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5BFA2" w14:textId="436BE0BF" w:rsidR="007C6B55" w:rsidRPr="00963CF6" w:rsidRDefault="007C6B55" w:rsidP="00C744F4">
      <w:pPr>
        <w:spacing w:before="60" w:after="360" w:line="240" w:lineRule="auto"/>
        <w:jc w:val="center"/>
        <w:rPr>
          <w:b/>
          <w:color w:val="0070C0"/>
        </w:rPr>
      </w:pPr>
      <w:r w:rsidRPr="00963CF6">
        <w:rPr>
          <w:b/>
          <w:color w:val="0070C0"/>
        </w:rPr>
        <w:t xml:space="preserve">NỘI DUNG SỬA ĐỔI ĐIỀU LỆ CÔNG TY CP </w:t>
      </w:r>
      <w:r w:rsidR="00604B04" w:rsidRPr="00604B04">
        <w:rPr>
          <w:b/>
          <w:color w:val="0070C0"/>
        </w:rPr>
        <w:t xml:space="preserve">PHÁT HÀNH SÁCH THÀNH PHỐ HỒ CHÍ MINH </w:t>
      </w:r>
      <w:r w:rsidR="00AE1092">
        <w:rPr>
          <w:b/>
          <w:color w:val="0070C0"/>
        </w:rPr>
        <w:t>–</w:t>
      </w:r>
      <w:r w:rsidR="00604B04" w:rsidRPr="00604B04">
        <w:rPr>
          <w:b/>
          <w:color w:val="0070C0"/>
        </w:rPr>
        <w:t xml:space="preserve"> FAHASA</w:t>
      </w:r>
      <w:r w:rsidR="00AE1092">
        <w:rPr>
          <w:b/>
          <w:color w:val="0070C0"/>
        </w:rPr>
        <w:t xml:space="preserve"> (LẦN THỨ</w:t>
      </w:r>
      <w:r w:rsidR="00CA3E6D">
        <w:rPr>
          <w:b/>
          <w:color w:val="0070C0"/>
        </w:rPr>
        <w:t xml:space="preserve"> 10</w:t>
      </w:r>
      <w:r w:rsidR="00AE1092">
        <w:rPr>
          <w:b/>
          <w:color w:val="0070C0"/>
        </w:rPr>
        <w:t xml:space="preserve"> – NĂM 202</w:t>
      </w:r>
      <w:r w:rsidR="00CA3E6D">
        <w:rPr>
          <w:b/>
          <w:color w:val="0070C0"/>
        </w:rPr>
        <w:t>1</w:t>
      </w:r>
      <w:r w:rsidR="00AE1092">
        <w:rPr>
          <w:b/>
          <w:color w:val="0070C0"/>
        </w:rPr>
        <w:t>)</w:t>
      </w:r>
    </w:p>
    <w:p w14:paraId="1CE57A67" w14:textId="56D9CD49" w:rsidR="007C6B55" w:rsidRPr="00963CF6" w:rsidRDefault="007C6B55" w:rsidP="004C650B">
      <w:pPr>
        <w:keepNext/>
        <w:widowControl w:val="0"/>
        <w:numPr>
          <w:ilvl w:val="0"/>
          <w:numId w:val="2"/>
        </w:numPr>
        <w:autoSpaceDE w:val="0"/>
        <w:autoSpaceDN w:val="0"/>
        <w:adjustRightInd w:val="0"/>
        <w:spacing w:line="240" w:lineRule="auto"/>
        <w:ind w:left="357" w:right="-28" w:hanging="357"/>
        <w:rPr>
          <w:i/>
          <w:color w:val="000000"/>
          <w:spacing w:val="-2"/>
        </w:rPr>
      </w:pPr>
      <w:r w:rsidRPr="00963CF6">
        <w:rPr>
          <w:i/>
          <w:color w:val="000000"/>
          <w:spacing w:val="-2"/>
        </w:rPr>
        <w:t>Căn cứ Luật Doanh nghiệp số</w:t>
      </w:r>
      <w:r w:rsidR="00CA3E6D">
        <w:rPr>
          <w:i/>
          <w:color w:val="000000"/>
          <w:spacing w:val="-2"/>
        </w:rPr>
        <w:t xml:space="preserve"> 59</w:t>
      </w:r>
      <w:r w:rsidRPr="00963CF6">
        <w:rPr>
          <w:i/>
          <w:color w:val="000000"/>
          <w:spacing w:val="-2"/>
        </w:rPr>
        <w:t>/20</w:t>
      </w:r>
      <w:r w:rsidR="00CA3E6D">
        <w:rPr>
          <w:i/>
          <w:color w:val="000000"/>
          <w:spacing w:val="-2"/>
        </w:rPr>
        <w:t>20</w:t>
      </w:r>
      <w:r w:rsidRPr="00963CF6">
        <w:rPr>
          <w:i/>
          <w:color w:val="000000"/>
          <w:spacing w:val="-2"/>
        </w:rPr>
        <w:t>/QH1</w:t>
      </w:r>
      <w:r w:rsidR="00CA3E6D">
        <w:rPr>
          <w:i/>
          <w:color w:val="000000"/>
          <w:spacing w:val="-2"/>
        </w:rPr>
        <w:t>4</w:t>
      </w:r>
      <w:r w:rsidRPr="00963CF6">
        <w:rPr>
          <w:i/>
          <w:color w:val="000000"/>
          <w:spacing w:val="-2"/>
        </w:rPr>
        <w:t xml:space="preserve"> được Quốc hội nước Cộng hoà Xã hội Chủ nghĩa Việt Nam khoá X</w:t>
      </w:r>
      <w:r w:rsidR="00CA3E6D">
        <w:rPr>
          <w:i/>
          <w:color w:val="000000"/>
          <w:spacing w:val="-2"/>
        </w:rPr>
        <w:t>IV thông qua ngày 17</w:t>
      </w:r>
      <w:r w:rsidRPr="00963CF6">
        <w:rPr>
          <w:i/>
          <w:color w:val="000000"/>
          <w:spacing w:val="-2"/>
        </w:rPr>
        <w:t>/</w:t>
      </w:r>
      <w:r w:rsidR="00CA3E6D">
        <w:rPr>
          <w:i/>
          <w:color w:val="000000"/>
          <w:spacing w:val="-2"/>
        </w:rPr>
        <w:t>6</w:t>
      </w:r>
      <w:r w:rsidRPr="00963CF6">
        <w:rPr>
          <w:i/>
          <w:color w:val="000000"/>
          <w:spacing w:val="-2"/>
        </w:rPr>
        <w:t>/20</w:t>
      </w:r>
      <w:r w:rsidR="00CA3E6D">
        <w:rPr>
          <w:i/>
          <w:color w:val="000000"/>
          <w:spacing w:val="-2"/>
        </w:rPr>
        <w:t>20</w:t>
      </w:r>
      <w:r w:rsidR="00D62A57">
        <w:rPr>
          <w:i/>
          <w:color w:val="000000"/>
          <w:spacing w:val="-2"/>
        </w:rPr>
        <w:t xml:space="preserve"> (Luật Doanh nghiệp</w:t>
      </w:r>
      <w:r w:rsidR="00270199">
        <w:rPr>
          <w:i/>
          <w:color w:val="000000"/>
          <w:spacing w:val="-2"/>
        </w:rPr>
        <w:t xml:space="preserve"> năm 2020</w:t>
      </w:r>
      <w:r w:rsidR="00D62A57">
        <w:rPr>
          <w:i/>
          <w:color w:val="000000"/>
          <w:spacing w:val="-2"/>
        </w:rPr>
        <w:t>)</w:t>
      </w:r>
      <w:r w:rsidRPr="00963CF6">
        <w:rPr>
          <w:i/>
          <w:color w:val="000000"/>
          <w:spacing w:val="-2"/>
        </w:rPr>
        <w:t>;</w:t>
      </w:r>
    </w:p>
    <w:p w14:paraId="2A957F03" w14:textId="7CA553D7" w:rsidR="007C6B55" w:rsidRPr="00963CF6" w:rsidRDefault="007C6B55" w:rsidP="004C650B">
      <w:pPr>
        <w:keepNext/>
        <w:widowControl w:val="0"/>
        <w:numPr>
          <w:ilvl w:val="0"/>
          <w:numId w:val="2"/>
        </w:numPr>
        <w:autoSpaceDE w:val="0"/>
        <w:autoSpaceDN w:val="0"/>
        <w:adjustRightInd w:val="0"/>
        <w:ind w:left="357" w:right="-28" w:hanging="357"/>
        <w:rPr>
          <w:i/>
          <w:color w:val="000000"/>
          <w:spacing w:val="-2"/>
        </w:rPr>
      </w:pPr>
      <w:r w:rsidRPr="00963CF6">
        <w:rPr>
          <w:i/>
          <w:color w:val="000000"/>
          <w:spacing w:val="-2"/>
        </w:rPr>
        <w:t xml:space="preserve">Căn cứ Luật Chứng khoán số </w:t>
      </w:r>
      <w:r w:rsidR="00CA3E6D">
        <w:rPr>
          <w:i/>
          <w:color w:val="000000"/>
          <w:spacing w:val="-2"/>
        </w:rPr>
        <w:t>54</w:t>
      </w:r>
      <w:r w:rsidRPr="00963CF6">
        <w:rPr>
          <w:i/>
          <w:color w:val="000000"/>
          <w:spacing w:val="-2"/>
        </w:rPr>
        <w:t>/</w:t>
      </w:r>
      <w:r w:rsidR="00CA3E6D">
        <w:rPr>
          <w:i/>
          <w:color w:val="000000"/>
          <w:spacing w:val="-2"/>
        </w:rPr>
        <w:t>2019</w:t>
      </w:r>
      <w:r w:rsidRPr="00963CF6">
        <w:rPr>
          <w:i/>
          <w:color w:val="000000"/>
          <w:spacing w:val="-2"/>
        </w:rPr>
        <w:t>/QH1</w:t>
      </w:r>
      <w:r w:rsidR="00CA3E6D">
        <w:rPr>
          <w:i/>
          <w:color w:val="000000"/>
          <w:spacing w:val="-2"/>
        </w:rPr>
        <w:t>4</w:t>
      </w:r>
      <w:r w:rsidRPr="00963CF6">
        <w:rPr>
          <w:i/>
          <w:color w:val="000000"/>
          <w:spacing w:val="-2"/>
        </w:rPr>
        <w:t xml:space="preserve"> do Quốc hội nước Cộng hoà Xã hội Chủ nghĩa Việt Nam kh</w:t>
      </w:r>
      <w:r w:rsidR="00AE1092">
        <w:rPr>
          <w:i/>
          <w:color w:val="000000"/>
          <w:spacing w:val="-2"/>
        </w:rPr>
        <w:t>o</w:t>
      </w:r>
      <w:r w:rsidRPr="00963CF6">
        <w:rPr>
          <w:i/>
          <w:color w:val="000000"/>
          <w:spacing w:val="-2"/>
        </w:rPr>
        <w:t>á XI</w:t>
      </w:r>
      <w:r w:rsidR="00CA3E6D">
        <w:rPr>
          <w:i/>
          <w:color w:val="000000"/>
          <w:spacing w:val="-2"/>
        </w:rPr>
        <w:t>V</w:t>
      </w:r>
      <w:r w:rsidRPr="00963CF6">
        <w:rPr>
          <w:i/>
          <w:color w:val="000000"/>
          <w:spacing w:val="-2"/>
        </w:rPr>
        <w:t xml:space="preserve"> thông qua ngày </w:t>
      </w:r>
      <w:r w:rsidR="00CA3E6D">
        <w:rPr>
          <w:i/>
          <w:color w:val="000000"/>
          <w:spacing w:val="-2"/>
        </w:rPr>
        <w:t>26/11/2019</w:t>
      </w:r>
      <w:r w:rsidR="00D62A57">
        <w:rPr>
          <w:i/>
          <w:color w:val="000000"/>
          <w:spacing w:val="-2"/>
        </w:rPr>
        <w:t xml:space="preserve"> (Luật Chứng khoán</w:t>
      </w:r>
      <w:r w:rsidR="00270199">
        <w:rPr>
          <w:i/>
          <w:color w:val="000000"/>
          <w:spacing w:val="-2"/>
        </w:rPr>
        <w:t xml:space="preserve"> năm 2019</w:t>
      </w:r>
      <w:r w:rsidR="00D62A57">
        <w:rPr>
          <w:i/>
          <w:color w:val="000000"/>
          <w:spacing w:val="-2"/>
        </w:rPr>
        <w:t>)</w:t>
      </w:r>
      <w:r w:rsidRPr="00963CF6">
        <w:rPr>
          <w:i/>
          <w:color w:val="000000"/>
          <w:spacing w:val="-2"/>
        </w:rPr>
        <w:t>;</w:t>
      </w:r>
    </w:p>
    <w:p w14:paraId="44365568" w14:textId="0C7618D3" w:rsidR="007C6B55" w:rsidRDefault="007C6B55" w:rsidP="004C650B">
      <w:pPr>
        <w:keepNext/>
        <w:widowControl w:val="0"/>
        <w:numPr>
          <w:ilvl w:val="0"/>
          <w:numId w:val="2"/>
        </w:numPr>
        <w:autoSpaceDE w:val="0"/>
        <w:autoSpaceDN w:val="0"/>
        <w:adjustRightInd w:val="0"/>
        <w:ind w:left="357" w:right="-28" w:hanging="357"/>
        <w:rPr>
          <w:i/>
          <w:color w:val="000000"/>
          <w:spacing w:val="-2"/>
        </w:rPr>
      </w:pPr>
      <w:r w:rsidRPr="00963CF6">
        <w:rPr>
          <w:i/>
          <w:color w:val="000000"/>
          <w:spacing w:val="-2"/>
        </w:rPr>
        <w:t xml:space="preserve">Căn cứ Nghị định số </w:t>
      </w:r>
      <w:r w:rsidR="00CA3E6D">
        <w:rPr>
          <w:i/>
          <w:color w:val="000000"/>
          <w:spacing w:val="-2"/>
        </w:rPr>
        <w:t>155</w:t>
      </w:r>
      <w:r w:rsidRPr="00963CF6">
        <w:rPr>
          <w:i/>
          <w:color w:val="000000"/>
          <w:spacing w:val="-2"/>
          <w:lang w:val="vi-VN"/>
        </w:rPr>
        <w:t>/20</w:t>
      </w:r>
      <w:r w:rsidR="00CA3E6D">
        <w:rPr>
          <w:i/>
          <w:color w:val="000000"/>
          <w:spacing w:val="-2"/>
        </w:rPr>
        <w:t>20</w:t>
      </w:r>
      <w:r w:rsidRPr="00963CF6">
        <w:rPr>
          <w:i/>
          <w:color w:val="000000"/>
          <w:spacing w:val="-2"/>
          <w:lang w:val="vi-VN"/>
        </w:rPr>
        <w:t>/NĐ-CP</w:t>
      </w:r>
      <w:r w:rsidR="00604B04">
        <w:rPr>
          <w:i/>
          <w:color w:val="000000"/>
          <w:spacing w:val="-2"/>
        </w:rPr>
        <w:t xml:space="preserve"> ngày </w:t>
      </w:r>
      <w:r w:rsidR="00CA3E6D">
        <w:rPr>
          <w:i/>
          <w:color w:val="000000"/>
          <w:spacing w:val="-2"/>
        </w:rPr>
        <w:t>31/12/2020 của Chính phủ quy định chi tiết thi hành một số điều của Luật Chứng khoán</w:t>
      </w:r>
      <w:r w:rsidR="00D62A57">
        <w:rPr>
          <w:i/>
          <w:color w:val="000000"/>
          <w:spacing w:val="-2"/>
        </w:rPr>
        <w:t xml:space="preserve"> (Nghị định </w:t>
      </w:r>
      <w:r w:rsidR="00270199">
        <w:rPr>
          <w:i/>
          <w:color w:val="000000"/>
          <w:spacing w:val="-2"/>
        </w:rPr>
        <w:t>155</w:t>
      </w:r>
      <w:r w:rsidR="00270199" w:rsidRPr="00963CF6">
        <w:rPr>
          <w:i/>
          <w:color w:val="000000"/>
          <w:spacing w:val="-2"/>
          <w:lang w:val="vi-VN"/>
        </w:rPr>
        <w:t>/20</w:t>
      </w:r>
      <w:r w:rsidR="00270199">
        <w:rPr>
          <w:i/>
          <w:color w:val="000000"/>
          <w:spacing w:val="-2"/>
        </w:rPr>
        <w:t>20</w:t>
      </w:r>
      <w:r w:rsidR="00270199" w:rsidRPr="00963CF6">
        <w:rPr>
          <w:i/>
          <w:color w:val="000000"/>
          <w:spacing w:val="-2"/>
          <w:lang w:val="vi-VN"/>
        </w:rPr>
        <w:t>/NĐ-CP</w:t>
      </w:r>
      <w:r w:rsidR="00D62A57">
        <w:rPr>
          <w:i/>
          <w:color w:val="000000"/>
          <w:spacing w:val="-2"/>
        </w:rPr>
        <w:t>)</w:t>
      </w:r>
      <w:r w:rsidR="00604B04">
        <w:rPr>
          <w:i/>
          <w:color w:val="000000"/>
          <w:spacing w:val="-2"/>
        </w:rPr>
        <w:t>;</w:t>
      </w:r>
    </w:p>
    <w:p w14:paraId="73773CE9" w14:textId="162E1038" w:rsidR="00604B04" w:rsidRPr="00963CF6" w:rsidRDefault="00604B04" w:rsidP="004C650B">
      <w:pPr>
        <w:keepNext/>
        <w:widowControl w:val="0"/>
        <w:numPr>
          <w:ilvl w:val="0"/>
          <w:numId w:val="2"/>
        </w:numPr>
        <w:autoSpaceDE w:val="0"/>
        <w:autoSpaceDN w:val="0"/>
        <w:adjustRightInd w:val="0"/>
        <w:ind w:left="357" w:right="-28" w:hanging="357"/>
        <w:rPr>
          <w:i/>
          <w:color w:val="000000"/>
          <w:spacing w:val="-2"/>
        </w:rPr>
      </w:pPr>
      <w:r>
        <w:rPr>
          <w:i/>
          <w:color w:val="000000"/>
          <w:spacing w:val="-2"/>
        </w:rPr>
        <w:t xml:space="preserve">Căn cứ Thông tư số </w:t>
      </w:r>
      <w:r w:rsidR="00CA3E6D">
        <w:rPr>
          <w:i/>
          <w:color w:val="000000"/>
          <w:spacing w:val="-2"/>
        </w:rPr>
        <w:t>116</w:t>
      </w:r>
      <w:r>
        <w:rPr>
          <w:i/>
          <w:color w:val="000000"/>
          <w:spacing w:val="-2"/>
        </w:rPr>
        <w:t>/20</w:t>
      </w:r>
      <w:r w:rsidR="00CA3E6D">
        <w:rPr>
          <w:i/>
          <w:color w:val="000000"/>
          <w:spacing w:val="-2"/>
        </w:rPr>
        <w:t>20</w:t>
      </w:r>
      <w:r>
        <w:rPr>
          <w:i/>
          <w:color w:val="000000"/>
          <w:spacing w:val="-2"/>
        </w:rPr>
        <w:t xml:space="preserve">/TT-BTC ngày </w:t>
      </w:r>
      <w:r w:rsidR="00CA3E6D">
        <w:rPr>
          <w:i/>
          <w:color w:val="000000"/>
          <w:spacing w:val="-2"/>
        </w:rPr>
        <w:t>31</w:t>
      </w:r>
      <w:r>
        <w:rPr>
          <w:i/>
          <w:color w:val="000000"/>
          <w:spacing w:val="-2"/>
        </w:rPr>
        <w:t xml:space="preserve"> tháng </w:t>
      </w:r>
      <w:r w:rsidR="00CA3E6D">
        <w:rPr>
          <w:i/>
          <w:color w:val="000000"/>
          <w:spacing w:val="-2"/>
        </w:rPr>
        <w:t>12</w:t>
      </w:r>
      <w:r>
        <w:rPr>
          <w:i/>
          <w:color w:val="000000"/>
          <w:spacing w:val="-2"/>
        </w:rPr>
        <w:t xml:space="preserve"> năm 20</w:t>
      </w:r>
      <w:r w:rsidR="00CA3E6D">
        <w:rPr>
          <w:i/>
          <w:color w:val="000000"/>
          <w:spacing w:val="-2"/>
        </w:rPr>
        <w:t>20 của Bộ Tài chính hướng dẫn một số điều về quản trị công ty áp dụng đối với công ty đại chúng</w:t>
      </w:r>
      <w:r w:rsidR="00D62A57">
        <w:rPr>
          <w:i/>
          <w:color w:val="000000"/>
          <w:spacing w:val="-2"/>
        </w:rPr>
        <w:t xml:space="preserve"> (Thông tư </w:t>
      </w:r>
      <w:r w:rsidR="00270199">
        <w:rPr>
          <w:i/>
          <w:color w:val="000000"/>
          <w:spacing w:val="-2"/>
        </w:rPr>
        <w:t>116/2020/TT-BTC</w:t>
      </w:r>
      <w:r w:rsidR="00D62A57">
        <w:rPr>
          <w:i/>
          <w:color w:val="000000"/>
          <w:spacing w:val="-2"/>
        </w:rPr>
        <w:t>)</w:t>
      </w:r>
      <w:r w:rsidR="00CA3E6D">
        <w:rPr>
          <w:i/>
          <w:color w:val="000000"/>
          <w:spacing w:val="-2"/>
        </w:rPr>
        <w:t>.</w:t>
      </w:r>
    </w:p>
    <w:tbl>
      <w:tblPr>
        <w:tblW w:w="16099"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0A0" w:firstRow="1" w:lastRow="0" w:firstColumn="1" w:lastColumn="0" w:noHBand="0" w:noVBand="0"/>
      </w:tblPr>
      <w:tblGrid>
        <w:gridCol w:w="568"/>
        <w:gridCol w:w="6591"/>
        <w:gridCol w:w="6592"/>
        <w:gridCol w:w="2348"/>
      </w:tblGrid>
      <w:tr w:rsidR="00602421" w:rsidRPr="00602421" w14:paraId="2F55F004" w14:textId="77777777" w:rsidTr="008D0C9C">
        <w:trPr>
          <w:trHeight w:val="576"/>
          <w:tblHeader/>
        </w:trPr>
        <w:tc>
          <w:tcPr>
            <w:tcW w:w="568" w:type="dxa"/>
            <w:shd w:val="clear" w:color="auto" w:fill="DEEAF6"/>
            <w:vAlign w:val="center"/>
          </w:tcPr>
          <w:p w14:paraId="4068B772" w14:textId="77777777" w:rsidR="007C6B55" w:rsidRPr="00602421" w:rsidRDefault="007C6B55" w:rsidP="00270199">
            <w:pPr>
              <w:ind w:left="-108" w:right="-108"/>
              <w:jc w:val="center"/>
              <w:rPr>
                <w:b/>
                <w:bCs/>
                <w:lang w:val="vi-VN"/>
              </w:rPr>
            </w:pPr>
            <w:r w:rsidRPr="00602421">
              <w:rPr>
                <w:b/>
                <w:bCs/>
                <w:lang w:val="vi-VN"/>
              </w:rPr>
              <w:t>STT</w:t>
            </w:r>
          </w:p>
        </w:tc>
        <w:tc>
          <w:tcPr>
            <w:tcW w:w="6591" w:type="dxa"/>
            <w:shd w:val="clear" w:color="auto" w:fill="DEEAF6"/>
            <w:vAlign w:val="center"/>
          </w:tcPr>
          <w:p w14:paraId="0C52738C" w14:textId="77777777" w:rsidR="007C6B55" w:rsidRPr="00602421" w:rsidRDefault="007C6B55" w:rsidP="00D9102F">
            <w:pPr>
              <w:widowControl w:val="0"/>
              <w:tabs>
                <w:tab w:val="left" w:pos="284"/>
              </w:tabs>
              <w:jc w:val="center"/>
              <w:rPr>
                <w:b/>
                <w:bCs/>
                <w:lang w:val="vi-VN"/>
              </w:rPr>
            </w:pPr>
            <w:r w:rsidRPr="00602421">
              <w:rPr>
                <w:b/>
                <w:bCs/>
                <w:lang w:val="vi-VN"/>
              </w:rPr>
              <w:t>NỘI DUNG ĐIỀU LỆ HIỆN HÀNH</w:t>
            </w:r>
          </w:p>
        </w:tc>
        <w:tc>
          <w:tcPr>
            <w:tcW w:w="6592" w:type="dxa"/>
            <w:shd w:val="clear" w:color="auto" w:fill="DEEAF6"/>
            <w:vAlign w:val="center"/>
          </w:tcPr>
          <w:p w14:paraId="5227813F" w14:textId="77777777" w:rsidR="007C6B55" w:rsidRPr="00602421" w:rsidRDefault="007C6B55" w:rsidP="00D9102F">
            <w:pPr>
              <w:widowControl w:val="0"/>
              <w:tabs>
                <w:tab w:val="left" w:pos="284"/>
              </w:tabs>
              <w:jc w:val="center"/>
              <w:rPr>
                <w:b/>
                <w:bCs/>
                <w:lang w:val="vi-VN"/>
              </w:rPr>
            </w:pPr>
            <w:r w:rsidRPr="00602421">
              <w:rPr>
                <w:b/>
                <w:bCs/>
                <w:lang w:val="vi-VN"/>
              </w:rPr>
              <w:t>NỘI DUNG ĐỀ NGHỊ SỬA ĐỔI, BỔ SUNG</w:t>
            </w:r>
          </w:p>
        </w:tc>
        <w:tc>
          <w:tcPr>
            <w:tcW w:w="2348" w:type="dxa"/>
            <w:shd w:val="clear" w:color="auto" w:fill="DEEAF6"/>
            <w:vAlign w:val="center"/>
          </w:tcPr>
          <w:p w14:paraId="5096415A" w14:textId="77777777" w:rsidR="007C6B55" w:rsidRPr="00602421" w:rsidRDefault="007C6B55" w:rsidP="00D9102F">
            <w:pPr>
              <w:widowControl w:val="0"/>
              <w:tabs>
                <w:tab w:val="left" w:pos="284"/>
              </w:tabs>
              <w:jc w:val="center"/>
              <w:rPr>
                <w:b/>
                <w:bCs/>
              </w:rPr>
            </w:pPr>
            <w:r w:rsidRPr="00602421">
              <w:rPr>
                <w:b/>
                <w:bCs/>
              </w:rPr>
              <w:t>CĂN CỨ PHÁP LÝ</w:t>
            </w:r>
          </w:p>
        </w:tc>
      </w:tr>
      <w:tr w:rsidR="00602421" w:rsidRPr="00602421" w14:paraId="6E896C40" w14:textId="77777777" w:rsidTr="008D0C9C">
        <w:trPr>
          <w:trHeight w:val="326"/>
        </w:trPr>
        <w:tc>
          <w:tcPr>
            <w:tcW w:w="568" w:type="dxa"/>
            <w:shd w:val="clear" w:color="auto" w:fill="FFFFFF"/>
          </w:tcPr>
          <w:p w14:paraId="5448A6B5" w14:textId="77777777" w:rsidR="007C6B55" w:rsidRPr="00602421" w:rsidRDefault="007C6B55" w:rsidP="00270199">
            <w:pPr>
              <w:pStyle w:val="ListParagraph"/>
              <w:numPr>
                <w:ilvl w:val="0"/>
                <w:numId w:val="1"/>
              </w:numPr>
              <w:ind w:left="0" w:firstLine="0"/>
              <w:jc w:val="center"/>
              <w:rPr>
                <w:b/>
              </w:rPr>
            </w:pPr>
          </w:p>
        </w:tc>
        <w:tc>
          <w:tcPr>
            <w:tcW w:w="6591" w:type="dxa"/>
          </w:tcPr>
          <w:p w14:paraId="2119B62D" w14:textId="77777777" w:rsidR="00105919" w:rsidRPr="00602421" w:rsidRDefault="00105919" w:rsidP="00105919">
            <w:pPr>
              <w:pStyle w:val="Heading2"/>
              <w:spacing w:before="120" w:after="120"/>
              <w:rPr>
                <w:rFonts w:ascii="Times New Roman" w:hAnsi="Times New Roman"/>
                <w:i w:val="0"/>
                <w:sz w:val="24"/>
                <w:szCs w:val="24"/>
              </w:rPr>
            </w:pPr>
            <w:r w:rsidRPr="00602421">
              <w:rPr>
                <w:rFonts w:ascii="Times New Roman" w:hAnsi="Times New Roman"/>
                <w:i w:val="0"/>
                <w:sz w:val="24"/>
                <w:szCs w:val="24"/>
              </w:rPr>
              <w:t>Điểm b, khoản 1, Điều 1</w:t>
            </w:r>
          </w:p>
          <w:p w14:paraId="0491B7A5" w14:textId="726EA2ED" w:rsidR="007C6B55" w:rsidRPr="00602421" w:rsidRDefault="00105919" w:rsidP="00105919">
            <w:pPr>
              <w:tabs>
                <w:tab w:val="left" w:pos="1013"/>
              </w:tabs>
              <w:suppressAutoHyphens/>
              <w:spacing w:before="60" w:after="120"/>
              <w:rPr>
                <w:bCs/>
                <w:kern w:val="32"/>
                <w:lang w:eastAsia="ar-SA"/>
              </w:rPr>
            </w:pPr>
            <w:r w:rsidRPr="00602421">
              <w:rPr>
                <w:bCs/>
                <w:kern w:val="32"/>
                <w:lang w:eastAsia="ar-SA"/>
              </w:rPr>
              <w:t xml:space="preserve">b. "Luật doanh nghiệp" </w:t>
            </w:r>
            <w:r w:rsidRPr="00602421">
              <w:t>là Luật Doanh nghiệp số 68/2014/QH13 ngày 26 tháng 11 năm 2014</w:t>
            </w:r>
            <w:r w:rsidRPr="00602421">
              <w:rPr>
                <w:bCs/>
                <w:kern w:val="32"/>
                <w:lang w:eastAsia="ar-SA"/>
              </w:rPr>
              <w:t>;</w:t>
            </w:r>
          </w:p>
        </w:tc>
        <w:tc>
          <w:tcPr>
            <w:tcW w:w="6592" w:type="dxa"/>
          </w:tcPr>
          <w:p w14:paraId="653EE1F9" w14:textId="77777777" w:rsidR="007C6B55" w:rsidRPr="00602421" w:rsidRDefault="007C6B55" w:rsidP="00B51E91">
            <w:pPr>
              <w:pStyle w:val="Heading2"/>
              <w:spacing w:before="120" w:after="120"/>
              <w:rPr>
                <w:rFonts w:ascii="Times New Roman" w:hAnsi="Times New Roman"/>
                <w:i w:val="0"/>
                <w:sz w:val="24"/>
                <w:szCs w:val="24"/>
              </w:rPr>
            </w:pPr>
            <w:r w:rsidRPr="00602421">
              <w:rPr>
                <w:rFonts w:ascii="Times New Roman" w:hAnsi="Times New Roman"/>
                <w:i w:val="0"/>
                <w:sz w:val="24"/>
                <w:szCs w:val="24"/>
              </w:rPr>
              <w:t>Điểm b, khoản 1, Điều 1</w:t>
            </w:r>
          </w:p>
          <w:p w14:paraId="386FEDAA" w14:textId="698779E1" w:rsidR="007C6B55" w:rsidRPr="00602421" w:rsidRDefault="007C6B55" w:rsidP="00F33E65">
            <w:pPr>
              <w:tabs>
                <w:tab w:val="left" w:pos="1013"/>
              </w:tabs>
              <w:suppressAutoHyphens/>
              <w:spacing w:before="60" w:after="120"/>
              <w:rPr>
                <w:i/>
              </w:rPr>
            </w:pPr>
            <w:r w:rsidRPr="00602421">
              <w:rPr>
                <w:bCs/>
                <w:kern w:val="32"/>
                <w:lang w:eastAsia="ar-SA"/>
              </w:rPr>
              <w:t xml:space="preserve">b. </w:t>
            </w:r>
            <w:r w:rsidR="00105919" w:rsidRPr="00602421">
              <w:rPr>
                <w:i/>
              </w:rPr>
              <w:t>Luật Doanh nghiệp</w:t>
            </w:r>
            <w:r w:rsidR="00105919" w:rsidRPr="00602421">
              <w:t xml:space="preserve"> là </w:t>
            </w:r>
            <w:r w:rsidR="002512C2" w:rsidRPr="00602421">
              <w:t>Luật Doanh nghiệp số 59/2020/QH14 được Quốc hội nước Cộng hòa Xã hội Chủ nghĩa Việt Nam thông qua ngày 17 tháng 6 năm 2020</w:t>
            </w:r>
            <w:r w:rsidR="00105919" w:rsidRPr="00602421">
              <w:t>;</w:t>
            </w:r>
          </w:p>
        </w:tc>
        <w:tc>
          <w:tcPr>
            <w:tcW w:w="2348" w:type="dxa"/>
          </w:tcPr>
          <w:p w14:paraId="38FD754A" w14:textId="140D2736" w:rsidR="007C6B55" w:rsidRPr="00602421" w:rsidRDefault="007C6B55" w:rsidP="00D62A57">
            <w:pPr>
              <w:suppressAutoHyphens/>
              <w:spacing w:before="120" w:after="60"/>
              <w:rPr>
                <w:i/>
              </w:rPr>
            </w:pPr>
            <w:r w:rsidRPr="00602421">
              <w:rPr>
                <w:i/>
              </w:rPr>
              <w:t>Sửa đổi phù hợp với Luật doanh nghiệ</w:t>
            </w:r>
            <w:r w:rsidR="003B1E8A" w:rsidRPr="00602421">
              <w:rPr>
                <w:i/>
              </w:rPr>
              <w:t xml:space="preserve">p </w:t>
            </w:r>
          </w:p>
        </w:tc>
      </w:tr>
      <w:tr w:rsidR="00602421" w:rsidRPr="00602421" w14:paraId="63579AAF" w14:textId="77777777" w:rsidTr="008D0C9C">
        <w:trPr>
          <w:trHeight w:val="326"/>
        </w:trPr>
        <w:tc>
          <w:tcPr>
            <w:tcW w:w="568" w:type="dxa"/>
            <w:shd w:val="clear" w:color="auto" w:fill="FFFFFF"/>
          </w:tcPr>
          <w:p w14:paraId="290AC152" w14:textId="77777777" w:rsidR="007C6B55" w:rsidRPr="00602421" w:rsidRDefault="007C6B55" w:rsidP="00270199">
            <w:pPr>
              <w:pStyle w:val="ListParagraph"/>
              <w:numPr>
                <w:ilvl w:val="0"/>
                <w:numId w:val="1"/>
              </w:numPr>
              <w:ind w:left="0" w:firstLine="0"/>
              <w:jc w:val="left"/>
              <w:rPr>
                <w:b/>
              </w:rPr>
            </w:pPr>
          </w:p>
        </w:tc>
        <w:tc>
          <w:tcPr>
            <w:tcW w:w="6591" w:type="dxa"/>
          </w:tcPr>
          <w:p w14:paraId="0A53EE65" w14:textId="77777777" w:rsidR="00105919" w:rsidRPr="00602421" w:rsidRDefault="00105919" w:rsidP="00105919">
            <w:pPr>
              <w:pStyle w:val="Heading2"/>
              <w:spacing w:before="120" w:after="120"/>
              <w:rPr>
                <w:rFonts w:ascii="Times New Roman" w:hAnsi="Times New Roman"/>
                <w:i w:val="0"/>
                <w:sz w:val="24"/>
                <w:szCs w:val="24"/>
              </w:rPr>
            </w:pPr>
            <w:r w:rsidRPr="00602421">
              <w:rPr>
                <w:rFonts w:ascii="Times New Roman" w:hAnsi="Times New Roman"/>
                <w:i w:val="0"/>
                <w:sz w:val="24"/>
                <w:szCs w:val="24"/>
              </w:rPr>
              <w:t>Điểm c, khoản 1, Điều 1</w:t>
            </w:r>
          </w:p>
          <w:p w14:paraId="566FFD48" w14:textId="50ED6066" w:rsidR="007C6B55" w:rsidRPr="00602421" w:rsidRDefault="00105919" w:rsidP="00105919">
            <w:pPr>
              <w:pStyle w:val="Heading2"/>
              <w:spacing w:before="120" w:after="120"/>
              <w:rPr>
                <w:rFonts w:ascii="Times New Roman" w:hAnsi="Times New Roman"/>
                <w:i w:val="0"/>
                <w:sz w:val="24"/>
                <w:szCs w:val="24"/>
              </w:rPr>
            </w:pPr>
            <w:r w:rsidRPr="00602421">
              <w:rPr>
                <w:rFonts w:ascii="Times New Roman" w:hAnsi="Times New Roman"/>
                <w:b w:val="0"/>
                <w:i w:val="0"/>
                <w:sz w:val="24"/>
                <w:szCs w:val="24"/>
              </w:rPr>
              <w:t>c."Luật chứng khoán</w:t>
            </w:r>
            <w:r w:rsidRPr="00602421">
              <w:rPr>
                <w:rFonts w:ascii="Times New Roman" w:eastAsia="Calibri" w:hAnsi="Times New Roman"/>
                <w:b w:val="0"/>
                <w:bCs w:val="0"/>
                <w:i w:val="0"/>
                <w:iCs w:val="0"/>
                <w:sz w:val="24"/>
                <w:szCs w:val="24"/>
              </w:rPr>
              <w:t>" là Luật chứng khoán số 70/2006/QH11 ngày 29 tháng 06 năm 2006; được sửa đổi, bổ sung bởi Luật số 62/2010/QH12 ngày 24 tháng 11 năm 2010 cùng các văn bản hướng dẫn có liên quan;</w:t>
            </w:r>
          </w:p>
        </w:tc>
        <w:tc>
          <w:tcPr>
            <w:tcW w:w="6592" w:type="dxa"/>
          </w:tcPr>
          <w:p w14:paraId="215495B0" w14:textId="77777777" w:rsidR="007C6B55" w:rsidRPr="00602421" w:rsidRDefault="007C6B55" w:rsidP="009C561E">
            <w:pPr>
              <w:pStyle w:val="Heading2"/>
              <w:spacing w:before="120" w:after="120"/>
              <w:rPr>
                <w:rFonts w:ascii="Times New Roman" w:hAnsi="Times New Roman"/>
                <w:i w:val="0"/>
                <w:sz w:val="24"/>
                <w:szCs w:val="24"/>
              </w:rPr>
            </w:pPr>
            <w:r w:rsidRPr="00602421">
              <w:rPr>
                <w:rFonts w:ascii="Times New Roman" w:hAnsi="Times New Roman"/>
                <w:i w:val="0"/>
                <w:sz w:val="24"/>
                <w:szCs w:val="24"/>
              </w:rPr>
              <w:t>Điểm c, khoản 1, Điều 1</w:t>
            </w:r>
          </w:p>
          <w:p w14:paraId="44FF554F" w14:textId="1F618DA6" w:rsidR="007C6B55" w:rsidRPr="00602421" w:rsidRDefault="00105919" w:rsidP="00F33E65">
            <w:pPr>
              <w:pStyle w:val="NormalWeb"/>
              <w:spacing w:before="60" w:beforeAutospacing="0" w:after="240" w:afterAutospacing="0"/>
            </w:pPr>
            <w:r w:rsidRPr="00602421">
              <w:t xml:space="preserve">c. </w:t>
            </w:r>
            <w:r w:rsidRPr="00602421">
              <w:rPr>
                <w:rFonts w:eastAsia="Calibri"/>
                <w:i/>
              </w:rPr>
              <w:t xml:space="preserve">Luật chứng </w:t>
            </w:r>
            <w:proofErr w:type="gramStart"/>
            <w:r w:rsidRPr="00602421">
              <w:rPr>
                <w:rFonts w:eastAsia="Calibri"/>
                <w:i/>
              </w:rPr>
              <w:t>khoán</w:t>
            </w:r>
            <w:r w:rsidR="00F33E65" w:rsidRPr="00602421">
              <w:rPr>
                <w:rFonts w:eastAsia="Calibri"/>
                <w:i/>
              </w:rPr>
              <w:t xml:space="preserve"> </w:t>
            </w:r>
            <w:r w:rsidRPr="00602421">
              <w:rPr>
                <w:rFonts w:eastAsia="Calibri"/>
                <w:i/>
              </w:rPr>
              <w:t xml:space="preserve"> </w:t>
            </w:r>
            <w:r w:rsidRPr="00602421">
              <w:t>là</w:t>
            </w:r>
            <w:proofErr w:type="gramEnd"/>
            <w:r w:rsidRPr="00602421">
              <w:t xml:space="preserve"> </w:t>
            </w:r>
            <w:r w:rsidR="002512C2" w:rsidRPr="00602421">
              <w:rPr>
                <w:rFonts w:eastAsia="Calibri"/>
              </w:rPr>
              <w:t>Luật Chứng khoán số 54/2019/QH14 được Quốc hội nước Cộng hòa Xã hội Chủ nghĩa Việt Nam thông qua ngày 26 tháng 11 năm 2019</w:t>
            </w:r>
            <w:r w:rsidRPr="00602421">
              <w:rPr>
                <w:rFonts w:eastAsia="Calibri"/>
              </w:rPr>
              <w:t>.</w:t>
            </w:r>
          </w:p>
        </w:tc>
        <w:tc>
          <w:tcPr>
            <w:tcW w:w="2348" w:type="dxa"/>
          </w:tcPr>
          <w:p w14:paraId="33BC8C1A" w14:textId="06700F71" w:rsidR="007C6B55" w:rsidRPr="00602421" w:rsidRDefault="003B1E8A" w:rsidP="00270199">
            <w:pPr>
              <w:suppressAutoHyphens/>
              <w:spacing w:before="120" w:after="120"/>
              <w:rPr>
                <w:i/>
              </w:rPr>
            </w:pPr>
            <w:r w:rsidRPr="00602421">
              <w:rPr>
                <w:i/>
              </w:rPr>
              <w:t xml:space="preserve">Sửa đổi phù hợp với Luật Chứng khoán </w:t>
            </w:r>
          </w:p>
        </w:tc>
      </w:tr>
      <w:tr w:rsidR="00602421" w:rsidRPr="00602421" w14:paraId="050A5EBF" w14:textId="77777777" w:rsidTr="008D0C9C">
        <w:trPr>
          <w:trHeight w:val="1609"/>
        </w:trPr>
        <w:tc>
          <w:tcPr>
            <w:tcW w:w="568" w:type="dxa"/>
            <w:tcBorders>
              <w:top w:val="single" w:sz="4" w:space="0" w:color="auto"/>
            </w:tcBorders>
            <w:shd w:val="clear" w:color="auto" w:fill="FFFFFF"/>
          </w:tcPr>
          <w:p w14:paraId="64E22216" w14:textId="77777777" w:rsidR="002512C2" w:rsidRPr="00602421" w:rsidRDefault="002512C2" w:rsidP="00270199">
            <w:pPr>
              <w:pStyle w:val="ListParagraph"/>
              <w:numPr>
                <w:ilvl w:val="0"/>
                <w:numId w:val="1"/>
              </w:numPr>
              <w:ind w:left="0" w:firstLine="0"/>
              <w:jc w:val="left"/>
              <w:rPr>
                <w:b/>
              </w:rPr>
            </w:pPr>
          </w:p>
        </w:tc>
        <w:tc>
          <w:tcPr>
            <w:tcW w:w="6591" w:type="dxa"/>
            <w:tcBorders>
              <w:top w:val="single" w:sz="4" w:space="0" w:color="auto"/>
            </w:tcBorders>
          </w:tcPr>
          <w:p w14:paraId="52428A2C" w14:textId="226C8D92" w:rsidR="002512C2" w:rsidRPr="00602421" w:rsidRDefault="002512C2" w:rsidP="007423F2">
            <w:pPr>
              <w:pStyle w:val="Heading2"/>
              <w:spacing w:before="120" w:after="120"/>
              <w:rPr>
                <w:rFonts w:ascii="Times New Roman" w:hAnsi="Times New Roman"/>
                <w:i w:val="0"/>
                <w:sz w:val="24"/>
                <w:szCs w:val="24"/>
              </w:rPr>
            </w:pPr>
            <w:r w:rsidRPr="00602421">
              <w:rPr>
                <w:rFonts w:ascii="Times New Roman" w:hAnsi="Times New Roman"/>
                <w:i w:val="0"/>
                <w:sz w:val="24"/>
                <w:szCs w:val="24"/>
              </w:rPr>
              <w:t>Không quy định</w:t>
            </w:r>
          </w:p>
        </w:tc>
        <w:tc>
          <w:tcPr>
            <w:tcW w:w="6592" w:type="dxa"/>
            <w:tcBorders>
              <w:top w:val="single" w:sz="4" w:space="0" w:color="auto"/>
            </w:tcBorders>
          </w:tcPr>
          <w:p w14:paraId="68D79842" w14:textId="77777777" w:rsidR="002512C2" w:rsidRPr="00602421" w:rsidRDefault="002512C2" w:rsidP="002512C2">
            <w:pPr>
              <w:pStyle w:val="Heading2"/>
              <w:spacing w:before="120" w:after="120"/>
              <w:rPr>
                <w:rFonts w:ascii="Times New Roman" w:hAnsi="Times New Roman"/>
                <w:i w:val="0"/>
                <w:sz w:val="24"/>
                <w:szCs w:val="24"/>
              </w:rPr>
            </w:pPr>
            <w:r w:rsidRPr="00602421">
              <w:rPr>
                <w:rFonts w:ascii="Times New Roman" w:hAnsi="Times New Roman"/>
                <w:i w:val="0"/>
                <w:sz w:val="24"/>
                <w:szCs w:val="24"/>
              </w:rPr>
              <w:t>Điểm f, khoản 1, Điều 1</w:t>
            </w:r>
          </w:p>
          <w:p w14:paraId="5DBB8E34" w14:textId="6DE56AEA" w:rsidR="002512C2" w:rsidRPr="00602421" w:rsidRDefault="00F33E65" w:rsidP="00270199">
            <w:pPr>
              <w:pStyle w:val="NormalWeb"/>
              <w:spacing w:before="60" w:beforeAutospacing="0" w:after="240" w:afterAutospacing="0"/>
            </w:pPr>
            <w:r w:rsidRPr="00602421">
              <w:rPr>
                <w:rFonts w:eastAsia="Calibri"/>
              </w:rPr>
              <w:t xml:space="preserve">f. </w:t>
            </w:r>
            <w:r w:rsidR="002512C2" w:rsidRPr="00602421">
              <w:rPr>
                <w:rFonts w:eastAsia="Calibri"/>
                <w:i/>
              </w:rPr>
              <w:t>Người quản lý doanh nghiệ</w:t>
            </w:r>
            <w:r w:rsidRPr="00602421">
              <w:rPr>
                <w:rFonts w:eastAsia="Calibri"/>
                <w:i/>
              </w:rPr>
              <w:t>p</w:t>
            </w:r>
            <w:r w:rsidRPr="00602421">
              <w:rPr>
                <w:rFonts w:eastAsia="Calibri"/>
              </w:rPr>
              <w:t xml:space="preserve"> </w:t>
            </w:r>
            <w:r w:rsidR="002512C2" w:rsidRPr="00602421">
              <w:rPr>
                <w:rFonts w:eastAsia="Calibri"/>
              </w:rPr>
              <w:t>là người quản lý Công ty, bao gồm Chủ tịch Hội đồng quản trị, thành viên Hội đồng quản trị, Tổng Giám đốc do Đại hội đồng cổ đông hoặc Hội đồng quản trị bổ nhiệm;</w:t>
            </w:r>
            <w:r w:rsidR="006C3FC9" w:rsidRPr="00602421">
              <w:t xml:space="preserve"> </w:t>
            </w:r>
          </w:p>
        </w:tc>
        <w:tc>
          <w:tcPr>
            <w:tcW w:w="2348" w:type="dxa"/>
            <w:tcBorders>
              <w:top w:val="single" w:sz="4" w:space="0" w:color="auto"/>
            </w:tcBorders>
          </w:tcPr>
          <w:p w14:paraId="7F4B4105" w14:textId="1C999269" w:rsidR="002512C2" w:rsidRPr="00602421" w:rsidRDefault="002512C2" w:rsidP="002B700A">
            <w:pPr>
              <w:suppressAutoHyphens/>
              <w:spacing w:before="120" w:after="120"/>
              <w:rPr>
                <w:i/>
              </w:rPr>
            </w:pPr>
            <w:r w:rsidRPr="00602421">
              <w:rPr>
                <w:i/>
              </w:rPr>
              <w:t>Sửa đổi phù hợp với Luật doanh nghiệp năm 2020</w:t>
            </w:r>
          </w:p>
        </w:tc>
      </w:tr>
      <w:tr w:rsidR="00602421" w:rsidRPr="00602421" w14:paraId="760344D7" w14:textId="77777777" w:rsidTr="008D0C9C">
        <w:trPr>
          <w:trHeight w:val="1609"/>
        </w:trPr>
        <w:tc>
          <w:tcPr>
            <w:tcW w:w="568" w:type="dxa"/>
            <w:tcBorders>
              <w:top w:val="single" w:sz="4" w:space="0" w:color="auto"/>
            </w:tcBorders>
            <w:shd w:val="clear" w:color="auto" w:fill="FFFFFF"/>
          </w:tcPr>
          <w:p w14:paraId="2A373CCB" w14:textId="77777777" w:rsidR="007C6B55" w:rsidRPr="00602421" w:rsidRDefault="007C6B55" w:rsidP="00270199">
            <w:pPr>
              <w:pStyle w:val="ListParagraph"/>
              <w:numPr>
                <w:ilvl w:val="0"/>
                <w:numId w:val="1"/>
              </w:numPr>
              <w:ind w:left="0" w:firstLine="0"/>
              <w:jc w:val="left"/>
              <w:rPr>
                <w:b/>
              </w:rPr>
            </w:pPr>
          </w:p>
        </w:tc>
        <w:tc>
          <w:tcPr>
            <w:tcW w:w="6591" w:type="dxa"/>
            <w:tcBorders>
              <w:top w:val="single" w:sz="4" w:space="0" w:color="auto"/>
            </w:tcBorders>
          </w:tcPr>
          <w:p w14:paraId="24241269" w14:textId="76E83203" w:rsidR="007C6B55" w:rsidRPr="00602421" w:rsidRDefault="007C6B55" w:rsidP="007423F2">
            <w:pPr>
              <w:pStyle w:val="Heading2"/>
              <w:spacing w:before="120" w:after="120"/>
              <w:rPr>
                <w:rFonts w:ascii="Times New Roman" w:hAnsi="Times New Roman"/>
                <w:i w:val="0"/>
                <w:sz w:val="24"/>
                <w:szCs w:val="24"/>
              </w:rPr>
            </w:pPr>
            <w:r w:rsidRPr="00602421">
              <w:rPr>
                <w:rFonts w:ascii="Times New Roman" w:hAnsi="Times New Roman"/>
                <w:i w:val="0"/>
                <w:sz w:val="24"/>
                <w:szCs w:val="24"/>
              </w:rPr>
              <w:t>Điể</w:t>
            </w:r>
            <w:r w:rsidR="004C4C6F" w:rsidRPr="00602421">
              <w:rPr>
                <w:rFonts w:ascii="Times New Roman" w:hAnsi="Times New Roman"/>
                <w:i w:val="0"/>
                <w:sz w:val="24"/>
                <w:szCs w:val="24"/>
              </w:rPr>
              <w:t xml:space="preserve">m </w:t>
            </w:r>
            <w:r w:rsidR="003B1E8A" w:rsidRPr="00602421">
              <w:rPr>
                <w:rFonts w:ascii="Times New Roman" w:hAnsi="Times New Roman"/>
                <w:i w:val="0"/>
                <w:sz w:val="24"/>
                <w:szCs w:val="24"/>
              </w:rPr>
              <w:t>f</w:t>
            </w:r>
            <w:r w:rsidRPr="00602421">
              <w:rPr>
                <w:rFonts w:ascii="Times New Roman" w:hAnsi="Times New Roman"/>
                <w:i w:val="0"/>
                <w:sz w:val="24"/>
                <w:szCs w:val="24"/>
              </w:rPr>
              <w:t>, khoản 1, Điều 1</w:t>
            </w:r>
            <w:r w:rsidR="008D0C9C" w:rsidRPr="00602421">
              <w:rPr>
                <w:rFonts w:ascii="Times New Roman" w:hAnsi="Times New Roman"/>
                <w:i w:val="0"/>
                <w:sz w:val="24"/>
                <w:szCs w:val="24"/>
              </w:rPr>
              <w:t>. Giải thích thuật ngữ</w:t>
            </w:r>
          </w:p>
          <w:p w14:paraId="16E317BF" w14:textId="25E21C61" w:rsidR="007C6B55" w:rsidRPr="00602421" w:rsidRDefault="003B1E8A" w:rsidP="003B1E8A">
            <w:pPr>
              <w:pStyle w:val="Title"/>
              <w:spacing w:before="40" w:after="0" w:line="240" w:lineRule="atLeast"/>
              <w:ind w:firstLine="0"/>
            </w:pPr>
            <w:r w:rsidRPr="00602421">
              <w:t xml:space="preserve">f. "Người có liên quan" là cá nhân hoặc tổ chức được quy định tại </w:t>
            </w:r>
            <w:r w:rsidRPr="00602421">
              <w:rPr>
                <w:rFonts w:eastAsia="Calibri"/>
              </w:rPr>
              <w:t>khoản 17 Điều 4 Luật doanh nghiệp, khoản 34 Điều 6 Luật chứng khoán;</w:t>
            </w:r>
          </w:p>
        </w:tc>
        <w:tc>
          <w:tcPr>
            <w:tcW w:w="6592" w:type="dxa"/>
            <w:tcBorders>
              <w:top w:val="single" w:sz="4" w:space="0" w:color="auto"/>
            </w:tcBorders>
          </w:tcPr>
          <w:p w14:paraId="2112A672" w14:textId="37C1DE6A" w:rsidR="007C6B55" w:rsidRPr="00602421" w:rsidRDefault="007C6B55" w:rsidP="009C561E">
            <w:pPr>
              <w:pStyle w:val="Heading2"/>
              <w:spacing w:before="120" w:after="120"/>
              <w:rPr>
                <w:rFonts w:ascii="Times New Roman" w:hAnsi="Times New Roman"/>
                <w:i w:val="0"/>
                <w:sz w:val="24"/>
                <w:szCs w:val="24"/>
              </w:rPr>
            </w:pPr>
            <w:r w:rsidRPr="00602421">
              <w:rPr>
                <w:rFonts w:ascii="Times New Roman" w:hAnsi="Times New Roman"/>
                <w:i w:val="0"/>
                <w:sz w:val="24"/>
                <w:szCs w:val="24"/>
              </w:rPr>
              <w:t>Điể</w:t>
            </w:r>
            <w:r w:rsidR="002512C2" w:rsidRPr="00602421">
              <w:rPr>
                <w:rFonts w:ascii="Times New Roman" w:hAnsi="Times New Roman"/>
                <w:i w:val="0"/>
                <w:sz w:val="24"/>
                <w:szCs w:val="24"/>
              </w:rPr>
              <w:t>m g</w:t>
            </w:r>
            <w:r w:rsidRPr="00602421">
              <w:rPr>
                <w:rFonts w:ascii="Times New Roman" w:hAnsi="Times New Roman"/>
                <w:i w:val="0"/>
                <w:sz w:val="24"/>
                <w:szCs w:val="24"/>
              </w:rPr>
              <w:t>, khoản 1, Điều 1</w:t>
            </w:r>
            <w:r w:rsidR="008D0C9C" w:rsidRPr="00602421">
              <w:rPr>
                <w:rFonts w:ascii="Times New Roman" w:hAnsi="Times New Roman"/>
                <w:i w:val="0"/>
                <w:sz w:val="24"/>
                <w:szCs w:val="24"/>
              </w:rPr>
              <w:t>. Giải thích thuật ngữ</w:t>
            </w:r>
          </w:p>
          <w:p w14:paraId="638835C2" w14:textId="3C4B6AA5" w:rsidR="007C6B55" w:rsidRPr="00602421" w:rsidRDefault="002512C2" w:rsidP="00F33E65">
            <w:r w:rsidRPr="00602421">
              <w:t>g</w:t>
            </w:r>
            <w:r w:rsidR="00F33E65" w:rsidRPr="00602421">
              <w:t xml:space="preserve">. </w:t>
            </w:r>
            <w:r w:rsidR="003B1E8A" w:rsidRPr="00602421">
              <w:rPr>
                <w:i/>
              </w:rPr>
              <w:t>Người có liên quan</w:t>
            </w:r>
            <w:r w:rsidR="003B1E8A" w:rsidRPr="00602421">
              <w:t xml:space="preserve"> là cá nhân hoặc tổ chức được quy định tại khoản 46 Điều 4 Luật chứng khoán;</w:t>
            </w:r>
          </w:p>
        </w:tc>
        <w:tc>
          <w:tcPr>
            <w:tcW w:w="2348" w:type="dxa"/>
            <w:tcBorders>
              <w:top w:val="single" w:sz="4" w:space="0" w:color="auto"/>
            </w:tcBorders>
          </w:tcPr>
          <w:p w14:paraId="7B834537" w14:textId="48A1B0C5" w:rsidR="007C6B55" w:rsidRPr="00602421" w:rsidRDefault="003B1E8A" w:rsidP="002B700A">
            <w:pPr>
              <w:suppressAutoHyphens/>
              <w:spacing w:before="120" w:after="120"/>
              <w:rPr>
                <w:i/>
              </w:rPr>
            </w:pPr>
            <w:r w:rsidRPr="00602421">
              <w:rPr>
                <w:i/>
              </w:rPr>
              <w:t>Sửa đổi phù hợp với Luật Chứng khoán năm 2019</w:t>
            </w:r>
          </w:p>
        </w:tc>
      </w:tr>
      <w:tr w:rsidR="00602421" w:rsidRPr="00602421" w14:paraId="615132E3" w14:textId="77777777" w:rsidTr="008D0C9C">
        <w:trPr>
          <w:trHeight w:val="1470"/>
        </w:trPr>
        <w:tc>
          <w:tcPr>
            <w:tcW w:w="568" w:type="dxa"/>
            <w:shd w:val="clear" w:color="auto" w:fill="FFFFFF"/>
          </w:tcPr>
          <w:p w14:paraId="7674E1AA" w14:textId="77777777" w:rsidR="007C6B55" w:rsidRPr="00602421" w:rsidRDefault="007C6B55" w:rsidP="00270199">
            <w:pPr>
              <w:pStyle w:val="ListParagraph"/>
              <w:numPr>
                <w:ilvl w:val="0"/>
                <w:numId w:val="1"/>
              </w:numPr>
              <w:ind w:left="0" w:firstLine="0"/>
              <w:jc w:val="left"/>
              <w:rPr>
                <w:b/>
              </w:rPr>
            </w:pPr>
          </w:p>
        </w:tc>
        <w:tc>
          <w:tcPr>
            <w:tcW w:w="6591" w:type="dxa"/>
          </w:tcPr>
          <w:p w14:paraId="5F085B31" w14:textId="50B3C00B" w:rsidR="007C6B55" w:rsidRPr="00602421" w:rsidRDefault="003B1E8A" w:rsidP="00E108F1">
            <w:pPr>
              <w:spacing w:line="276" w:lineRule="auto"/>
              <w:ind w:left="34"/>
              <w:rPr>
                <w:b/>
              </w:rPr>
            </w:pPr>
            <w:r w:rsidRPr="00602421">
              <w:rPr>
                <w:b/>
              </w:rPr>
              <w:t>Điểm g, khoản 1, Điều 1</w:t>
            </w:r>
            <w:r w:rsidR="008D0C9C" w:rsidRPr="00602421">
              <w:rPr>
                <w:b/>
              </w:rPr>
              <w:t>. Giải thích thuật ngữ</w:t>
            </w:r>
          </w:p>
          <w:p w14:paraId="7D0236CF" w14:textId="485755D1" w:rsidR="003B1E8A" w:rsidRPr="00602421" w:rsidRDefault="003B1E8A" w:rsidP="00E108F1">
            <w:pPr>
              <w:spacing w:line="276" w:lineRule="auto"/>
              <w:ind w:left="34"/>
              <w:rPr>
                <w:i/>
              </w:rPr>
            </w:pPr>
            <w:r w:rsidRPr="00602421">
              <w:t>g. "Cổ đông lớn" là cổ đông được quy định tại khoản 9 Điều 6 Luật chứng khoán;</w:t>
            </w:r>
          </w:p>
        </w:tc>
        <w:tc>
          <w:tcPr>
            <w:tcW w:w="6592" w:type="dxa"/>
          </w:tcPr>
          <w:p w14:paraId="58FD8D5F" w14:textId="66A2E304" w:rsidR="007C6B55" w:rsidRPr="00602421" w:rsidRDefault="007C6B55" w:rsidP="009C561E">
            <w:pPr>
              <w:pStyle w:val="Heading2"/>
              <w:spacing w:before="120" w:after="120"/>
              <w:rPr>
                <w:rFonts w:ascii="Times New Roman" w:hAnsi="Times New Roman"/>
                <w:i w:val="0"/>
                <w:sz w:val="24"/>
                <w:szCs w:val="24"/>
              </w:rPr>
            </w:pPr>
            <w:r w:rsidRPr="00602421">
              <w:rPr>
                <w:rFonts w:ascii="Times New Roman" w:hAnsi="Times New Roman"/>
                <w:i w:val="0"/>
                <w:sz w:val="24"/>
                <w:szCs w:val="24"/>
              </w:rPr>
              <w:t>Điể</w:t>
            </w:r>
            <w:r w:rsidR="00F33E65" w:rsidRPr="00602421">
              <w:rPr>
                <w:rFonts w:ascii="Times New Roman" w:hAnsi="Times New Roman"/>
                <w:i w:val="0"/>
                <w:sz w:val="24"/>
                <w:szCs w:val="24"/>
              </w:rPr>
              <w:t>m j</w:t>
            </w:r>
            <w:r w:rsidRPr="00602421">
              <w:rPr>
                <w:rFonts w:ascii="Times New Roman" w:hAnsi="Times New Roman"/>
                <w:i w:val="0"/>
                <w:sz w:val="24"/>
                <w:szCs w:val="24"/>
              </w:rPr>
              <w:t>, khoản 1, Điều 1</w:t>
            </w:r>
            <w:r w:rsidR="008D0C9C" w:rsidRPr="00602421">
              <w:rPr>
                <w:rFonts w:ascii="Times New Roman" w:hAnsi="Times New Roman"/>
                <w:i w:val="0"/>
                <w:sz w:val="24"/>
                <w:szCs w:val="24"/>
              </w:rPr>
              <w:t>. Giải thích thuật ngữ</w:t>
            </w:r>
          </w:p>
          <w:p w14:paraId="12255E31" w14:textId="31189AC5" w:rsidR="007C6B55" w:rsidRPr="00602421" w:rsidRDefault="0047076A" w:rsidP="00390388">
            <w:r w:rsidRPr="00602421">
              <w:t>j</w:t>
            </w:r>
            <w:r w:rsidR="003B1E8A" w:rsidRPr="00602421">
              <w:t xml:space="preserve">. </w:t>
            </w:r>
            <w:r w:rsidR="003B1E8A" w:rsidRPr="00602421">
              <w:rPr>
                <w:i/>
              </w:rPr>
              <w:t>"Cổ đông lớn"</w:t>
            </w:r>
            <w:r w:rsidR="003B1E8A" w:rsidRPr="00602421">
              <w:t xml:space="preserve"> là cổ đông được quy định tại khoản 18 Điều 4 Luật chứng khoán;</w:t>
            </w:r>
          </w:p>
        </w:tc>
        <w:tc>
          <w:tcPr>
            <w:tcW w:w="2348" w:type="dxa"/>
          </w:tcPr>
          <w:p w14:paraId="3E9B27C3" w14:textId="4D464F46" w:rsidR="007C6B55" w:rsidRPr="00602421" w:rsidRDefault="003B1E8A" w:rsidP="002B700A">
            <w:pPr>
              <w:suppressAutoHyphens/>
              <w:spacing w:before="120" w:after="120"/>
              <w:rPr>
                <w:i/>
              </w:rPr>
            </w:pPr>
            <w:r w:rsidRPr="00602421">
              <w:rPr>
                <w:i/>
              </w:rPr>
              <w:t>Sửa đổi phù hợp với Luật Chứng khoán năm 2019</w:t>
            </w:r>
          </w:p>
        </w:tc>
      </w:tr>
      <w:tr w:rsidR="00602421" w:rsidRPr="00602421" w14:paraId="6CAC3100" w14:textId="77777777" w:rsidTr="008D0C9C">
        <w:trPr>
          <w:trHeight w:val="1108"/>
        </w:trPr>
        <w:tc>
          <w:tcPr>
            <w:tcW w:w="568" w:type="dxa"/>
            <w:shd w:val="clear" w:color="auto" w:fill="FFFFFF"/>
          </w:tcPr>
          <w:p w14:paraId="78082A93" w14:textId="77777777" w:rsidR="00F33E65" w:rsidRPr="00602421" w:rsidRDefault="00F33E65" w:rsidP="00270199">
            <w:pPr>
              <w:pStyle w:val="ListParagraph"/>
              <w:numPr>
                <w:ilvl w:val="0"/>
                <w:numId w:val="1"/>
              </w:numPr>
              <w:ind w:left="0" w:firstLine="0"/>
              <w:jc w:val="left"/>
              <w:rPr>
                <w:b/>
              </w:rPr>
            </w:pPr>
          </w:p>
        </w:tc>
        <w:tc>
          <w:tcPr>
            <w:tcW w:w="6591" w:type="dxa"/>
          </w:tcPr>
          <w:p w14:paraId="6C563F1D" w14:textId="08FA80F9" w:rsidR="00F33E65" w:rsidRPr="00602421" w:rsidRDefault="00F33E65" w:rsidP="00F33E65">
            <w:pPr>
              <w:pStyle w:val="Heading2"/>
              <w:spacing w:before="120" w:after="120"/>
              <w:rPr>
                <w:b w:val="0"/>
              </w:rPr>
            </w:pPr>
            <w:r w:rsidRPr="00602421">
              <w:rPr>
                <w:rFonts w:ascii="Times New Roman" w:hAnsi="Times New Roman"/>
                <w:i w:val="0"/>
                <w:sz w:val="24"/>
                <w:szCs w:val="24"/>
              </w:rPr>
              <w:t>Không quy định</w:t>
            </w:r>
          </w:p>
        </w:tc>
        <w:tc>
          <w:tcPr>
            <w:tcW w:w="6592" w:type="dxa"/>
          </w:tcPr>
          <w:p w14:paraId="05D315CE" w14:textId="742D1955" w:rsidR="00F33E65" w:rsidRPr="00602421" w:rsidRDefault="00F33E65" w:rsidP="00F33E65">
            <w:pPr>
              <w:pStyle w:val="Heading2"/>
              <w:spacing w:before="120" w:after="120"/>
              <w:rPr>
                <w:rFonts w:ascii="Times New Roman" w:hAnsi="Times New Roman"/>
                <w:i w:val="0"/>
                <w:sz w:val="24"/>
                <w:szCs w:val="24"/>
              </w:rPr>
            </w:pPr>
            <w:r w:rsidRPr="00602421">
              <w:rPr>
                <w:rFonts w:ascii="Times New Roman" w:hAnsi="Times New Roman"/>
                <w:i w:val="0"/>
                <w:sz w:val="24"/>
                <w:szCs w:val="24"/>
              </w:rPr>
              <w:t>Điểm k, khoản 1, Điều 1</w:t>
            </w:r>
            <w:r w:rsidR="008D0C9C" w:rsidRPr="00602421">
              <w:rPr>
                <w:rFonts w:ascii="Times New Roman" w:hAnsi="Times New Roman"/>
                <w:i w:val="0"/>
                <w:sz w:val="24"/>
                <w:szCs w:val="24"/>
              </w:rPr>
              <w:t>. Giải thích thuật ngữ</w:t>
            </w:r>
          </w:p>
          <w:p w14:paraId="43C02329" w14:textId="444A1AE9" w:rsidR="00F33E65" w:rsidRPr="00602421" w:rsidRDefault="00F33E65" w:rsidP="00F33E65">
            <w:r w:rsidRPr="00602421">
              <w:t xml:space="preserve">k. </w:t>
            </w:r>
            <w:r w:rsidRPr="00602421">
              <w:rPr>
                <w:i/>
              </w:rPr>
              <w:t>Thành viên Ban kiểm soát</w:t>
            </w:r>
            <w:r w:rsidRPr="00602421">
              <w:t xml:space="preserve"> là Kiểm soát viên;</w:t>
            </w:r>
          </w:p>
        </w:tc>
        <w:tc>
          <w:tcPr>
            <w:tcW w:w="2348" w:type="dxa"/>
          </w:tcPr>
          <w:p w14:paraId="3D11BDD4" w14:textId="4AC1526D" w:rsidR="00F33E65" w:rsidRPr="00602421" w:rsidRDefault="00F33E65" w:rsidP="002B700A">
            <w:pPr>
              <w:suppressAutoHyphens/>
              <w:spacing w:before="120" w:after="120"/>
              <w:rPr>
                <w:i/>
              </w:rPr>
            </w:pPr>
            <w:r w:rsidRPr="00602421">
              <w:rPr>
                <w:i/>
              </w:rPr>
              <w:t>Sửa đổi cho phù hợp với Thông tư 116/2020/TT-BTC</w:t>
            </w:r>
          </w:p>
        </w:tc>
      </w:tr>
      <w:tr w:rsidR="00602421" w:rsidRPr="00602421" w14:paraId="14CC6053" w14:textId="77777777" w:rsidTr="008D0C9C">
        <w:trPr>
          <w:trHeight w:val="1398"/>
        </w:trPr>
        <w:tc>
          <w:tcPr>
            <w:tcW w:w="568" w:type="dxa"/>
            <w:shd w:val="clear" w:color="auto" w:fill="FFFFFF"/>
          </w:tcPr>
          <w:p w14:paraId="2B932FCE" w14:textId="77777777" w:rsidR="002512C2" w:rsidRPr="00602421" w:rsidRDefault="002512C2" w:rsidP="00270199">
            <w:pPr>
              <w:pStyle w:val="ListParagraph"/>
              <w:numPr>
                <w:ilvl w:val="0"/>
                <w:numId w:val="1"/>
              </w:numPr>
              <w:ind w:left="0" w:firstLine="0"/>
              <w:jc w:val="left"/>
              <w:rPr>
                <w:b/>
              </w:rPr>
            </w:pPr>
          </w:p>
        </w:tc>
        <w:tc>
          <w:tcPr>
            <w:tcW w:w="6591" w:type="dxa"/>
          </w:tcPr>
          <w:p w14:paraId="489DAEFA" w14:textId="0F7D66B1" w:rsidR="002512C2" w:rsidRPr="00602421" w:rsidRDefault="002512C2" w:rsidP="002512C2">
            <w:pPr>
              <w:pStyle w:val="Heading2"/>
              <w:spacing w:before="120" w:after="120"/>
              <w:rPr>
                <w:b w:val="0"/>
              </w:rPr>
            </w:pPr>
            <w:r w:rsidRPr="00602421">
              <w:rPr>
                <w:rFonts w:ascii="Times New Roman" w:hAnsi="Times New Roman"/>
                <w:i w:val="0"/>
                <w:sz w:val="24"/>
                <w:szCs w:val="24"/>
              </w:rPr>
              <w:t>Không quy định</w:t>
            </w:r>
          </w:p>
        </w:tc>
        <w:tc>
          <w:tcPr>
            <w:tcW w:w="6592" w:type="dxa"/>
          </w:tcPr>
          <w:p w14:paraId="58D93BC9" w14:textId="632C01E0" w:rsidR="002512C2" w:rsidRPr="00602421" w:rsidRDefault="002512C2" w:rsidP="002512C2">
            <w:pPr>
              <w:pStyle w:val="Heading2"/>
              <w:spacing w:before="120" w:after="120"/>
              <w:rPr>
                <w:rFonts w:ascii="Times New Roman" w:hAnsi="Times New Roman"/>
                <w:i w:val="0"/>
                <w:sz w:val="24"/>
                <w:szCs w:val="24"/>
              </w:rPr>
            </w:pPr>
            <w:r w:rsidRPr="00602421">
              <w:rPr>
                <w:rFonts w:ascii="Times New Roman" w:hAnsi="Times New Roman"/>
                <w:i w:val="0"/>
                <w:sz w:val="24"/>
                <w:szCs w:val="24"/>
              </w:rPr>
              <w:t>Điể</w:t>
            </w:r>
            <w:r w:rsidR="00F33E65" w:rsidRPr="00602421">
              <w:rPr>
                <w:rFonts w:ascii="Times New Roman" w:hAnsi="Times New Roman"/>
                <w:i w:val="0"/>
                <w:sz w:val="24"/>
                <w:szCs w:val="24"/>
              </w:rPr>
              <w:t>m m</w:t>
            </w:r>
            <w:r w:rsidRPr="00602421">
              <w:rPr>
                <w:rFonts w:ascii="Times New Roman" w:hAnsi="Times New Roman"/>
                <w:i w:val="0"/>
                <w:sz w:val="24"/>
                <w:szCs w:val="24"/>
              </w:rPr>
              <w:t>, khoản 1, Điều 1</w:t>
            </w:r>
            <w:r w:rsidR="008D0C9C" w:rsidRPr="00602421">
              <w:rPr>
                <w:rFonts w:ascii="Times New Roman" w:hAnsi="Times New Roman"/>
                <w:i w:val="0"/>
                <w:sz w:val="24"/>
                <w:szCs w:val="24"/>
              </w:rPr>
              <w:t>. Giải thích thuật ngữ</w:t>
            </w:r>
          </w:p>
          <w:p w14:paraId="644E8F0D" w14:textId="15439250" w:rsidR="002512C2" w:rsidRPr="00602421" w:rsidRDefault="0047076A" w:rsidP="00F33E65">
            <w:pPr>
              <w:rPr>
                <w:i/>
              </w:rPr>
            </w:pPr>
            <w:r w:rsidRPr="00602421">
              <w:t>m</w:t>
            </w:r>
            <w:r w:rsidR="002512C2" w:rsidRPr="00602421">
              <w:t xml:space="preserve">. </w:t>
            </w:r>
            <w:r w:rsidR="002512C2" w:rsidRPr="00602421">
              <w:rPr>
                <w:i/>
              </w:rPr>
              <w:t>Sở giao dịch chứng khoán</w:t>
            </w:r>
            <w:r w:rsidR="002512C2" w:rsidRPr="00602421">
              <w:t xml:space="preserve"> là Sở giao dịch chứng khoán Việt Nam và các Công ty con.</w:t>
            </w:r>
          </w:p>
        </w:tc>
        <w:tc>
          <w:tcPr>
            <w:tcW w:w="2348" w:type="dxa"/>
          </w:tcPr>
          <w:p w14:paraId="34D2C495" w14:textId="5F140DB1" w:rsidR="002512C2" w:rsidRPr="00602421" w:rsidRDefault="00EC1A8D" w:rsidP="002512C2">
            <w:pPr>
              <w:suppressAutoHyphens/>
              <w:spacing w:before="120" w:after="120"/>
              <w:rPr>
                <w:i/>
              </w:rPr>
            </w:pPr>
            <w:r w:rsidRPr="00602421">
              <w:rPr>
                <w:i/>
              </w:rPr>
              <w:t>Sửa đổi phù hợp với Luật Chứng khoán năm 2019</w:t>
            </w:r>
          </w:p>
        </w:tc>
      </w:tr>
      <w:tr w:rsidR="00602421" w:rsidRPr="00602421" w14:paraId="5294AB93" w14:textId="77777777" w:rsidTr="008D0C9C">
        <w:trPr>
          <w:trHeight w:val="1609"/>
        </w:trPr>
        <w:tc>
          <w:tcPr>
            <w:tcW w:w="568" w:type="dxa"/>
            <w:shd w:val="clear" w:color="auto" w:fill="FFFFFF"/>
          </w:tcPr>
          <w:p w14:paraId="31ACC778" w14:textId="77777777" w:rsidR="00E65A67" w:rsidRPr="00602421" w:rsidRDefault="00E65A67" w:rsidP="00270199">
            <w:pPr>
              <w:pStyle w:val="ListParagraph"/>
              <w:numPr>
                <w:ilvl w:val="0"/>
                <w:numId w:val="1"/>
              </w:numPr>
              <w:ind w:left="0" w:firstLine="0"/>
              <w:jc w:val="left"/>
              <w:rPr>
                <w:b/>
              </w:rPr>
            </w:pPr>
          </w:p>
        </w:tc>
        <w:tc>
          <w:tcPr>
            <w:tcW w:w="6591" w:type="dxa"/>
          </w:tcPr>
          <w:p w14:paraId="38F9B990" w14:textId="4D11A4F0" w:rsidR="00E65A67" w:rsidRPr="00602421" w:rsidRDefault="00E65A67" w:rsidP="00E65A67">
            <w:pPr>
              <w:pStyle w:val="Heading2"/>
              <w:spacing w:before="120" w:after="120"/>
              <w:rPr>
                <w:rFonts w:ascii="Times New Roman" w:hAnsi="Times New Roman"/>
                <w:i w:val="0"/>
                <w:sz w:val="24"/>
                <w:szCs w:val="24"/>
              </w:rPr>
            </w:pPr>
            <w:bookmarkStart w:id="0" w:name="_Toc38416300"/>
            <w:r w:rsidRPr="00602421">
              <w:rPr>
                <w:rFonts w:ascii="Times New Roman" w:hAnsi="Times New Roman"/>
                <w:i w:val="0"/>
                <w:sz w:val="24"/>
                <w:szCs w:val="24"/>
              </w:rPr>
              <w:t>II. TÊN, HÌNH THỨC, TRỤ SỞ, CHI NHÁNH, VĂN PHÒNG ĐẠI DIỆN, THỜI HẠN HOẠT ĐỘNG VÀ NGƯỜI ĐẠI DIỆN THEO PHÁP LUẬT CỦA CÔNG TY</w:t>
            </w:r>
            <w:bookmarkEnd w:id="0"/>
          </w:p>
          <w:p w14:paraId="5F508FBE" w14:textId="7A363768" w:rsidR="00E65A67" w:rsidRPr="00602421" w:rsidRDefault="00E65A67" w:rsidP="00E65A67">
            <w:pPr>
              <w:pStyle w:val="Heading2"/>
              <w:spacing w:before="120" w:after="120"/>
              <w:rPr>
                <w:rFonts w:ascii="Times New Roman" w:hAnsi="Times New Roman"/>
                <w:i w:val="0"/>
                <w:sz w:val="24"/>
                <w:szCs w:val="24"/>
              </w:rPr>
            </w:pPr>
            <w:bookmarkStart w:id="1" w:name="_Toc38416301"/>
            <w:r w:rsidRPr="00602421">
              <w:rPr>
                <w:rFonts w:ascii="Times New Roman" w:hAnsi="Times New Roman"/>
                <w:i w:val="0"/>
                <w:sz w:val="24"/>
                <w:szCs w:val="24"/>
              </w:rPr>
              <w:t>Điều 2. Tên, hình thức, trụ sở, chi nhánh, văn phòng đại diện</w:t>
            </w:r>
            <w:r w:rsidR="006E63EB" w:rsidRPr="00602421">
              <w:rPr>
                <w:rFonts w:ascii="Times New Roman" w:hAnsi="Times New Roman"/>
                <w:i w:val="0"/>
                <w:sz w:val="24"/>
                <w:szCs w:val="24"/>
              </w:rPr>
              <w:t xml:space="preserve"> </w:t>
            </w:r>
            <w:r w:rsidRPr="00602421">
              <w:rPr>
                <w:rFonts w:ascii="Times New Roman" w:hAnsi="Times New Roman"/>
                <w:i w:val="0"/>
                <w:sz w:val="24"/>
                <w:szCs w:val="24"/>
              </w:rPr>
              <w:t>và thời hạn hoạt động của Công ty</w:t>
            </w:r>
            <w:bookmarkEnd w:id="1"/>
          </w:p>
          <w:p w14:paraId="4C6D0AEE" w14:textId="77777777" w:rsidR="00E65A67" w:rsidRPr="00602421" w:rsidRDefault="00E65A67" w:rsidP="002512C2">
            <w:pPr>
              <w:pStyle w:val="Heading2"/>
              <w:spacing w:before="120" w:after="120"/>
              <w:rPr>
                <w:rFonts w:ascii="Times New Roman" w:hAnsi="Times New Roman"/>
                <w:i w:val="0"/>
                <w:sz w:val="24"/>
                <w:szCs w:val="24"/>
              </w:rPr>
            </w:pPr>
          </w:p>
        </w:tc>
        <w:tc>
          <w:tcPr>
            <w:tcW w:w="6592" w:type="dxa"/>
          </w:tcPr>
          <w:p w14:paraId="2E2341EE" w14:textId="328BB3CC" w:rsidR="00E65A67" w:rsidRPr="00602421" w:rsidRDefault="00E65A67" w:rsidP="00E65A67">
            <w:pPr>
              <w:pStyle w:val="Heading2"/>
              <w:spacing w:before="120" w:after="120"/>
              <w:rPr>
                <w:rFonts w:ascii="Times New Roman" w:hAnsi="Times New Roman"/>
                <w:i w:val="0"/>
                <w:sz w:val="24"/>
                <w:szCs w:val="24"/>
              </w:rPr>
            </w:pPr>
            <w:r w:rsidRPr="00602421">
              <w:rPr>
                <w:rFonts w:ascii="Times New Roman" w:hAnsi="Times New Roman"/>
                <w:i w:val="0"/>
                <w:sz w:val="24"/>
                <w:szCs w:val="24"/>
              </w:rPr>
              <w:t>II. TÊN, HÌNH THỨC, TRỤ SỞ, CHI NHÁNH, VĂN PHÒNG ĐẠI DIỆN, ĐỊA ĐIỂM KINH DOANH, THỜI</w:t>
            </w:r>
            <w:r w:rsidR="00BC7ADD" w:rsidRPr="00602421">
              <w:rPr>
                <w:rFonts w:ascii="Times New Roman" w:hAnsi="Times New Roman"/>
                <w:i w:val="0"/>
                <w:sz w:val="24"/>
                <w:szCs w:val="24"/>
              </w:rPr>
              <w:t xml:space="preserve"> </w:t>
            </w:r>
            <w:r w:rsidRPr="00602421">
              <w:rPr>
                <w:rFonts w:ascii="Times New Roman" w:hAnsi="Times New Roman"/>
                <w:i w:val="0"/>
                <w:sz w:val="24"/>
                <w:szCs w:val="24"/>
              </w:rPr>
              <w:t>HẠN HOẠT ĐỘNG VÀ NGƯỜI ĐẠI DIỆN THEO PHÁP LUẬT CỦA CÔNG TY</w:t>
            </w:r>
          </w:p>
          <w:p w14:paraId="19A51EE8" w14:textId="77777777" w:rsidR="00E65A67" w:rsidRPr="00602421" w:rsidRDefault="00E65A67" w:rsidP="00E65A67">
            <w:pPr>
              <w:pStyle w:val="Heading2"/>
              <w:spacing w:before="120" w:after="120"/>
              <w:rPr>
                <w:rFonts w:ascii="Times New Roman" w:hAnsi="Times New Roman"/>
                <w:i w:val="0"/>
                <w:sz w:val="24"/>
                <w:szCs w:val="24"/>
              </w:rPr>
            </w:pPr>
            <w:r w:rsidRPr="00602421">
              <w:rPr>
                <w:rFonts w:ascii="Times New Roman" w:hAnsi="Times New Roman"/>
                <w:i w:val="0"/>
                <w:sz w:val="24"/>
                <w:szCs w:val="24"/>
              </w:rPr>
              <w:t>Điều 2. Tên, hình thức, trụ sở, chi nhánh, văn phòng đại diện, địa điểm kinh doanh và thời hạn hoạt động của Công ty</w:t>
            </w:r>
          </w:p>
          <w:p w14:paraId="0E49191E" w14:textId="77777777" w:rsidR="00E65A67" w:rsidRPr="00602421" w:rsidRDefault="00E65A67" w:rsidP="002512C2">
            <w:pPr>
              <w:pStyle w:val="Heading2"/>
              <w:spacing w:before="120" w:after="120"/>
              <w:rPr>
                <w:rFonts w:ascii="Times New Roman" w:hAnsi="Times New Roman"/>
                <w:i w:val="0"/>
                <w:sz w:val="24"/>
                <w:szCs w:val="24"/>
              </w:rPr>
            </w:pPr>
          </w:p>
        </w:tc>
        <w:tc>
          <w:tcPr>
            <w:tcW w:w="2348" w:type="dxa"/>
          </w:tcPr>
          <w:p w14:paraId="34926DB3" w14:textId="77777777" w:rsidR="00E65A67" w:rsidRPr="00602421" w:rsidRDefault="00E65A67" w:rsidP="00E65A67">
            <w:pPr>
              <w:spacing w:line="276" w:lineRule="auto"/>
              <w:rPr>
                <w:i/>
              </w:rPr>
            </w:pPr>
            <w:r w:rsidRPr="00602421">
              <w:rPr>
                <w:i/>
              </w:rPr>
              <w:t>Sửa đổi cho phù hợp với Thông tư 116/2020/TT-BTC</w:t>
            </w:r>
          </w:p>
          <w:p w14:paraId="25554068" w14:textId="77777777" w:rsidR="00E65A67" w:rsidRPr="00602421" w:rsidRDefault="00E65A67" w:rsidP="002512C2">
            <w:pPr>
              <w:suppressAutoHyphens/>
              <w:spacing w:before="120" w:after="120"/>
              <w:rPr>
                <w:i/>
              </w:rPr>
            </w:pPr>
          </w:p>
        </w:tc>
      </w:tr>
      <w:tr w:rsidR="00602421" w:rsidRPr="00602421" w14:paraId="3944B5F8" w14:textId="77777777" w:rsidTr="008D0C9C">
        <w:trPr>
          <w:trHeight w:val="1609"/>
        </w:trPr>
        <w:tc>
          <w:tcPr>
            <w:tcW w:w="568" w:type="dxa"/>
            <w:shd w:val="clear" w:color="auto" w:fill="FFFFFF"/>
          </w:tcPr>
          <w:p w14:paraId="16186A7B" w14:textId="77777777" w:rsidR="00E65A67" w:rsidRPr="00602421" w:rsidRDefault="00E65A67" w:rsidP="00270199">
            <w:pPr>
              <w:pStyle w:val="ListParagraph"/>
              <w:numPr>
                <w:ilvl w:val="0"/>
                <w:numId w:val="1"/>
              </w:numPr>
              <w:ind w:left="0" w:firstLine="0"/>
              <w:jc w:val="left"/>
              <w:rPr>
                <w:b/>
              </w:rPr>
            </w:pPr>
          </w:p>
        </w:tc>
        <w:tc>
          <w:tcPr>
            <w:tcW w:w="6591" w:type="dxa"/>
          </w:tcPr>
          <w:p w14:paraId="0A39711C" w14:textId="1015957F" w:rsidR="00E65A67" w:rsidRPr="00602421" w:rsidRDefault="00034553" w:rsidP="00E65A67">
            <w:pPr>
              <w:pStyle w:val="Heading2"/>
              <w:spacing w:before="120" w:after="120"/>
              <w:rPr>
                <w:rFonts w:ascii="Times New Roman" w:hAnsi="Times New Roman"/>
                <w:i w:val="0"/>
                <w:sz w:val="24"/>
                <w:szCs w:val="24"/>
              </w:rPr>
            </w:pPr>
            <w:r w:rsidRPr="00602421">
              <w:rPr>
                <w:rFonts w:ascii="Times New Roman" w:hAnsi="Times New Roman"/>
                <w:i w:val="0"/>
                <w:sz w:val="24"/>
                <w:szCs w:val="24"/>
              </w:rPr>
              <w:t>Khoả</w:t>
            </w:r>
            <w:r w:rsidR="008D0C9C" w:rsidRPr="00602421">
              <w:rPr>
                <w:rFonts w:ascii="Times New Roman" w:hAnsi="Times New Roman"/>
                <w:i w:val="0"/>
                <w:sz w:val="24"/>
                <w:szCs w:val="24"/>
              </w:rPr>
              <w:t>n 1,</w:t>
            </w:r>
            <w:r w:rsidR="00E65A67" w:rsidRPr="00602421">
              <w:rPr>
                <w:rFonts w:ascii="Times New Roman" w:hAnsi="Times New Roman"/>
                <w:i w:val="0"/>
                <w:sz w:val="24"/>
                <w:szCs w:val="24"/>
              </w:rPr>
              <w:t>3</w:t>
            </w:r>
            <w:r w:rsidR="008D0C9C" w:rsidRPr="00602421">
              <w:rPr>
                <w:rFonts w:ascii="Times New Roman" w:hAnsi="Times New Roman"/>
                <w:i w:val="0"/>
                <w:sz w:val="24"/>
                <w:szCs w:val="24"/>
              </w:rPr>
              <w:t>,</w:t>
            </w:r>
            <w:proofErr w:type="gramStart"/>
            <w:r w:rsidR="008D0C9C" w:rsidRPr="00602421">
              <w:rPr>
                <w:rFonts w:ascii="Times New Roman" w:hAnsi="Times New Roman"/>
                <w:i w:val="0"/>
                <w:sz w:val="24"/>
                <w:szCs w:val="24"/>
              </w:rPr>
              <w:t>5,</w:t>
            </w:r>
            <w:r w:rsidR="00E65A67" w:rsidRPr="00602421">
              <w:rPr>
                <w:rFonts w:ascii="Times New Roman" w:hAnsi="Times New Roman"/>
                <w:i w:val="0"/>
                <w:sz w:val="24"/>
                <w:szCs w:val="24"/>
              </w:rPr>
              <w:t>Điều</w:t>
            </w:r>
            <w:proofErr w:type="gramEnd"/>
            <w:r w:rsidR="00E65A67" w:rsidRPr="00602421">
              <w:rPr>
                <w:rFonts w:ascii="Times New Roman" w:hAnsi="Times New Roman"/>
                <w:i w:val="0"/>
                <w:sz w:val="24"/>
                <w:szCs w:val="24"/>
              </w:rPr>
              <w:t xml:space="preserve"> 3</w:t>
            </w:r>
            <w:r w:rsidR="008D0C9C" w:rsidRPr="00602421">
              <w:rPr>
                <w:rFonts w:ascii="Times New Roman" w:hAnsi="Times New Roman"/>
                <w:i w:val="0"/>
                <w:sz w:val="24"/>
                <w:szCs w:val="24"/>
              </w:rPr>
              <w:t xml:space="preserve">. Người đại diện theo pháp luật của Công ty </w:t>
            </w:r>
          </w:p>
          <w:p w14:paraId="02071C61" w14:textId="77777777" w:rsidR="00034553" w:rsidRPr="00602421" w:rsidRDefault="00034553" w:rsidP="00034553">
            <w:r w:rsidRPr="00602421">
              <w:t xml:space="preserve">1. Công ty có một (01) người đại diện theo pháp luật là Chủ tịch Hội đồng quản trị hoặc </w:t>
            </w:r>
            <w:r w:rsidRPr="00602421">
              <w:rPr>
                <w:lang w:val="sv-SE"/>
              </w:rPr>
              <w:t>Tổng Giám đốc</w:t>
            </w:r>
            <w:r w:rsidRPr="00602421">
              <w:t xml:space="preserve"> theo quyết định của Hội đồng quản trị.</w:t>
            </w:r>
          </w:p>
          <w:p w14:paraId="0FCB41FF" w14:textId="77777777" w:rsidR="00034553" w:rsidRPr="00602421" w:rsidRDefault="00034553" w:rsidP="00E65A67"/>
          <w:p w14:paraId="26D45319" w14:textId="21BAA150" w:rsidR="00034553" w:rsidRPr="00602421" w:rsidRDefault="00034553" w:rsidP="00E65A67">
            <w:r w:rsidRPr="00602421">
              <w:t>…..</w:t>
            </w:r>
          </w:p>
          <w:p w14:paraId="748D4C55" w14:textId="77777777" w:rsidR="00E65A67" w:rsidRPr="00602421" w:rsidRDefault="00E65A67" w:rsidP="00E65A67">
            <w:r w:rsidRPr="00602421">
              <w:t>3. Người đại diện theo pháp luật của Công ty phải cư trú ở Việt Nam; trường hợp xuất cảnh khỏi Việt Nam thì phải ủy quyền bằng văn bản cho người khác để thực hiện quyền và nhiệm vụ của người đại diện theo pháp luật của Công ty.</w:t>
            </w:r>
          </w:p>
          <w:p w14:paraId="34FA5080" w14:textId="1DD08144" w:rsidR="00E65A67" w:rsidRPr="00602421" w:rsidRDefault="00E65A67" w:rsidP="00E65A67">
            <w:r w:rsidRPr="00602421">
              <w:t>….</w:t>
            </w:r>
          </w:p>
          <w:p w14:paraId="6B0515D9" w14:textId="77777777" w:rsidR="00E65A67" w:rsidRPr="00602421" w:rsidRDefault="00E65A67" w:rsidP="008D0C9C">
            <w:r w:rsidRPr="00602421">
              <w:t>5. Trường hợp vắng mặt tại Việt Nam quá 30 ngày mà không ủy quyền cho người khác thực hiện các quyền và nhiệm vụ của người đại diện theo pháp luật của Công ty hoặc bị chết, mất tích, tạm giam, kết án tù, bị hạn chế hoặc mất năng lực hành vi dân sự thì Hội đồng quản trị cử người khác làm đại diện theo pháp luật củ</w:t>
            </w:r>
            <w:r w:rsidR="008D0C9C" w:rsidRPr="00602421">
              <w:t>a Công ty.</w:t>
            </w:r>
          </w:p>
          <w:p w14:paraId="41B9A343" w14:textId="1239E9B9" w:rsidR="008D0C9C" w:rsidRPr="00602421" w:rsidRDefault="008D0C9C" w:rsidP="008D0C9C"/>
        </w:tc>
        <w:tc>
          <w:tcPr>
            <w:tcW w:w="6592" w:type="dxa"/>
          </w:tcPr>
          <w:p w14:paraId="62ACB09C" w14:textId="717100CB" w:rsidR="008D0C9C" w:rsidRPr="00602421" w:rsidRDefault="008D0C9C" w:rsidP="008D0C9C">
            <w:pPr>
              <w:pStyle w:val="Heading2"/>
              <w:spacing w:before="120" w:after="120"/>
              <w:rPr>
                <w:rFonts w:ascii="Times New Roman" w:hAnsi="Times New Roman"/>
                <w:i w:val="0"/>
                <w:sz w:val="24"/>
                <w:szCs w:val="24"/>
              </w:rPr>
            </w:pPr>
            <w:r w:rsidRPr="00602421">
              <w:rPr>
                <w:rFonts w:ascii="Times New Roman" w:hAnsi="Times New Roman"/>
                <w:i w:val="0"/>
                <w:sz w:val="24"/>
                <w:szCs w:val="24"/>
              </w:rPr>
              <w:t>Khoản 1,3,</w:t>
            </w:r>
            <w:proofErr w:type="gramStart"/>
            <w:r w:rsidRPr="00602421">
              <w:rPr>
                <w:rFonts w:ascii="Times New Roman" w:hAnsi="Times New Roman"/>
                <w:i w:val="0"/>
                <w:sz w:val="24"/>
                <w:szCs w:val="24"/>
              </w:rPr>
              <w:t>5,Điều</w:t>
            </w:r>
            <w:proofErr w:type="gramEnd"/>
            <w:r w:rsidRPr="00602421">
              <w:rPr>
                <w:rFonts w:ascii="Times New Roman" w:hAnsi="Times New Roman"/>
                <w:i w:val="0"/>
                <w:sz w:val="24"/>
                <w:szCs w:val="24"/>
              </w:rPr>
              <w:t xml:space="preserve"> 3. Người đại diện theo pháp luật của Công ty </w:t>
            </w:r>
          </w:p>
          <w:p w14:paraId="7F6636DE" w14:textId="77777777" w:rsidR="00034553" w:rsidRPr="00602421" w:rsidRDefault="00034553" w:rsidP="00034553">
            <w:r w:rsidRPr="00602421">
              <w:t xml:space="preserve">1. </w:t>
            </w:r>
            <w:r w:rsidRPr="00602421">
              <w:rPr>
                <w:lang w:val="vi-VN"/>
              </w:rPr>
              <w:t xml:space="preserve">Công ty </w:t>
            </w:r>
            <w:r w:rsidRPr="00602421">
              <w:t xml:space="preserve">có thể có tối đa hai (02) </w:t>
            </w:r>
            <w:r w:rsidRPr="00602421">
              <w:rPr>
                <w:lang w:val="vi-VN"/>
              </w:rPr>
              <w:t>người đại diện theo pháp luật là Chủ tịch Hội đồng quản trị</w:t>
            </w:r>
            <w:r w:rsidRPr="00602421">
              <w:t xml:space="preserve"> và/hoặc </w:t>
            </w:r>
            <w:r w:rsidRPr="00602421">
              <w:rPr>
                <w:lang w:val="vi-VN"/>
              </w:rPr>
              <w:t>Tổng Giám đốc.</w:t>
            </w:r>
            <w:r w:rsidRPr="00602421">
              <w:t xml:space="preserve"> Cụ thể, số lượng và chức danh làm đại diện pháp luật sẽ theo quyết định của Hội đồng quản trị.</w:t>
            </w:r>
          </w:p>
          <w:p w14:paraId="3A84B7E8" w14:textId="00EF9FA9" w:rsidR="00034553" w:rsidRPr="00602421" w:rsidRDefault="00034553" w:rsidP="00E65A67">
            <w:r w:rsidRPr="00602421">
              <w:t>…..</w:t>
            </w:r>
          </w:p>
          <w:p w14:paraId="1C05BABF" w14:textId="289730B2" w:rsidR="00E65A67" w:rsidRPr="00602421" w:rsidRDefault="00E65A67" w:rsidP="00E65A67">
            <w:r w:rsidRPr="00602421">
              <w:t>3. Người đại diện theo pháp luật của Công ty phải cư trú ở Việt Nam; trường hợp xuất cảnh khỏi Việt Nam thì phải ủy quyền bằng văn bản cho người khác để thực hiện quyền và nghĩa vụ của người đại diện theo pháp luật của Công ty.</w:t>
            </w:r>
          </w:p>
          <w:p w14:paraId="1E713EFE" w14:textId="1D9DC4B9" w:rsidR="00E65A67" w:rsidRPr="00602421" w:rsidRDefault="00E65A67" w:rsidP="00E65A67">
            <w:r w:rsidRPr="00602421">
              <w:t>….</w:t>
            </w:r>
          </w:p>
          <w:p w14:paraId="1CA95E66" w14:textId="4B33D4A3" w:rsidR="00E65A67" w:rsidRPr="00602421" w:rsidRDefault="00E65A67" w:rsidP="00E65A67">
            <w:r w:rsidRPr="00602421">
              <w:t>5. Trường hợp vắng mặt tại Việt Nam quá 30 ngày mà không ủy quyền cho người khác thực hiện các quyền và nhiệm vụ của người đại diện theo pháp luật của Công ty thì Hội đồng quản trị cử người khác làm đại diện theo pháp luật của Công ty.</w:t>
            </w:r>
          </w:p>
          <w:p w14:paraId="09B90C1F" w14:textId="77777777" w:rsidR="00E65A67" w:rsidRPr="00602421" w:rsidRDefault="00E65A67" w:rsidP="00E65A67">
            <w:pPr>
              <w:pStyle w:val="Heading2"/>
              <w:spacing w:before="120" w:after="120"/>
              <w:rPr>
                <w:rFonts w:ascii="Times New Roman" w:hAnsi="Times New Roman"/>
                <w:i w:val="0"/>
                <w:sz w:val="24"/>
                <w:szCs w:val="24"/>
              </w:rPr>
            </w:pPr>
          </w:p>
        </w:tc>
        <w:tc>
          <w:tcPr>
            <w:tcW w:w="2348" w:type="dxa"/>
          </w:tcPr>
          <w:p w14:paraId="0ACDD401" w14:textId="77777777" w:rsidR="00A05538" w:rsidRPr="00602421" w:rsidRDefault="00A05538" w:rsidP="00A05538">
            <w:pPr>
              <w:spacing w:line="276" w:lineRule="auto"/>
              <w:rPr>
                <w:i/>
              </w:rPr>
            </w:pPr>
            <w:r w:rsidRPr="00602421">
              <w:rPr>
                <w:i/>
              </w:rPr>
              <w:t>Sửa đổi cho phù hợp với Thông tư 116/2020/TT-BTC</w:t>
            </w:r>
            <w:r w:rsidR="005E34DF" w:rsidRPr="00602421">
              <w:rPr>
                <w:i/>
              </w:rPr>
              <w:t>;</w:t>
            </w:r>
          </w:p>
          <w:p w14:paraId="7D1B5019" w14:textId="5C18534C" w:rsidR="005E34DF" w:rsidRPr="00602421" w:rsidRDefault="005E34DF" w:rsidP="00A05538">
            <w:pPr>
              <w:spacing w:line="276" w:lineRule="auto"/>
              <w:rPr>
                <w:i/>
              </w:rPr>
            </w:pPr>
          </w:p>
          <w:p w14:paraId="2C407C6D" w14:textId="275DAF2E" w:rsidR="005E34DF" w:rsidRPr="00602421" w:rsidRDefault="005E34DF" w:rsidP="00A05538">
            <w:pPr>
              <w:spacing w:line="276" w:lineRule="auto"/>
              <w:rPr>
                <w:i/>
              </w:rPr>
            </w:pPr>
            <w:r w:rsidRPr="00602421">
              <w:rPr>
                <w:i/>
              </w:rPr>
              <w:t xml:space="preserve">Phù hợp thực </w:t>
            </w:r>
            <w:proofErr w:type="gramStart"/>
            <w:r w:rsidRPr="00602421">
              <w:rPr>
                <w:i/>
              </w:rPr>
              <w:t>tế  Công</w:t>
            </w:r>
            <w:proofErr w:type="gramEnd"/>
            <w:r w:rsidRPr="00602421">
              <w:rPr>
                <w:i/>
              </w:rPr>
              <w:t xml:space="preserve"> ty.</w:t>
            </w:r>
          </w:p>
          <w:p w14:paraId="1B12BF61" w14:textId="77777777" w:rsidR="00E65A67" w:rsidRPr="00602421" w:rsidRDefault="00E65A67" w:rsidP="00E65A67">
            <w:pPr>
              <w:spacing w:line="276" w:lineRule="auto"/>
              <w:rPr>
                <w:i/>
              </w:rPr>
            </w:pPr>
          </w:p>
        </w:tc>
      </w:tr>
      <w:tr w:rsidR="00602421" w:rsidRPr="00602421" w14:paraId="2EC35AE2" w14:textId="77777777" w:rsidTr="008D0C9C">
        <w:trPr>
          <w:trHeight w:val="1609"/>
        </w:trPr>
        <w:tc>
          <w:tcPr>
            <w:tcW w:w="568" w:type="dxa"/>
            <w:shd w:val="clear" w:color="auto" w:fill="FFFFFF"/>
          </w:tcPr>
          <w:p w14:paraId="74DCDD2B" w14:textId="1BDCB882" w:rsidR="00A05538" w:rsidRPr="00602421" w:rsidRDefault="00A05538" w:rsidP="00270199">
            <w:pPr>
              <w:pStyle w:val="ListParagraph"/>
              <w:numPr>
                <w:ilvl w:val="0"/>
                <w:numId w:val="1"/>
              </w:numPr>
              <w:ind w:left="0" w:firstLine="0"/>
              <w:jc w:val="left"/>
              <w:rPr>
                <w:b/>
              </w:rPr>
            </w:pPr>
          </w:p>
        </w:tc>
        <w:tc>
          <w:tcPr>
            <w:tcW w:w="6591" w:type="dxa"/>
          </w:tcPr>
          <w:p w14:paraId="322487D1" w14:textId="14ABC6DD" w:rsidR="00A05538" w:rsidRPr="00602421" w:rsidRDefault="00A05538" w:rsidP="00E65A67">
            <w:pPr>
              <w:pStyle w:val="Heading2"/>
              <w:spacing w:before="120" w:after="120"/>
              <w:rPr>
                <w:rFonts w:ascii="Times New Roman" w:hAnsi="Times New Roman"/>
                <w:i w:val="0"/>
                <w:sz w:val="24"/>
                <w:szCs w:val="24"/>
              </w:rPr>
            </w:pPr>
            <w:r w:rsidRPr="00602421">
              <w:rPr>
                <w:rFonts w:ascii="Times New Roman" w:hAnsi="Times New Roman"/>
                <w:i w:val="0"/>
                <w:sz w:val="24"/>
                <w:szCs w:val="24"/>
              </w:rPr>
              <w:t>Điều 5</w:t>
            </w:r>
            <w:r w:rsidR="008D0C9C" w:rsidRPr="00602421">
              <w:rPr>
                <w:rFonts w:ascii="Times New Roman" w:hAnsi="Times New Roman"/>
                <w:i w:val="0"/>
                <w:sz w:val="24"/>
                <w:szCs w:val="24"/>
              </w:rPr>
              <w:t>. Phạm vi kinh doanh và hoạt động của Công ty</w:t>
            </w:r>
          </w:p>
          <w:p w14:paraId="127FD57C" w14:textId="77777777" w:rsidR="00A05538" w:rsidRPr="00602421" w:rsidRDefault="00A05538" w:rsidP="00A05538">
            <w:pPr>
              <w:rPr>
                <w:lang w:val="vi-VN"/>
              </w:rPr>
            </w:pPr>
            <w:r w:rsidRPr="00602421">
              <w:rPr>
                <w:lang w:val="vi-VN"/>
              </w:rPr>
              <w:t>1. Công ty được phép lập kế hoạch và tiến hành tất cả các hoạt động kinh doanh theo ngành nghề của Công ty đã được công bố trên Cổng thông tin đăng ký doanh nghiệp quốc gia và Điều lệ này, phù hợp với quy định của pháp luật hiện hành và thực hiện các biện pháp thích hợp để đạt được các mục tiêu của Công ty.</w:t>
            </w:r>
          </w:p>
          <w:p w14:paraId="17386EF3" w14:textId="77777777" w:rsidR="00A05538" w:rsidRPr="00602421" w:rsidRDefault="00A05538" w:rsidP="00A05538">
            <w:r w:rsidRPr="00602421">
              <w:rPr>
                <w:lang w:val="vi-VN"/>
              </w:rPr>
              <w:t>2. Công ty được tự do kinh doanh trong những ngành, nghề mà pháp luật không cấm và được Đại hội đồng cổ đông thông qua</w:t>
            </w:r>
            <w:r w:rsidR="008D0C9C" w:rsidRPr="00602421">
              <w:t>.</w:t>
            </w:r>
          </w:p>
          <w:p w14:paraId="581DA984" w14:textId="17DB83E8" w:rsidR="008D0C9C" w:rsidRPr="00602421" w:rsidRDefault="008D0C9C" w:rsidP="00A05538"/>
        </w:tc>
        <w:tc>
          <w:tcPr>
            <w:tcW w:w="6592" w:type="dxa"/>
          </w:tcPr>
          <w:p w14:paraId="3E7B217C" w14:textId="0AAA62BF" w:rsidR="00A05538" w:rsidRPr="00602421" w:rsidRDefault="00A05538" w:rsidP="00E65A67">
            <w:pPr>
              <w:pStyle w:val="Heading2"/>
              <w:spacing w:before="120" w:after="120"/>
              <w:rPr>
                <w:rFonts w:ascii="Times New Roman" w:hAnsi="Times New Roman"/>
                <w:i w:val="0"/>
                <w:sz w:val="24"/>
                <w:szCs w:val="24"/>
              </w:rPr>
            </w:pPr>
            <w:r w:rsidRPr="00602421">
              <w:rPr>
                <w:rFonts w:ascii="Times New Roman" w:hAnsi="Times New Roman"/>
                <w:i w:val="0"/>
                <w:sz w:val="24"/>
                <w:szCs w:val="24"/>
              </w:rPr>
              <w:t>Điều 5</w:t>
            </w:r>
            <w:r w:rsidR="008D0C9C" w:rsidRPr="00602421">
              <w:rPr>
                <w:rFonts w:ascii="Times New Roman" w:hAnsi="Times New Roman"/>
                <w:i w:val="0"/>
                <w:sz w:val="24"/>
                <w:szCs w:val="24"/>
              </w:rPr>
              <w:t>. Phạm vi kinh doanh và hoạt động của Công ty</w:t>
            </w:r>
          </w:p>
          <w:p w14:paraId="04FD0034" w14:textId="0D48D6D7" w:rsidR="00A05538" w:rsidRPr="00602421" w:rsidRDefault="00A05538" w:rsidP="008D0C9C">
            <w:r w:rsidRPr="00602421">
              <w:rPr>
                <w:lang w:val="vi-VN"/>
              </w:rPr>
              <w:t>Công ty được phép tiến hành hoạt động kinh doanh theo các ngành nghề quy định tại Điều lệ này đã đăng ký, thông báo thay đổi nội dung đăng ký với cơ quan đăng ký kinh doanh và đã công bố trên Cổng thông tin đăng ký doanh nghiệp quốc gia.</w:t>
            </w:r>
          </w:p>
        </w:tc>
        <w:tc>
          <w:tcPr>
            <w:tcW w:w="2348" w:type="dxa"/>
          </w:tcPr>
          <w:p w14:paraId="78FD76CC" w14:textId="3F68A304" w:rsidR="00A05538" w:rsidRPr="00602421" w:rsidRDefault="00A05538" w:rsidP="00E65A67">
            <w:pPr>
              <w:spacing w:line="276" w:lineRule="auto"/>
              <w:rPr>
                <w:i/>
              </w:rPr>
            </w:pPr>
            <w:r w:rsidRPr="00602421">
              <w:rPr>
                <w:i/>
              </w:rPr>
              <w:t>Sửa đổi cho phù hợp với Thông tư 116/2020/TT-BTC</w:t>
            </w:r>
          </w:p>
        </w:tc>
      </w:tr>
      <w:tr w:rsidR="00602421" w:rsidRPr="00602421" w14:paraId="5E5E18CC" w14:textId="77777777" w:rsidTr="008D0C9C">
        <w:trPr>
          <w:trHeight w:val="326"/>
        </w:trPr>
        <w:tc>
          <w:tcPr>
            <w:tcW w:w="568" w:type="dxa"/>
            <w:shd w:val="clear" w:color="auto" w:fill="FFFFFF"/>
          </w:tcPr>
          <w:p w14:paraId="35EC3FCD" w14:textId="77777777" w:rsidR="00893B16" w:rsidRPr="00602421" w:rsidRDefault="00893B16" w:rsidP="00270199">
            <w:pPr>
              <w:pStyle w:val="ListParagraph"/>
              <w:numPr>
                <w:ilvl w:val="0"/>
                <w:numId w:val="1"/>
              </w:numPr>
              <w:ind w:left="0" w:firstLine="0"/>
              <w:jc w:val="left"/>
              <w:rPr>
                <w:b/>
                <w:lang w:val="nl-NL"/>
              </w:rPr>
            </w:pPr>
          </w:p>
        </w:tc>
        <w:tc>
          <w:tcPr>
            <w:tcW w:w="6591" w:type="dxa"/>
          </w:tcPr>
          <w:p w14:paraId="43587649" w14:textId="5AEA34CE" w:rsidR="00893B16" w:rsidRPr="00602421" w:rsidRDefault="00893B16" w:rsidP="002512C2">
            <w:pPr>
              <w:spacing w:line="276" w:lineRule="auto"/>
              <w:ind w:left="34"/>
              <w:rPr>
                <w:b/>
              </w:rPr>
            </w:pPr>
            <w:r w:rsidRPr="00602421">
              <w:rPr>
                <w:b/>
              </w:rPr>
              <w:t>Không qui định</w:t>
            </w:r>
          </w:p>
        </w:tc>
        <w:tc>
          <w:tcPr>
            <w:tcW w:w="6592" w:type="dxa"/>
          </w:tcPr>
          <w:p w14:paraId="212FB71C" w14:textId="5B04B838" w:rsidR="00893B16" w:rsidRPr="00602421" w:rsidRDefault="00893B16" w:rsidP="00893B16">
            <w:pPr>
              <w:tabs>
                <w:tab w:val="left" w:pos="2295"/>
              </w:tabs>
              <w:spacing w:after="120"/>
              <w:rPr>
                <w:b/>
              </w:rPr>
            </w:pPr>
            <w:r w:rsidRPr="00602421">
              <w:rPr>
                <w:b/>
              </w:rPr>
              <w:t>Khoản 5, Điều 6. Vốn điều lệ, cổ phần, cổ đông sáng lập</w:t>
            </w:r>
          </w:p>
          <w:p w14:paraId="3E907EEB" w14:textId="77777777" w:rsidR="00893B16" w:rsidRPr="00602421" w:rsidRDefault="00893B16" w:rsidP="00893B16">
            <w:pPr>
              <w:rPr>
                <w:lang w:val="vi-VN"/>
              </w:rPr>
            </w:pPr>
            <w:r w:rsidRPr="00602421">
              <w:rPr>
                <w:lang w:val="vi-VN"/>
              </w:rPr>
              <w:t>5. Công ty chính thức hoạt động theo hình thức Công ty cổ phần theo Giấy chứng nhận đăng ký doanh nghiệp số 0304132047  do Sở Kế hoạch và Đầu tư Thành phố Hồ Chí Minh cấp lần đầu ngày 20/12/2005. Căn cứ theo quy định tại Luật Doanh nghiệp, tính đến thời điểm hiện nay cổ phần phổ thông của các cổ đông sáng lập đã hết thời gian hạn chế chuyển nhượng</w:t>
            </w:r>
          </w:p>
          <w:p w14:paraId="33BEAE0E" w14:textId="77777777" w:rsidR="00893B16" w:rsidRPr="00602421" w:rsidRDefault="00893B16" w:rsidP="002512C2">
            <w:pPr>
              <w:tabs>
                <w:tab w:val="left" w:pos="2295"/>
              </w:tabs>
              <w:spacing w:after="120"/>
              <w:rPr>
                <w:b/>
              </w:rPr>
            </w:pPr>
          </w:p>
        </w:tc>
        <w:tc>
          <w:tcPr>
            <w:tcW w:w="2348" w:type="dxa"/>
          </w:tcPr>
          <w:p w14:paraId="443CBE6D" w14:textId="77777777" w:rsidR="00893B16" w:rsidRPr="00602421" w:rsidRDefault="00893B16" w:rsidP="00220B38">
            <w:pPr>
              <w:spacing w:line="276" w:lineRule="auto"/>
              <w:rPr>
                <w:i/>
              </w:rPr>
            </w:pPr>
            <w:r w:rsidRPr="00602421">
              <w:rPr>
                <w:i/>
              </w:rPr>
              <w:t>Sửa đổi cho phù hợp với Thông tư 116/2020/TT-BTC;</w:t>
            </w:r>
          </w:p>
          <w:p w14:paraId="35281944" w14:textId="7960A792" w:rsidR="00893B16" w:rsidRPr="00602421" w:rsidRDefault="00893B16" w:rsidP="00220B38">
            <w:pPr>
              <w:spacing w:line="276" w:lineRule="auto"/>
              <w:rPr>
                <w:i/>
              </w:rPr>
            </w:pPr>
            <w:r w:rsidRPr="00602421">
              <w:rPr>
                <w:i/>
              </w:rPr>
              <w:t>Thông tin Giấy chứng nhận đăng ký doanh nghiệp.</w:t>
            </w:r>
          </w:p>
        </w:tc>
      </w:tr>
      <w:tr w:rsidR="00602421" w:rsidRPr="00602421" w14:paraId="1BEA91DD" w14:textId="77777777" w:rsidTr="008D0C9C">
        <w:trPr>
          <w:trHeight w:val="326"/>
        </w:trPr>
        <w:tc>
          <w:tcPr>
            <w:tcW w:w="568" w:type="dxa"/>
            <w:shd w:val="clear" w:color="auto" w:fill="FFFFFF"/>
          </w:tcPr>
          <w:p w14:paraId="40835601" w14:textId="696240E6" w:rsidR="002512C2" w:rsidRPr="00602421" w:rsidRDefault="002512C2" w:rsidP="00270199">
            <w:pPr>
              <w:pStyle w:val="ListParagraph"/>
              <w:numPr>
                <w:ilvl w:val="0"/>
                <w:numId w:val="1"/>
              </w:numPr>
              <w:ind w:left="0" w:firstLine="0"/>
              <w:jc w:val="left"/>
              <w:rPr>
                <w:b/>
                <w:lang w:val="nl-NL"/>
              </w:rPr>
            </w:pPr>
          </w:p>
        </w:tc>
        <w:tc>
          <w:tcPr>
            <w:tcW w:w="6591" w:type="dxa"/>
          </w:tcPr>
          <w:p w14:paraId="03A49059" w14:textId="213694F6" w:rsidR="002512C2" w:rsidRPr="00602421" w:rsidRDefault="002512C2" w:rsidP="002512C2">
            <w:pPr>
              <w:spacing w:line="276" w:lineRule="auto"/>
              <w:ind w:left="34"/>
              <w:rPr>
                <w:b/>
              </w:rPr>
            </w:pPr>
            <w:r w:rsidRPr="00602421">
              <w:rPr>
                <w:b/>
              </w:rPr>
              <w:t>Khoản 6,</w:t>
            </w:r>
            <w:r w:rsidR="00220B38" w:rsidRPr="00602421">
              <w:rPr>
                <w:b/>
              </w:rPr>
              <w:t xml:space="preserve"> 7, 8</w:t>
            </w:r>
            <w:r w:rsidR="00893B16" w:rsidRPr="00602421">
              <w:rPr>
                <w:b/>
              </w:rPr>
              <w:t>,</w:t>
            </w:r>
            <w:r w:rsidRPr="00602421">
              <w:rPr>
                <w:b/>
              </w:rPr>
              <w:t xml:space="preserve"> Điều 6</w:t>
            </w:r>
            <w:r w:rsidR="00893B16" w:rsidRPr="00602421">
              <w:rPr>
                <w:b/>
              </w:rPr>
              <w:t>. Vốn điều lệ, cổ phần, cổ đông sáng lập</w:t>
            </w:r>
          </w:p>
          <w:p w14:paraId="16BB7523" w14:textId="77777777" w:rsidR="002512C2" w:rsidRPr="00602421" w:rsidRDefault="002512C2" w:rsidP="002512C2">
            <w:pPr>
              <w:spacing w:before="40" w:line="240" w:lineRule="atLeast"/>
            </w:pPr>
            <w:r w:rsidRPr="00602421">
              <w:t>6. Chào bán cổ phần</w:t>
            </w:r>
          </w:p>
          <w:p w14:paraId="3089809B" w14:textId="77777777" w:rsidR="002512C2" w:rsidRPr="00602421" w:rsidRDefault="002512C2" w:rsidP="002512C2">
            <w:pPr>
              <w:spacing w:before="40" w:line="240" w:lineRule="atLeast"/>
            </w:pPr>
            <w:r w:rsidRPr="00602421">
              <w:t>Chào bán cổ phần là việc công ty tăng thêm số lượng cổ phần được quyền chào bán và bán các cổ phần đó trong quá trình hoạt động để tăng vốn điều lệ.</w:t>
            </w:r>
          </w:p>
          <w:p w14:paraId="26177953" w14:textId="77777777" w:rsidR="002512C2" w:rsidRPr="00602421" w:rsidRDefault="002512C2" w:rsidP="002512C2">
            <w:pPr>
              <w:spacing w:before="40" w:line="240" w:lineRule="atLeast"/>
            </w:pPr>
            <w:r w:rsidRPr="00602421">
              <w:t xml:space="preserve">Chào bán cổ phần có thể thực hiện theo một trong các hình thức sau </w:t>
            </w:r>
            <w:proofErr w:type="gramStart"/>
            <w:r w:rsidRPr="00602421">
              <w:t>đây :</w:t>
            </w:r>
            <w:proofErr w:type="gramEnd"/>
          </w:p>
          <w:p w14:paraId="352AE41D" w14:textId="77777777" w:rsidR="00151A69" w:rsidRPr="00602421" w:rsidRDefault="00151A69" w:rsidP="00151A69">
            <w:pPr>
              <w:spacing w:before="40" w:line="240" w:lineRule="atLeast"/>
              <w:jc w:val="left"/>
            </w:pPr>
            <w:r w:rsidRPr="00602421">
              <w:t>a) Chào bán cho các cổ đông hiện hữu.</w:t>
            </w:r>
          </w:p>
          <w:p w14:paraId="497E0207" w14:textId="77777777" w:rsidR="00151A69" w:rsidRPr="00602421" w:rsidRDefault="00151A69" w:rsidP="00151A69">
            <w:pPr>
              <w:spacing w:before="40" w:line="240" w:lineRule="atLeast"/>
              <w:jc w:val="left"/>
            </w:pPr>
            <w:r w:rsidRPr="00602421">
              <w:t>b) Chào bán ra công chúng.</w:t>
            </w:r>
          </w:p>
          <w:p w14:paraId="0220AA0D" w14:textId="77777777" w:rsidR="00151A69" w:rsidRPr="00602421" w:rsidRDefault="00151A69" w:rsidP="00151A69">
            <w:pPr>
              <w:spacing w:before="40" w:line="240" w:lineRule="atLeast"/>
              <w:jc w:val="left"/>
            </w:pPr>
            <w:r w:rsidRPr="00602421">
              <w:t>c) Chào bán cổ phần riêng lẻ.</w:t>
            </w:r>
          </w:p>
          <w:p w14:paraId="3A287097" w14:textId="77777777" w:rsidR="00151A69" w:rsidRPr="00602421" w:rsidRDefault="00151A69" w:rsidP="00151A69">
            <w:pPr>
              <w:spacing w:before="40" w:line="240" w:lineRule="atLeast"/>
              <w:jc w:val="left"/>
            </w:pPr>
            <w:r w:rsidRPr="00602421">
              <w:t>d) Hình thức khác theo quyết định của Đại hội đồng cổ đông.</w:t>
            </w:r>
          </w:p>
          <w:p w14:paraId="47CB52C0" w14:textId="77777777" w:rsidR="002512C2" w:rsidRPr="00602421" w:rsidRDefault="00EC433C" w:rsidP="002512C2">
            <w:pPr>
              <w:spacing w:before="80" w:line="240" w:lineRule="atLeast"/>
              <w:rPr>
                <w:shd w:val="clear" w:color="auto" w:fill="FFFFFF"/>
              </w:rPr>
            </w:pPr>
            <w:r w:rsidRPr="00602421">
              <w:rPr>
                <w:shd w:val="clear" w:color="auto" w:fill="FFFFFF"/>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14:paraId="3297B6CB" w14:textId="77777777" w:rsidR="00220B38" w:rsidRPr="00602421" w:rsidRDefault="00220B38" w:rsidP="00893B16">
            <w:pPr>
              <w:spacing w:before="80" w:line="240" w:lineRule="atLeast"/>
            </w:pPr>
            <w:r w:rsidRPr="00602421">
              <w:rPr>
                <w:shd w:val="clear" w:color="auto" w:fill="FFFFFF"/>
              </w:rPr>
              <w:lastRenderedPageBreak/>
              <w:t xml:space="preserve">7. Công ty có thể mua cổ phần do chính công ty đã phát hành theo những cách thức được quy định trong Điều lệ này và pháp luật hiện hành. Cổ phần </w:t>
            </w:r>
            <w:r w:rsidRPr="00602421">
              <w:t>do Công ty mua lại là cổ phiếu quỹ và Hội đồng quản trị có thể chào bán theo những cách thức phù hợp với Luật chứng khoán, văn bản hướng dẫn liên quan và quy định của Điều lệ này.</w:t>
            </w:r>
          </w:p>
          <w:p w14:paraId="1806898B" w14:textId="77777777" w:rsidR="00220B38" w:rsidRPr="00602421" w:rsidRDefault="00220B38" w:rsidP="00220B38">
            <w:pPr>
              <w:spacing w:line="240" w:lineRule="auto"/>
              <w:rPr>
                <w:sz w:val="14"/>
              </w:rPr>
            </w:pPr>
          </w:p>
          <w:p w14:paraId="3452E3B9" w14:textId="014C64A3" w:rsidR="00220B38" w:rsidRPr="00602421" w:rsidRDefault="00220B38" w:rsidP="00893B16">
            <w:pPr>
              <w:spacing w:before="80" w:line="240" w:lineRule="atLeast"/>
              <w:rPr>
                <w:shd w:val="clear" w:color="auto" w:fill="FFFFFF"/>
              </w:rPr>
            </w:pPr>
            <w:r w:rsidRPr="00602421">
              <w:t xml:space="preserve">8. Công ty có thể phát hành các </w:t>
            </w:r>
            <w:r w:rsidRPr="00602421">
              <w:rPr>
                <w:shd w:val="clear" w:color="auto" w:fill="FFFFFF"/>
              </w:rPr>
              <w:t>loại</w:t>
            </w:r>
            <w:r w:rsidRPr="00602421">
              <w:t xml:space="preserve"> chứng khoán khác khi</w:t>
            </w:r>
            <w:r w:rsidRPr="00602421">
              <w:rPr>
                <w:shd w:val="clear" w:color="auto" w:fill="FFFFFF"/>
              </w:rPr>
              <w:t xml:space="preserve"> được Đại hội đồng cổ đông thông qua và phù hợp với quy định của pháp luật.</w:t>
            </w:r>
          </w:p>
        </w:tc>
        <w:tc>
          <w:tcPr>
            <w:tcW w:w="6592" w:type="dxa"/>
          </w:tcPr>
          <w:p w14:paraId="7429A3E0" w14:textId="77777777" w:rsidR="00893B16" w:rsidRPr="00602421" w:rsidRDefault="00893B16" w:rsidP="00893B16">
            <w:pPr>
              <w:spacing w:line="276" w:lineRule="auto"/>
              <w:ind w:left="34"/>
              <w:rPr>
                <w:b/>
              </w:rPr>
            </w:pPr>
            <w:r w:rsidRPr="00602421">
              <w:rPr>
                <w:b/>
              </w:rPr>
              <w:lastRenderedPageBreak/>
              <w:t>Khoản 6, 7, 8, Điều 6. Vốn điều lệ, cổ phần, cổ đông sáng lập</w:t>
            </w:r>
          </w:p>
          <w:p w14:paraId="3937993D" w14:textId="6AA93925" w:rsidR="002512C2" w:rsidRPr="00602421" w:rsidRDefault="00A05538" w:rsidP="002512C2">
            <w:pPr>
              <w:spacing w:before="40" w:line="240" w:lineRule="atLeast"/>
            </w:pPr>
            <w:r w:rsidRPr="00602421">
              <w:t>6</w:t>
            </w:r>
            <w:r w:rsidR="002512C2" w:rsidRPr="00602421">
              <w:t>. Chào bán cổ phần</w:t>
            </w:r>
          </w:p>
          <w:p w14:paraId="24FE7FF8" w14:textId="77777777" w:rsidR="002512C2" w:rsidRPr="00602421" w:rsidRDefault="002512C2" w:rsidP="002512C2">
            <w:pPr>
              <w:spacing w:before="40" w:line="240" w:lineRule="atLeast"/>
            </w:pPr>
            <w:r w:rsidRPr="00602421">
              <w:t>Chào bán cổ phần là việc công ty tăng thêm số lượng cổ phần được quyền chào bán và bán các cổ phần đó trong quá trình hoạt động để tăng vốn điều lệ.</w:t>
            </w:r>
          </w:p>
          <w:p w14:paraId="52801985" w14:textId="77777777" w:rsidR="002512C2" w:rsidRPr="00602421" w:rsidRDefault="002512C2" w:rsidP="002512C2">
            <w:pPr>
              <w:spacing w:before="40" w:line="240" w:lineRule="atLeast"/>
            </w:pPr>
            <w:r w:rsidRPr="00602421">
              <w:t xml:space="preserve">Chào bán cổ phần có thể thực hiện theo một trong các hình thức sau </w:t>
            </w:r>
            <w:proofErr w:type="gramStart"/>
            <w:r w:rsidRPr="00602421">
              <w:t>đây :</w:t>
            </w:r>
            <w:proofErr w:type="gramEnd"/>
          </w:p>
          <w:p w14:paraId="175FE7A6" w14:textId="481E24BD" w:rsidR="002512C2" w:rsidRPr="00602421" w:rsidRDefault="00151A69" w:rsidP="00151A69">
            <w:pPr>
              <w:spacing w:before="40" w:line="240" w:lineRule="atLeast"/>
              <w:jc w:val="left"/>
            </w:pPr>
            <w:r w:rsidRPr="00602421">
              <w:t xml:space="preserve">a) </w:t>
            </w:r>
            <w:r w:rsidR="002512C2" w:rsidRPr="00602421">
              <w:t>Chào bán cho các cổ đông hiện hữu.</w:t>
            </w:r>
          </w:p>
          <w:p w14:paraId="55468719" w14:textId="3905C8C2" w:rsidR="002512C2" w:rsidRPr="00602421" w:rsidRDefault="00151A69" w:rsidP="00151A69">
            <w:pPr>
              <w:spacing w:before="40" w:line="240" w:lineRule="atLeast"/>
              <w:jc w:val="left"/>
            </w:pPr>
            <w:r w:rsidRPr="00602421">
              <w:t xml:space="preserve">b) </w:t>
            </w:r>
            <w:r w:rsidR="002512C2" w:rsidRPr="00602421">
              <w:t>Chào bán ra công chúng.</w:t>
            </w:r>
          </w:p>
          <w:p w14:paraId="0DB9A1FA" w14:textId="1AC3DD17" w:rsidR="002512C2" w:rsidRPr="00602421" w:rsidRDefault="00151A69" w:rsidP="00151A69">
            <w:pPr>
              <w:spacing w:before="40" w:line="240" w:lineRule="atLeast"/>
              <w:jc w:val="left"/>
            </w:pPr>
            <w:r w:rsidRPr="00602421">
              <w:t xml:space="preserve">c) </w:t>
            </w:r>
            <w:r w:rsidR="002512C2" w:rsidRPr="00602421">
              <w:t>Chào bán cổ phần riêng lẻ.</w:t>
            </w:r>
          </w:p>
          <w:p w14:paraId="2587A9C5" w14:textId="5660AEF4" w:rsidR="002512C2" w:rsidRPr="00602421" w:rsidRDefault="00151A69" w:rsidP="00151A69">
            <w:pPr>
              <w:spacing w:before="40" w:line="240" w:lineRule="atLeast"/>
              <w:jc w:val="left"/>
            </w:pPr>
            <w:r w:rsidRPr="00602421">
              <w:t xml:space="preserve">d) </w:t>
            </w:r>
            <w:r w:rsidR="002512C2" w:rsidRPr="00602421">
              <w:t>Hình thức khác theo quyết định của Đại hội đồng cổ đông.</w:t>
            </w:r>
          </w:p>
          <w:p w14:paraId="0AF8B1DE" w14:textId="77777777" w:rsidR="002512C2" w:rsidRPr="00602421" w:rsidRDefault="002512C2" w:rsidP="00893B16">
            <w:pPr>
              <w:spacing w:before="80" w:line="240" w:lineRule="atLeast"/>
              <w:rPr>
                <w:shd w:val="clear" w:color="auto" w:fill="FFFFFF"/>
              </w:rPr>
            </w:pPr>
            <w:r w:rsidRPr="00602421">
              <w:rPr>
                <w:shd w:val="clear" w:color="auto" w:fill="FFFFFF"/>
              </w:rPr>
              <w:t xml:space="preserve">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w:t>
            </w:r>
            <w:r w:rsidR="00EC433C" w:rsidRPr="00602421">
              <w:rPr>
                <w:shd w:val="clear" w:color="auto" w:fill="FFFFFF"/>
              </w:rPr>
              <w:t>Hội đồng quản trị có thể phân phối số cổ phần đó cho cổ đông và người khác với điều kiện không thuận lợi hơn so với những điều kiện đã chào bán cho các cổ đông hiện hữu trừ trường hợp trừ trường hợp Đại hội đồng cổ đông có chấp thuận khác hoặc pháp luật về chứng khoán có quy định khác.</w:t>
            </w:r>
          </w:p>
          <w:p w14:paraId="4505E601" w14:textId="77777777" w:rsidR="00220B38" w:rsidRPr="00602421" w:rsidRDefault="00220B38" w:rsidP="002512C2">
            <w:pPr>
              <w:spacing w:before="40" w:line="240" w:lineRule="atLeast"/>
              <w:rPr>
                <w:sz w:val="10"/>
                <w:shd w:val="clear" w:color="auto" w:fill="FFFFFF"/>
              </w:rPr>
            </w:pPr>
          </w:p>
          <w:p w14:paraId="01CC517E" w14:textId="77777777" w:rsidR="00220B38" w:rsidRPr="00602421" w:rsidRDefault="00220B38" w:rsidP="00893B16">
            <w:pPr>
              <w:spacing w:before="80" w:line="240" w:lineRule="atLeast"/>
              <w:rPr>
                <w:shd w:val="clear" w:color="auto" w:fill="FFFFFF"/>
              </w:rPr>
            </w:pPr>
            <w:r w:rsidRPr="00602421">
              <w:rPr>
                <w:shd w:val="clear" w:color="auto" w:fill="FFFFFF"/>
              </w:rPr>
              <w:lastRenderedPageBreak/>
              <w:t>7. Công ty có thể mua cổ phần do chính Công ty đã phát hành theo những cách thức được quy định trong Điều lệ này và pháp luật hiện hành.</w:t>
            </w:r>
          </w:p>
          <w:p w14:paraId="165EF8F6" w14:textId="77777777" w:rsidR="00220B38" w:rsidRPr="00602421" w:rsidRDefault="00220B38" w:rsidP="00893B16">
            <w:pPr>
              <w:spacing w:before="80" w:line="240" w:lineRule="atLeast"/>
              <w:rPr>
                <w:shd w:val="clear" w:color="auto" w:fill="FFFFFF"/>
              </w:rPr>
            </w:pPr>
            <w:r w:rsidRPr="00602421">
              <w:rPr>
                <w:shd w:val="clear" w:color="auto" w:fill="FFFFFF"/>
              </w:rPr>
              <w:t xml:space="preserve">8. Công ty có thể phát hành các loại chứng khoán khác </w:t>
            </w:r>
            <w:r w:rsidRPr="00602421">
              <w:t>theo</w:t>
            </w:r>
            <w:r w:rsidRPr="00602421">
              <w:rPr>
                <w:shd w:val="clear" w:color="auto" w:fill="FFFFFF"/>
              </w:rPr>
              <w:t xml:space="preserve"> quy định của pháp luật.</w:t>
            </w:r>
          </w:p>
          <w:p w14:paraId="6AB0A965" w14:textId="27AC93DB" w:rsidR="00220B38" w:rsidRPr="00602421" w:rsidRDefault="00220B38" w:rsidP="002512C2">
            <w:pPr>
              <w:spacing w:before="40" w:line="240" w:lineRule="atLeast"/>
              <w:rPr>
                <w:shd w:val="clear" w:color="auto" w:fill="FFFFFF"/>
              </w:rPr>
            </w:pPr>
          </w:p>
        </w:tc>
        <w:tc>
          <w:tcPr>
            <w:tcW w:w="2348" w:type="dxa"/>
          </w:tcPr>
          <w:p w14:paraId="5AD09304" w14:textId="77777777" w:rsidR="00BD707A" w:rsidRPr="00602421" w:rsidRDefault="002512C2" w:rsidP="00220B38">
            <w:pPr>
              <w:spacing w:line="276" w:lineRule="auto"/>
              <w:rPr>
                <w:i/>
              </w:rPr>
            </w:pPr>
            <w:r w:rsidRPr="00602421">
              <w:rPr>
                <w:i/>
              </w:rPr>
              <w:lastRenderedPageBreak/>
              <w:t>Sửa đổi cho phù hợp với</w:t>
            </w:r>
            <w:r w:rsidR="00BD707A" w:rsidRPr="00602421">
              <w:rPr>
                <w:i/>
              </w:rPr>
              <w:t>:</w:t>
            </w:r>
          </w:p>
          <w:p w14:paraId="6F502F83" w14:textId="08C2BB47" w:rsidR="00BD707A" w:rsidRPr="00602421" w:rsidRDefault="002512C2" w:rsidP="00BD707A">
            <w:pPr>
              <w:pStyle w:val="ListParagraph"/>
              <w:numPr>
                <w:ilvl w:val="0"/>
                <w:numId w:val="2"/>
              </w:numPr>
              <w:spacing w:line="276" w:lineRule="auto"/>
              <w:rPr>
                <w:i/>
              </w:rPr>
            </w:pPr>
            <w:r w:rsidRPr="00602421">
              <w:rPr>
                <w:i/>
              </w:rPr>
              <w:t>Thông tư 116/2020/TT-BTC</w:t>
            </w:r>
            <w:r w:rsidR="00BD707A" w:rsidRPr="00602421">
              <w:rPr>
                <w:i/>
              </w:rPr>
              <w:t>;</w:t>
            </w:r>
          </w:p>
          <w:p w14:paraId="73DF0C2B" w14:textId="160798DE" w:rsidR="00BD707A" w:rsidRPr="00602421" w:rsidRDefault="00220B38" w:rsidP="00BD707A">
            <w:pPr>
              <w:pStyle w:val="ListParagraph"/>
              <w:numPr>
                <w:ilvl w:val="0"/>
                <w:numId w:val="2"/>
              </w:numPr>
              <w:spacing w:line="276" w:lineRule="auto"/>
              <w:rPr>
                <w:i/>
              </w:rPr>
            </w:pPr>
            <w:r w:rsidRPr="00602421">
              <w:rPr>
                <w:i/>
              </w:rPr>
              <w:t>Luật Chứng khoán năm 2019</w:t>
            </w:r>
            <w:r w:rsidR="00BD707A" w:rsidRPr="00602421">
              <w:rPr>
                <w:i/>
              </w:rPr>
              <w:t xml:space="preserve">; </w:t>
            </w:r>
          </w:p>
          <w:p w14:paraId="5A4C1EE0" w14:textId="768CE48E" w:rsidR="00220B38" w:rsidRPr="00602421" w:rsidRDefault="00BC55EC" w:rsidP="00BD707A">
            <w:pPr>
              <w:pStyle w:val="ListParagraph"/>
              <w:numPr>
                <w:ilvl w:val="0"/>
                <w:numId w:val="2"/>
              </w:numPr>
              <w:spacing w:line="276" w:lineRule="auto"/>
              <w:rPr>
                <w:i/>
              </w:rPr>
            </w:pPr>
            <w:r w:rsidRPr="00602421">
              <w:rPr>
                <w:i/>
              </w:rPr>
              <w:t xml:space="preserve">Điều 124, </w:t>
            </w:r>
            <w:r w:rsidR="00BD707A" w:rsidRPr="00602421">
              <w:rPr>
                <w:i/>
              </w:rPr>
              <w:t>Luật doanh nghiệp năm 2020.</w:t>
            </w:r>
          </w:p>
          <w:p w14:paraId="68FBB8B9" w14:textId="77777777" w:rsidR="002512C2" w:rsidRPr="00602421" w:rsidRDefault="002512C2" w:rsidP="002512C2">
            <w:pPr>
              <w:spacing w:line="276" w:lineRule="auto"/>
              <w:rPr>
                <w:i/>
              </w:rPr>
            </w:pPr>
          </w:p>
        </w:tc>
      </w:tr>
      <w:tr w:rsidR="00602421" w:rsidRPr="00602421" w14:paraId="04D7219E" w14:textId="77777777" w:rsidTr="008D0C9C">
        <w:trPr>
          <w:trHeight w:val="326"/>
        </w:trPr>
        <w:tc>
          <w:tcPr>
            <w:tcW w:w="568" w:type="dxa"/>
            <w:shd w:val="clear" w:color="auto" w:fill="FFFFFF"/>
          </w:tcPr>
          <w:p w14:paraId="10EA7A0B" w14:textId="0EA4F39F" w:rsidR="002512C2" w:rsidRPr="00602421" w:rsidRDefault="002512C2" w:rsidP="00270199">
            <w:pPr>
              <w:pStyle w:val="ListParagraph"/>
              <w:numPr>
                <w:ilvl w:val="0"/>
                <w:numId w:val="1"/>
              </w:numPr>
              <w:ind w:left="0" w:firstLine="0"/>
              <w:jc w:val="left"/>
              <w:rPr>
                <w:b/>
                <w:lang w:val="nl-NL"/>
              </w:rPr>
            </w:pPr>
          </w:p>
        </w:tc>
        <w:tc>
          <w:tcPr>
            <w:tcW w:w="6591" w:type="dxa"/>
          </w:tcPr>
          <w:p w14:paraId="1F5A7E92" w14:textId="4DDC6BE8" w:rsidR="002512C2" w:rsidRPr="00602421" w:rsidRDefault="00893B16" w:rsidP="002512C2">
            <w:pPr>
              <w:spacing w:after="120"/>
              <w:rPr>
                <w:b/>
                <w:lang w:val="nl-NL"/>
              </w:rPr>
            </w:pPr>
            <w:r w:rsidRPr="00602421">
              <w:rPr>
                <w:b/>
                <w:lang w:val="nl-NL"/>
              </w:rPr>
              <w:t>K</w:t>
            </w:r>
            <w:r w:rsidR="001D7874" w:rsidRPr="00602421">
              <w:rPr>
                <w:b/>
                <w:lang w:val="nl-NL"/>
              </w:rPr>
              <w:t xml:space="preserve">hoản </w:t>
            </w:r>
            <w:r w:rsidRPr="00602421">
              <w:rPr>
                <w:b/>
                <w:lang w:val="nl-NL"/>
              </w:rPr>
              <w:t xml:space="preserve">2, </w:t>
            </w:r>
            <w:r w:rsidR="001D7874" w:rsidRPr="00602421">
              <w:rPr>
                <w:b/>
                <w:lang w:val="nl-NL"/>
              </w:rPr>
              <w:t>3,</w:t>
            </w:r>
            <w:r w:rsidR="002512C2" w:rsidRPr="00602421">
              <w:rPr>
                <w:b/>
                <w:lang w:val="nl-NL"/>
              </w:rPr>
              <w:t xml:space="preserve"> 4 Điều 7</w:t>
            </w:r>
            <w:r w:rsidRPr="00602421">
              <w:rPr>
                <w:b/>
                <w:lang w:val="nl-NL"/>
              </w:rPr>
              <w:t>. Chứng nhận cổ phiếu</w:t>
            </w:r>
          </w:p>
          <w:p w14:paraId="082B6696" w14:textId="77777777" w:rsidR="002512C2" w:rsidRPr="00602421" w:rsidRDefault="002512C2" w:rsidP="002512C2">
            <w:pPr>
              <w:pStyle w:val="NormalWeb"/>
              <w:spacing w:before="0" w:beforeAutospacing="0" w:after="120" w:afterAutospacing="0"/>
            </w:pPr>
            <w:r w:rsidRPr="00602421">
              <w:t>2. Cổ phiếu là chứng chỉ do công ty phát hành, bút toán ghi sổ hoặc dữ liệu điện tử xác nhận quyền sở hữu một hoặc một số cổ phần của công ty đó. Cổ phiếu phải có đầy đủ các nội dung theo quy định tại khoản 1 Điều 120 Luật doanh nghiệp.</w:t>
            </w:r>
          </w:p>
          <w:p w14:paraId="2CAC046C" w14:textId="060DE9C1" w:rsidR="001D7874" w:rsidRPr="00602421" w:rsidRDefault="001D7874" w:rsidP="002512C2">
            <w:pPr>
              <w:pStyle w:val="NormalWeb"/>
              <w:spacing w:before="0" w:beforeAutospacing="0" w:after="120" w:afterAutospacing="0"/>
            </w:pPr>
            <w:r w:rsidRPr="00602421">
              <w:rPr>
                <w:lang w:val="vi-VN"/>
              </w:rPr>
              <w:t xml:space="preserve">3. Trong thời hạn </w:t>
            </w:r>
            <w:r w:rsidRPr="00602421">
              <w:t>mười lăm (15) ngày</w:t>
            </w:r>
            <w:r w:rsidRPr="00602421">
              <w:rPr>
                <w:lang w:val="vi-VN"/>
              </w:rPr>
              <w:t xml:space="preserve"> kể từ ngày nộp đầy đủ hồ sơ đề nghị chuyển quyền sở hữu cổ phần theo quy định của Công ty hoặc trong thời hạn hai (02) tháng (</w:t>
            </w:r>
            <w:r w:rsidRPr="00602421">
              <w:t xml:space="preserve">hoặc thời hạn khác theo điều khoản phát hành quy định) </w:t>
            </w:r>
            <w:r w:rsidRPr="00602421">
              <w:rPr>
                <w:lang w:val="vi-VN"/>
              </w:rPr>
              <w:t>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14:paraId="2A3FB037" w14:textId="3CE337F5" w:rsidR="002512C2" w:rsidRPr="00602421" w:rsidRDefault="002512C2" w:rsidP="002512C2">
            <w:pPr>
              <w:spacing w:after="120"/>
              <w:rPr>
                <w:lang w:val="nl-NL"/>
              </w:rPr>
            </w:pPr>
            <w:r w:rsidRPr="00602421">
              <w:rPr>
                <w:rFonts w:eastAsia="Times New Roman"/>
                <w:lang w:val="vi-VN"/>
              </w:rPr>
              <w:t>4. Trường hợp</w:t>
            </w:r>
            <w:r w:rsidRPr="00602421">
              <w:t xml:space="preserve"> chứng nhận </w:t>
            </w:r>
            <w:r w:rsidRPr="00602421">
              <w:rPr>
                <w:rFonts w:eastAsia="Times New Roman"/>
                <w:lang w:val="vi-VN"/>
              </w:rPr>
              <w:t>cổ phiếu bị mất,</w:t>
            </w:r>
            <w:r w:rsidRPr="00602421">
              <w:t xml:space="preserve"> bị hủy hoại hoặc bị hư hỏng, người sở hữu cổ phiếu đó có thể đề nghị được cấp chứng nhận cổ phiếu mới với điều kiện phải đưa ra bằng chứng về việc sở hữu cổ phần và thanh toán mọi chi phí liên quan cho Công ty</w:t>
            </w:r>
          </w:p>
        </w:tc>
        <w:tc>
          <w:tcPr>
            <w:tcW w:w="6592" w:type="dxa"/>
          </w:tcPr>
          <w:p w14:paraId="300C0C92" w14:textId="77777777" w:rsidR="00893B16" w:rsidRPr="00602421" w:rsidRDefault="00893B16" w:rsidP="00893B16">
            <w:pPr>
              <w:spacing w:after="120"/>
              <w:rPr>
                <w:b/>
                <w:lang w:val="nl-NL"/>
              </w:rPr>
            </w:pPr>
            <w:r w:rsidRPr="00602421">
              <w:rPr>
                <w:b/>
                <w:lang w:val="nl-NL"/>
              </w:rPr>
              <w:t>Khoản 2, 3, 4 Điều 7. Chứng nhận cổ phiếu</w:t>
            </w:r>
          </w:p>
          <w:p w14:paraId="05963880" w14:textId="54C5C110" w:rsidR="002512C2" w:rsidRPr="00602421" w:rsidRDefault="002512C2" w:rsidP="002512C2">
            <w:pPr>
              <w:pStyle w:val="NormalWeb"/>
              <w:spacing w:before="0" w:beforeAutospacing="0" w:after="120" w:afterAutospacing="0"/>
            </w:pPr>
            <w:r w:rsidRPr="00602421">
              <w:t>2. Cổ phiếu là loại chứng khoán xác nhận quyền và lợi ích hợp pháp của người sở hữu đối với một phần vốn cổ phần của tổ chức phát hành. Cổ phiếu phải có đầy đủ các nội dung theo quy định tại khoản 1 Điều 121 Luật doanh nghiệp.</w:t>
            </w:r>
          </w:p>
          <w:p w14:paraId="46930A25" w14:textId="67C2195E" w:rsidR="001D7874" w:rsidRPr="00602421" w:rsidRDefault="001D7874" w:rsidP="002512C2">
            <w:pPr>
              <w:pStyle w:val="NormalWeb"/>
              <w:spacing w:before="0" w:beforeAutospacing="0" w:after="120" w:afterAutospacing="0"/>
            </w:pPr>
            <w:r w:rsidRPr="00602421">
              <w:rPr>
                <w:lang w:val="vi-VN"/>
              </w:rPr>
              <w:t>3. Trong thời hạn</w:t>
            </w:r>
            <w:r w:rsidRPr="00602421">
              <w:t xml:space="preserve"> ba mươi (30) ngày</w:t>
            </w:r>
            <w:r w:rsidRPr="00602421">
              <w:rPr>
                <w:lang w:val="vi-VN"/>
              </w:rPr>
              <w:t xml:space="preserve"> kể từ ngày nộp đầy đủ hồ sơ đề nghị chuyển quyền sở hữu cổ phần theo quy định của Công ty hoặc trong thời hạn </w:t>
            </w:r>
            <w:r w:rsidRPr="00602421">
              <w:t xml:space="preserve">hai </w:t>
            </w:r>
            <w:r w:rsidR="00151A69" w:rsidRPr="00602421">
              <w:t xml:space="preserve">(02) </w:t>
            </w:r>
            <w:r w:rsidRPr="00602421">
              <w:t>tháng</w:t>
            </w:r>
            <w:r w:rsidRPr="00602421">
              <w:rPr>
                <w:lang w:val="vi-VN"/>
              </w:rPr>
              <w:t xml:space="preserve"> kể từ ngày thanh toán đầy đủ tiền mua cổ phần theo quy định tại phương án phát hành cổ phiếu của Công ty </w:t>
            </w:r>
            <w:r w:rsidRPr="00602421">
              <w:t>(hoặc thời hạn khác theo Điều khoản phát hành quy định)</w:t>
            </w:r>
            <w:r w:rsidRPr="00602421">
              <w:rPr>
                <w:lang w:val="vi-VN"/>
              </w:rPr>
              <w:t>, người sở hữu số cổ phần được cấp chứng nhận cổ phiếu. Người sở hữu cổ phần không phải trả cho Công ty chi phí in chứng nhận cổ phiếu</w:t>
            </w:r>
          </w:p>
          <w:p w14:paraId="7CA83A62" w14:textId="77777777" w:rsidR="001D7874" w:rsidRPr="00602421" w:rsidRDefault="001D7874" w:rsidP="001D7874">
            <w:pPr>
              <w:spacing w:after="120"/>
            </w:pPr>
            <w:r w:rsidRPr="00602421">
              <w:rPr>
                <w:rFonts w:eastAsia="Times New Roman"/>
                <w:lang w:val="vi-VN"/>
              </w:rPr>
              <w:t>4. Trường hợp cổ phiếu bị mất,</w:t>
            </w:r>
            <w:r w:rsidRPr="00602421">
              <w:t xml:space="preserve"> bị hư hỏng hoặc bị hủy hoại dưới hình thức khác thì cổ đông được Công ty cấp lại cổ phiếu theo đề nghị của cổ đông đó. Đề nghị của cổ đông phải bao gồm các nội dung sau đây:</w:t>
            </w:r>
          </w:p>
          <w:p w14:paraId="5CD4B5BD" w14:textId="0F010F83" w:rsidR="001D7874" w:rsidRPr="00602421" w:rsidRDefault="00151A69" w:rsidP="001D7874">
            <w:pPr>
              <w:spacing w:after="120"/>
            </w:pPr>
            <w:r w:rsidRPr="00602421">
              <w:lastRenderedPageBreak/>
              <w:t>a)</w:t>
            </w:r>
            <w:r w:rsidR="001D7874" w:rsidRPr="00602421">
              <w:t xml:space="preserve"> Thông tin về cổ phiếu đã bị mất, bị hư hỏng hoặc bị hủy hoại dưới hình thức khác;</w:t>
            </w:r>
          </w:p>
          <w:p w14:paraId="43B35AC7" w14:textId="023772A8" w:rsidR="002512C2" w:rsidRPr="00602421" w:rsidRDefault="00151A69" w:rsidP="001D7874">
            <w:pPr>
              <w:spacing w:after="120"/>
              <w:rPr>
                <w:lang w:val="nl-NL"/>
              </w:rPr>
            </w:pPr>
            <w:r w:rsidRPr="00602421">
              <w:t>b)</w:t>
            </w:r>
            <w:r w:rsidR="001D7874" w:rsidRPr="00602421">
              <w:t xml:space="preserve"> Cam kết chịu trách nhiệm về những tranh chấp phát sinh từ việc cấp lại cổ phiếu mới.</w:t>
            </w:r>
          </w:p>
        </w:tc>
        <w:tc>
          <w:tcPr>
            <w:tcW w:w="2348" w:type="dxa"/>
          </w:tcPr>
          <w:p w14:paraId="486A49E5" w14:textId="77777777" w:rsidR="002512C2" w:rsidRPr="00602421" w:rsidRDefault="002512C2" w:rsidP="002512C2">
            <w:pPr>
              <w:spacing w:line="276" w:lineRule="auto"/>
              <w:rPr>
                <w:i/>
              </w:rPr>
            </w:pPr>
            <w:r w:rsidRPr="00602421">
              <w:rPr>
                <w:i/>
              </w:rPr>
              <w:lastRenderedPageBreak/>
              <w:t>Sửa đổi cho phù hợp với Thông tư 116/2020/TT-BTC</w:t>
            </w:r>
          </w:p>
          <w:p w14:paraId="52AE53F1" w14:textId="526A05B8" w:rsidR="002512C2" w:rsidRPr="00602421" w:rsidRDefault="002512C2" w:rsidP="002512C2">
            <w:pPr>
              <w:suppressAutoHyphens/>
              <w:spacing w:after="120"/>
              <w:rPr>
                <w:i/>
                <w:lang w:val="nl-NL"/>
              </w:rPr>
            </w:pPr>
          </w:p>
        </w:tc>
      </w:tr>
      <w:tr w:rsidR="00602421" w:rsidRPr="00602421" w14:paraId="7F56E023" w14:textId="77777777" w:rsidTr="008D0C9C">
        <w:trPr>
          <w:trHeight w:val="1449"/>
        </w:trPr>
        <w:tc>
          <w:tcPr>
            <w:tcW w:w="568" w:type="dxa"/>
          </w:tcPr>
          <w:p w14:paraId="03EB2C3A" w14:textId="77777777" w:rsidR="00826F98" w:rsidRPr="00602421" w:rsidRDefault="00826F98" w:rsidP="00270199">
            <w:pPr>
              <w:pStyle w:val="ListParagraph"/>
              <w:numPr>
                <w:ilvl w:val="0"/>
                <w:numId w:val="1"/>
              </w:numPr>
              <w:ind w:left="0" w:firstLine="0"/>
              <w:jc w:val="left"/>
              <w:rPr>
                <w:b/>
                <w:lang w:val="nl-NL"/>
              </w:rPr>
            </w:pPr>
          </w:p>
        </w:tc>
        <w:tc>
          <w:tcPr>
            <w:tcW w:w="6591" w:type="dxa"/>
          </w:tcPr>
          <w:p w14:paraId="3718DE7A" w14:textId="5F76B53C" w:rsidR="00826F98" w:rsidRPr="00602421" w:rsidRDefault="00826F98" w:rsidP="00826F98">
            <w:pPr>
              <w:spacing w:after="120"/>
              <w:rPr>
                <w:b/>
                <w:lang w:val="nl-NL"/>
              </w:rPr>
            </w:pPr>
            <w:r w:rsidRPr="00602421">
              <w:rPr>
                <w:b/>
                <w:lang w:val="nl-NL"/>
              </w:rPr>
              <w:t xml:space="preserve">Khoản 1, Điều 12. </w:t>
            </w:r>
            <w:r w:rsidR="00A758F4" w:rsidRPr="00602421">
              <w:rPr>
                <w:b/>
                <w:lang w:val="nl-NL"/>
              </w:rPr>
              <w:t>Quyền của cổ đông</w:t>
            </w:r>
          </w:p>
          <w:p w14:paraId="501BB7AD" w14:textId="77777777" w:rsidR="00826F98" w:rsidRPr="00602421" w:rsidRDefault="00826F98" w:rsidP="00826F98">
            <w:pPr>
              <w:spacing w:after="120"/>
              <w:rPr>
                <w:lang w:val="nl-NL"/>
              </w:rPr>
            </w:pPr>
            <w:r w:rsidRPr="00602421">
              <w:rPr>
                <w:lang w:val="nl-NL"/>
              </w:rPr>
              <w:t>1. 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14:paraId="700C6D22" w14:textId="77777777" w:rsidR="00826F98" w:rsidRPr="00602421" w:rsidRDefault="00826F98" w:rsidP="002512C2">
            <w:pPr>
              <w:spacing w:after="120"/>
              <w:rPr>
                <w:b/>
                <w:lang w:val="nl-NL"/>
              </w:rPr>
            </w:pPr>
          </w:p>
        </w:tc>
        <w:tc>
          <w:tcPr>
            <w:tcW w:w="6592" w:type="dxa"/>
          </w:tcPr>
          <w:p w14:paraId="27C396CE" w14:textId="1D7EFA1F" w:rsidR="00826F98" w:rsidRPr="00602421" w:rsidRDefault="00826F98" w:rsidP="00826F98">
            <w:pPr>
              <w:spacing w:after="120"/>
              <w:rPr>
                <w:b/>
                <w:lang w:val="nl-NL"/>
              </w:rPr>
            </w:pPr>
            <w:r w:rsidRPr="00602421">
              <w:rPr>
                <w:b/>
                <w:lang w:val="nl-NL"/>
              </w:rPr>
              <w:t>Không quy định</w:t>
            </w:r>
          </w:p>
        </w:tc>
        <w:tc>
          <w:tcPr>
            <w:tcW w:w="2348" w:type="dxa"/>
          </w:tcPr>
          <w:p w14:paraId="157D3494" w14:textId="2B0EDF8C" w:rsidR="00826F98" w:rsidRPr="00602421" w:rsidRDefault="00826F98" w:rsidP="002512C2">
            <w:pPr>
              <w:suppressAutoHyphens/>
              <w:spacing w:after="120"/>
              <w:rPr>
                <w:i/>
                <w:lang w:val="nl-NL"/>
              </w:rPr>
            </w:pPr>
            <w:r w:rsidRPr="00602421">
              <w:rPr>
                <w:i/>
                <w:lang w:val="nl-NL"/>
              </w:rPr>
              <w:t>Phù hợp Luật Doanh nghiệp 2020</w:t>
            </w:r>
          </w:p>
        </w:tc>
      </w:tr>
      <w:tr w:rsidR="00602421" w:rsidRPr="00602421" w14:paraId="400B54CD" w14:textId="77777777" w:rsidTr="008D0C9C">
        <w:trPr>
          <w:trHeight w:val="1449"/>
        </w:trPr>
        <w:tc>
          <w:tcPr>
            <w:tcW w:w="568" w:type="dxa"/>
          </w:tcPr>
          <w:p w14:paraId="2BAE324C" w14:textId="77777777" w:rsidR="002512C2" w:rsidRPr="00602421" w:rsidRDefault="002512C2" w:rsidP="00270199">
            <w:pPr>
              <w:pStyle w:val="ListParagraph"/>
              <w:numPr>
                <w:ilvl w:val="0"/>
                <w:numId w:val="1"/>
              </w:numPr>
              <w:ind w:left="0" w:firstLine="0"/>
              <w:jc w:val="left"/>
              <w:rPr>
                <w:b/>
                <w:lang w:val="nl-NL"/>
              </w:rPr>
            </w:pPr>
          </w:p>
        </w:tc>
        <w:tc>
          <w:tcPr>
            <w:tcW w:w="6591" w:type="dxa"/>
          </w:tcPr>
          <w:p w14:paraId="25EB0161" w14:textId="3F78A664" w:rsidR="002512C2" w:rsidRPr="00602421" w:rsidRDefault="00826F98" w:rsidP="002512C2">
            <w:pPr>
              <w:spacing w:after="120"/>
              <w:rPr>
                <w:b/>
                <w:lang w:val="nl-NL"/>
              </w:rPr>
            </w:pPr>
            <w:r w:rsidRPr="00602421">
              <w:rPr>
                <w:b/>
                <w:lang w:val="nl-NL"/>
              </w:rPr>
              <w:t xml:space="preserve">Khoản </w:t>
            </w:r>
            <w:r w:rsidR="002512C2" w:rsidRPr="00602421">
              <w:rPr>
                <w:b/>
                <w:lang w:val="nl-NL"/>
              </w:rPr>
              <w:t>2,</w:t>
            </w:r>
            <w:r w:rsidRPr="00602421">
              <w:rPr>
                <w:b/>
                <w:lang w:val="nl-NL"/>
              </w:rPr>
              <w:t xml:space="preserve"> </w:t>
            </w:r>
            <w:r w:rsidR="002512C2" w:rsidRPr="00602421">
              <w:rPr>
                <w:b/>
                <w:lang w:val="nl-NL"/>
              </w:rPr>
              <w:t xml:space="preserve">Điều 12. </w:t>
            </w:r>
            <w:r w:rsidR="00A758F4" w:rsidRPr="00602421">
              <w:rPr>
                <w:b/>
                <w:lang w:val="nl-NL"/>
              </w:rPr>
              <w:t>Quyền của cổ đông</w:t>
            </w:r>
          </w:p>
          <w:p w14:paraId="11D3C3B6" w14:textId="77777777" w:rsidR="00826F98" w:rsidRPr="00602421" w:rsidRDefault="00826F98" w:rsidP="00826F98">
            <w:pPr>
              <w:spacing w:after="120"/>
              <w:rPr>
                <w:lang w:val="nl-NL"/>
              </w:rPr>
            </w:pPr>
            <w:r w:rsidRPr="00602421">
              <w:rPr>
                <w:lang w:val="nl-NL"/>
              </w:rPr>
              <w:t>2. Cổ đông phổ thông có các quyền sau:</w:t>
            </w:r>
          </w:p>
          <w:p w14:paraId="0407D791" w14:textId="77777777" w:rsidR="00826F98" w:rsidRPr="00602421" w:rsidRDefault="00826F98" w:rsidP="00826F98">
            <w:pPr>
              <w:spacing w:after="120"/>
              <w:rPr>
                <w:lang w:val="nl-NL"/>
              </w:rPr>
            </w:pPr>
            <w:r w:rsidRPr="00602421">
              <w:rPr>
                <w:lang w:val="nl-NL"/>
              </w:rPr>
              <w:t>a. Tham dự và phát biểu trong các cuộc họp Đại hội đồng cổ đông và thực hiện quyền biểu quyết trực tiếp tại cuộc họp Đại hội đồng cổ đông hoặc thông qua đại diện được uỷ quyền hoặc thực hiện bỏ phiếu từ xa;</w:t>
            </w:r>
          </w:p>
          <w:p w14:paraId="3BE57CDD" w14:textId="77777777" w:rsidR="00826F98" w:rsidRPr="00602421" w:rsidRDefault="00826F98" w:rsidP="00826F98">
            <w:pPr>
              <w:spacing w:after="120"/>
              <w:rPr>
                <w:lang w:val="nl-NL"/>
              </w:rPr>
            </w:pPr>
            <w:r w:rsidRPr="00602421">
              <w:rPr>
                <w:lang w:val="nl-NL"/>
              </w:rPr>
              <w:t>b. Nhận cổ tức với mức theo quyết định của Đại hội đồng cổ đông;</w:t>
            </w:r>
          </w:p>
          <w:p w14:paraId="6DF4040C" w14:textId="77777777" w:rsidR="00826F98" w:rsidRPr="00602421" w:rsidRDefault="00826F98" w:rsidP="00826F98">
            <w:pPr>
              <w:spacing w:after="120"/>
              <w:rPr>
                <w:lang w:val="nl-NL"/>
              </w:rPr>
            </w:pPr>
            <w:r w:rsidRPr="00602421">
              <w:rPr>
                <w:lang w:val="nl-NL"/>
              </w:rPr>
              <w:t>c. Tự do chuyển nhượng cổ phần đã được thanh toán đầy đủ theo quy định của Điều lệ này và pháp luật hiện hành;</w:t>
            </w:r>
          </w:p>
          <w:p w14:paraId="454C316D" w14:textId="77777777" w:rsidR="00826F98" w:rsidRPr="00602421" w:rsidRDefault="00826F98" w:rsidP="00826F98">
            <w:pPr>
              <w:spacing w:after="120"/>
              <w:rPr>
                <w:lang w:val="nl-NL"/>
              </w:rPr>
            </w:pPr>
            <w:r w:rsidRPr="00602421">
              <w:rPr>
                <w:lang w:val="nl-NL"/>
              </w:rPr>
              <w:t>d. Được ưu tiên mua cổ phiếu mới chào bán tương ứng với tỷ lệ cổ phần phổ thông mà họ sở hữu;</w:t>
            </w:r>
          </w:p>
          <w:p w14:paraId="17110030" w14:textId="77777777" w:rsidR="00826F98" w:rsidRPr="00602421" w:rsidRDefault="00826F98" w:rsidP="00826F98">
            <w:pPr>
              <w:spacing w:after="120"/>
              <w:rPr>
                <w:lang w:val="nl-NL"/>
              </w:rPr>
            </w:pPr>
            <w:r w:rsidRPr="00602421">
              <w:rPr>
                <w:lang w:val="nl-NL"/>
              </w:rPr>
              <w:t>e. Xem xét, tra cứu và trích lục các thông tin liên quan đến cổ đông và yêu cầu sửa đổi các thông tin không chính xác;</w:t>
            </w:r>
          </w:p>
          <w:p w14:paraId="0240DFE6" w14:textId="77777777" w:rsidR="00826F98" w:rsidRPr="00602421" w:rsidRDefault="00826F98" w:rsidP="00826F98">
            <w:pPr>
              <w:spacing w:after="120"/>
              <w:rPr>
                <w:lang w:val="nl-NL"/>
              </w:rPr>
            </w:pPr>
            <w:r w:rsidRPr="00602421">
              <w:rPr>
                <w:lang w:val="nl-NL"/>
              </w:rPr>
              <w:lastRenderedPageBreak/>
              <w:t>f. Xem xét, tra cứu, trích lục hoặc sao chụp Điều lệ công ty, biên bản họp Đại hội đồng cổ đông và các nghị quyết của Đại hội đồng cổ đông;</w:t>
            </w:r>
          </w:p>
          <w:p w14:paraId="0DDA1F59" w14:textId="77777777" w:rsidR="00826F98" w:rsidRPr="00602421" w:rsidRDefault="00826F98" w:rsidP="00826F98">
            <w:pPr>
              <w:spacing w:after="120"/>
              <w:rPr>
                <w:lang w:val="nl-NL"/>
              </w:rPr>
            </w:pPr>
            <w:r w:rsidRPr="00602421">
              <w:rPr>
                <w:lang w:val="nl-NL"/>
              </w:rPr>
              <w:t>g. Trường hợp Công ty giải thể hoặc phá sản, được nhận một phần tài sản còn lại tương ứng với tỷ lệ sở hữu cổ phần tại Công ty sau khi Công ty đã thanh toán các khoản nợ (bao gồm cả nghĩa vụ nợ đối với nhà nước, thuế, phí) và thanh toán cho các cổ đông nắm giữ các loại cổ phần khác của Công ty theo quy định của pháp luật;</w:t>
            </w:r>
          </w:p>
          <w:p w14:paraId="03F153EF" w14:textId="77777777" w:rsidR="00826F98" w:rsidRPr="00602421" w:rsidRDefault="00826F98" w:rsidP="00826F98">
            <w:pPr>
              <w:spacing w:after="120"/>
              <w:rPr>
                <w:lang w:val="nl-NL"/>
              </w:rPr>
            </w:pPr>
            <w:r w:rsidRPr="00602421">
              <w:rPr>
                <w:lang w:val="nl-NL"/>
              </w:rPr>
              <w:t>h. Yêu cầu Công ty mua lại cổ phần của họ trong các trường hợp quy định tại Điều 129 Luật Doanh nghiệp;</w:t>
            </w:r>
          </w:p>
          <w:p w14:paraId="5C2D9D96" w14:textId="77777777" w:rsidR="00826F98" w:rsidRPr="00602421" w:rsidRDefault="00826F98" w:rsidP="00826F98">
            <w:pPr>
              <w:spacing w:after="120"/>
              <w:rPr>
                <w:lang w:val="nl-NL"/>
              </w:rPr>
            </w:pPr>
            <w:r w:rsidRPr="00602421">
              <w:rPr>
                <w:lang w:val="nl-NL"/>
              </w:rPr>
              <w:t>i. Các quyền khác theo quy định của Điều lệ này và pháp luật.</w:t>
            </w:r>
          </w:p>
          <w:p w14:paraId="1D4429FA" w14:textId="22E2207A" w:rsidR="002512C2" w:rsidRPr="00602421" w:rsidRDefault="002512C2" w:rsidP="00826F98">
            <w:pPr>
              <w:spacing w:after="120"/>
              <w:ind w:left="33"/>
              <w:rPr>
                <w:lang w:val="nl-NL"/>
              </w:rPr>
            </w:pPr>
          </w:p>
        </w:tc>
        <w:tc>
          <w:tcPr>
            <w:tcW w:w="6592" w:type="dxa"/>
          </w:tcPr>
          <w:p w14:paraId="4F7F4A28" w14:textId="2E5ED9C0" w:rsidR="00826F98" w:rsidRPr="00602421" w:rsidRDefault="00826F98" w:rsidP="00826F98">
            <w:pPr>
              <w:spacing w:after="120"/>
              <w:rPr>
                <w:b/>
                <w:lang w:val="nl-NL"/>
              </w:rPr>
            </w:pPr>
            <w:r w:rsidRPr="00602421">
              <w:rPr>
                <w:b/>
                <w:lang w:val="nl-NL"/>
              </w:rPr>
              <w:lastRenderedPageBreak/>
              <w:t>Khoả</w:t>
            </w:r>
            <w:r w:rsidR="005F170A" w:rsidRPr="00602421">
              <w:rPr>
                <w:b/>
                <w:lang w:val="nl-NL"/>
              </w:rPr>
              <w:t>n 1</w:t>
            </w:r>
            <w:r w:rsidRPr="00602421">
              <w:rPr>
                <w:b/>
                <w:lang w:val="nl-NL"/>
              </w:rPr>
              <w:t xml:space="preserve">, Điều 12. </w:t>
            </w:r>
            <w:r w:rsidR="00A758F4" w:rsidRPr="00602421">
              <w:rPr>
                <w:b/>
                <w:lang w:val="nl-NL"/>
              </w:rPr>
              <w:t>Quyền của cổ đông</w:t>
            </w:r>
          </w:p>
          <w:p w14:paraId="17739895" w14:textId="77777777" w:rsidR="00826F98" w:rsidRPr="00602421" w:rsidRDefault="00826F98" w:rsidP="00826F98">
            <w:pPr>
              <w:spacing w:after="120"/>
              <w:rPr>
                <w:lang w:val="nl-NL"/>
              </w:rPr>
            </w:pPr>
            <w:r w:rsidRPr="00602421">
              <w:rPr>
                <w:lang w:val="nl-NL"/>
              </w:rPr>
              <w:t>1. Cổ đông phổ thông có các quyền sau:</w:t>
            </w:r>
          </w:p>
          <w:p w14:paraId="48B140A7" w14:textId="1DDA0518" w:rsidR="00826F98" w:rsidRPr="00602421" w:rsidRDefault="00A758F4" w:rsidP="00826F98">
            <w:pPr>
              <w:spacing w:after="120"/>
              <w:rPr>
                <w:lang w:val="nl-NL"/>
              </w:rPr>
            </w:pPr>
            <w:r w:rsidRPr="00602421">
              <w:rPr>
                <w:lang w:val="nl-NL"/>
              </w:rPr>
              <w:t>a)</w:t>
            </w:r>
            <w:r w:rsidR="00826F98" w:rsidRPr="00602421">
              <w:rPr>
                <w:lang w:val="nl-NL"/>
              </w:rPr>
              <w:t xml:space="preserve"> 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14:paraId="530A2D2B" w14:textId="7CEA500A" w:rsidR="00826F98" w:rsidRPr="00602421" w:rsidRDefault="00A758F4" w:rsidP="00826F98">
            <w:pPr>
              <w:spacing w:after="120"/>
              <w:rPr>
                <w:lang w:val="nl-NL"/>
              </w:rPr>
            </w:pPr>
            <w:r w:rsidRPr="00602421">
              <w:rPr>
                <w:lang w:val="nl-NL"/>
              </w:rPr>
              <w:t>b)</w:t>
            </w:r>
            <w:r w:rsidR="00826F98" w:rsidRPr="00602421">
              <w:rPr>
                <w:lang w:val="nl-NL"/>
              </w:rPr>
              <w:t xml:space="preserve"> Nhận cổ tức với mức theo quyết định của Đại hội đồng cổ đông;</w:t>
            </w:r>
          </w:p>
          <w:p w14:paraId="4873B70B" w14:textId="55822B70" w:rsidR="00826F98" w:rsidRPr="00602421" w:rsidRDefault="00A758F4" w:rsidP="00826F98">
            <w:pPr>
              <w:spacing w:after="120"/>
              <w:rPr>
                <w:lang w:val="nl-NL"/>
              </w:rPr>
            </w:pPr>
            <w:r w:rsidRPr="00602421">
              <w:rPr>
                <w:lang w:val="nl-NL"/>
              </w:rPr>
              <w:t>c)</w:t>
            </w:r>
            <w:r w:rsidR="00826F98" w:rsidRPr="00602421">
              <w:rPr>
                <w:lang w:val="nl-NL"/>
              </w:rPr>
              <w:t xml:space="preserve"> Ưu tiên mua cổ phần mới tương ứng với tỷ lệ sở hữu cổ phần phổ thông của từng cổ đông trong Công ty;</w:t>
            </w:r>
          </w:p>
          <w:p w14:paraId="1A41F478" w14:textId="302DE3D3" w:rsidR="00826F98" w:rsidRPr="00602421" w:rsidRDefault="00A758F4" w:rsidP="00826F98">
            <w:pPr>
              <w:spacing w:after="120"/>
              <w:rPr>
                <w:lang w:val="nl-NL"/>
              </w:rPr>
            </w:pPr>
            <w:r w:rsidRPr="00602421">
              <w:rPr>
                <w:lang w:val="nl-NL"/>
              </w:rPr>
              <w:t>d)</w:t>
            </w:r>
            <w:r w:rsidR="00826F98" w:rsidRPr="00602421">
              <w:rPr>
                <w:lang w:val="nl-NL"/>
              </w:rPr>
              <w:t xml:space="preserve"> Tự do chuyển nhượng cổ phần của mình cho người khác, trừ trường hợp quy định tại khoản 3 Điều 120, khoản 1 Điều 127 Luật Doanh nghiệp và quy định khác của pháp luật có liên quan;</w:t>
            </w:r>
          </w:p>
          <w:p w14:paraId="6F4C6067" w14:textId="22ECA685" w:rsidR="00826F98" w:rsidRPr="00602421" w:rsidRDefault="00826F98" w:rsidP="00826F98">
            <w:pPr>
              <w:spacing w:after="120"/>
              <w:rPr>
                <w:lang w:val="nl-NL"/>
              </w:rPr>
            </w:pPr>
            <w:r w:rsidRPr="00602421">
              <w:rPr>
                <w:lang w:val="nl-NL"/>
              </w:rPr>
              <w:lastRenderedPageBreak/>
              <w:t>e</w:t>
            </w:r>
            <w:r w:rsidR="00A758F4" w:rsidRPr="00602421">
              <w:rPr>
                <w:lang w:val="nl-NL"/>
              </w:rPr>
              <w:t>)</w:t>
            </w:r>
            <w:r w:rsidRPr="00602421">
              <w:rPr>
                <w:lang w:val="nl-NL"/>
              </w:rPr>
              <w:t xml:space="preserve"> Xem xét, tra cứu và trích lục thông tin về tên và địa chỉ liên lạc trong danh sách cổ đông có quyền biểu quyết; yêu cầu sửa đổi thông tin không chính xác của mình;</w:t>
            </w:r>
          </w:p>
          <w:p w14:paraId="601B5430" w14:textId="4DEB6684" w:rsidR="00826F98" w:rsidRPr="00602421" w:rsidRDefault="00A758F4" w:rsidP="00826F98">
            <w:pPr>
              <w:spacing w:after="120"/>
              <w:rPr>
                <w:lang w:val="nl-NL"/>
              </w:rPr>
            </w:pPr>
            <w:r w:rsidRPr="00602421">
              <w:rPr>
                <w:lang w:val="nl-NL"/>
              </w:rPr>
              <w:t>f)</w:t>
            </w:r>
            <w:r w:rsidR="00826F98" w:rsidRPr="00602421">
              <w:rPr>
                <w:lang w:val="nl-NL"/>
              </w:rPr>
              <w:t xml:space="preserve"> Xem xét, tra cứu, trích lục hoặc sao chụp Điều lệ Công ty, biên bản họp Đại hội đồng cổ đông và Nghị quyết Đại hội đồng cổ đông;</w:t>
            </w:r>
          </w:p>
          <w:p w14:paraId="1379B08C" w14:textId="6120C400" w:rsidR="00826F98" w:rsidRPr="00602421" w:rsidRDefault="00A758F4" w:rsidP="00826F98">
            <w:pPr>
              <w:spacing w:after="120"/>
              <w:rPr>
                <w:lang w:val="nl-NL"/>
              </w:rPr>
            </w:pPr>
            <w:r w:rsidRPr="00602421">
              <w:rPr>
                <w:lang w:val="nl-NL"/>
              </w:rPr>
              <w:t>g)</w:t>
            </w:r>
            <w:r w:rsidR="00826F98" w:rsidRPr="00602421">
              <w:rPr>
                <w:lang w:val="nl-NL"/>
              </w:rPr>
              <w:t xml:space="preserve"> Khi Công ty giải thể hoặc phá sản, được nhận một phần tài sản còn lại tương ứng với tỷ lệ sở hữu cổ phần tại Công ty;</w:t>
            </w:r>
          </w:p>
          <w:p w14:paraId="3E76AF0B" w14:textId="0A5E5609" w:rsidR="00826F98" w:rsidRPr="00602421" w:rsidRDefault="00A758F4" w:rsidP="00826F98">
            <w:pPr>
              <w:spacing w:after="120"/>
              <w:rPr>
                <w:lang w:val="nl-NL"/>
              </w:rPr>
            </w:pPr>
            <w:r w:rsidRPr="00602421">
              <w:rPr>
                <w:lang w:val="nl-NL"/>
              </w:rPr>
              <w:t>h)</w:t>
            </w:r>
            <w:r w:rsidR="00826F98" w:rsidRPr="00602421">
              <w:rPr>
                <w:lang w:val="nl-NL"/>
              </w:rPr>
              <w:t xml:space="preserve"> Yêu cầu Công ty mua lại cổ phần trong các trường hợp quy định tại Điều 132 Luật Doanh nghiệp;</w:t>
            </w:r>
          </w:p>
          <w:p w14:paraId="6A261E12" w14:textId="7792DEF4" w:rsidR="00826F98" w:rsidRPr="00602421" w:rsidRDefault="00A758F4" w:rsidP="00826F98">
            <w:pPr>
              <w:spacing w:after="120"/>
              <w:rPr>
                <w:lang w:val="nl-NL"/>
              </w:rPr>
            </w:pPr>
            <w:r w:rsidRPr="00602421">
              <w:rPr>
                <w:lang w:val="nl-NL"/>
              </w:rPr>
              <w:t>i)</w:t>
            </w:r>
            <w:r w:rsidR="00826F98" w:rsidRPr="00602421">
              <w:rPr>
                <w:lang w:val="nl-NL"/>
              </w:rPr>
              <w:t xml:space="preserve"> 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14:paraId="535C9A04" w14:textId="490716C0" w:rsidR="00826F98" w:rsidRPr="00602421" w:rsidRDefault="00A758F4" w:rsidP="00826F98">
            <w:pPr>
              <w:spacing w:after="120"/>
              <w:rPr>
                <w:lang w:val="nl-NL"/>
              </w:rPr>
            </w:pPr>
            <w:r w:rsidRPr="00602421">
              <w:rPr>
                <w:lang w:val="nl-NL"/>
              </w:rPr>
              <w:t>j)</w:t>
            </w:r>
            <w:r w:rsidR="00826F98" w:rsidRPr="00602421">
              <w:rPr>
                <w:lang w:val="nl-NL"/>
              </w:rPr>
              <w:t xml:space="preserve"> Được tiếp cận đầy đủ thông tin định kỳ và thông tin bất thường do Công ty công bố theo quy định của pháp luật;</w:t>
            </w:r>
          </w:p>
          <w:p w14:paraId="228D6080" w14:textId="2428CA54" w:rsidR="00826F98" w:rsidRPr="00602421" w:rsidRDefault="00A758F4" w:rsidP="00826F98">
            <w:pPr>
              <w:spacing w:after="120"/>
              <w:rPr>
                <w:lang w:val="nl-NL"/>
              </w:rPr>
            </w:pPr>
            <w:r w:rsidRPr="00602421">
              <w:rPr>
                <w:lang w:val="nl-NL"/>
              </w:rPr>
              <w:t>k)</w:t>
            </w:r>
            <w:r w:rsidR="00826F98" w:rsidRPr="00602421">
              <w:rPr>
                <w:lang w:val="nl-NL"/>
              </w:rPr>
              <w:t xml:space="preserve"> Được bảo vệ các quyền, lợi ích hợp pháp của mình; đề nghị đình chỉ, hủy bỏ nghị quyết, quyết định của Đại hội đồng cổ đông, Hội đồng quản trị theo quy định của Luật Doanh nghiệp;</w:t>
            </w:r>
          </w:p>
          <w:p w14:paraId="7017FDAA" w14:textId="3F3CFB20" w:rsidR="002512C2" w:rsidRPr="00602421" w:rsidRDefault="00A758F4" w:rsidP="00A758F4">
            <w:pPr>
              <w:spacing w:after="120"/>
              <w:rPr>
                <w:lang w:val="nl-NL"/>
              </w:rPr>
            </w:pPr>
            <w:r w:rsidRPr="00602421">
              <w:rPr>
                <w:lang w:val="nl-NL"/>
              </w:rPr>
              <w:t xml:space="preserve">l) </w:t>
            </w:r>
            <w:r w:rsidR="00826F98" w:rsidRPr="00602421">
              <w:rPr>
                <w:lang w:val="nl-NL"/>
              </w:rPr>
              <w:t>Các quyền khác theo quy định của pháp luật và Điều lệ</w:t>
            </w:r>
            <w:r w:rsidRPr="00602421">
              <w:rPr>
                <w:lang w:val="nl-NL"/>
              </w:rPr>
              <w:t xml:space="preserve"> này.</w:t>
            </w:r>
          </w:p>
        </w:tc>
        <w:tc>
          <w:tcPr>
            <w:tcW w:w="2348" w:type="dxa"/>
          </w:tcPr>
          <w:p w14:paraId="636B5B17" w14:textId="17506894" w:rsidR="002512C2" w:rsidRPr="00602421" w:rsidRDefault="002512C2" w:rsidP="002512C2">
            <w:pPr>
              <w:suppressAutoHyphens/>
              <w:spacing w:after="120"/>
              <w:rPr>
                <w:i/>
                <w:lang w:val="nl-NL"/>
              </w:rPr>
            </w:pPr>
            <w:r w:rsidRPr="00602421">
              <w:rPr>
                <w:i/>
                <w:lang w:val="nl-NL"/>
              </w:rPr>
              <w:lastRenderedPageBreak/>
              <w:t>Sửa đổi phù hợp với Điều 115 Luật Doanh nghiệp 2020</w:t>
            </w:r>
          </w:p>
          <w:p w14:paraId="289276C5" w14:textId="77777777" w:rsidR="002512C2" w:rsidRPr="00602421" w:rsidRDefault="002512C2" w:rsidP="002512C2">
            <w:pPr>
              <w:suppressAutoHyphens/>
              <w:spacing w:after="120"/>
              <w:rPr>
                <w:i/>
                <w:lang w:val="nl-NL"/>
              </w:rPr>
            </w:pPr>
          </w:p>
          <w:p w14:paraId="15E32F3F" w14:textId="77777777" w:rsidR="002512C2" w:rsidRPr="00602421" w:rsidRDefault="002512C2" w:rsidP="002512C2">
            <w:pPr>
              <w:suppressAutoHyphens/>
              <w:spacing w:after="120"/>
              <w:rPr>
                <w:i/>
                <w:lang w:val="nl-NL"/>
              </w:rPr>
            </w:pPr>
          </w:p>
          <w:p w14:paraId="479848E5" w14:textId="77777777" w:rsidR="002512C2" w:rsidRPr="00602421" w:rsidRDefault="002512C2" w:rsidP="002512C2">
            <w:pPr>
              <w:suppressAutoHyphens/>
              <w:spacing w:after="120"/>
              <w:rPr>
                <w:i/>
                <w:lang w:val="nl-NL"/>
              </w:rPr>
            </w:pPr>
          </w:p>
          <w:p w14:paraId="38315E32" w14:textId="77777777" w:rsidR="002512C2" w:rsidRPr="00602421" w:rsidRDefault="002512C2" w:rsidP="002512C2">
            <w:pPr>
              <w:suppressAutoHyphens/>
              <w:spacing w:after="120"/>
              <w:rPr>
                <w:i/>
                <w:lang w:val="nl-NL"/>
              </w:rPr>
            </w:pPr>
          </w:p>
          <w:p w14:paraId="58F7784F" w14:textId="77777777" w:rsidR="002512C2" w:rsidRPr="00602421" w:rsidRDefault="002512C2" w:rsidP="002512C2">
            <w:pPr>
              <w:suppressAutoHyphens/>
              <w:spacing w:after="120"/>
              <w:rPr>
                <w:i/>
                <w:lang w:val="nl-NL"/>
              </w:rPr>
            </w:pPr>
          </w:p>
          <w:p w14:paraId="28CF47DE" w14:textId="77777777" w:rsidR="002512C2" w:rsidRPr="00602421" w:rsidRDefault="002512C2" w:rsidP="002512C2">
            <w:pPr>
              <w:suppressAutoHyphens/>
              <w:spacing w:after="120"/>
              <w:rPr>
                <w:i/>
                <w:lang w:val="nl-NL"/>
              </w:rPr>
            </w:pPr>
          </w:p>
          <w:p w14:paraId="3304C8F8" w14:textId="77777777" w:rsidR="002512C2" w:rsidRPr="00602421" w:rsidRDefault="002512C2" w:rsidP="002512C2">
            <w:pPr>
              <w:suppressAutoHyphens/>
              <w:spacing w:after="120"/>
              <w:rPr>
                <w:i/>
                <w:lang w:val="nl-NL"/>
              </w:rPr>
            </w:pPr>
          </w:p>
          <w:p w14:paraId="1A5EC07E" w14:textId="77777777" w:rsidR="002512C2" w:rsidRPr="00602421" w:rsidRDefault="002512C2" w:rsidP="002512C2">
            <w:pPr>
              <w:suppressAutoHyphens/>
              <w:spacing w:after="120"/>
              <w:rPr>
                <w:i/>
                <w:lang w:val="nl-NL"/>
              </w:rPr>
            </w:pPr>
          </w:p>
        </w:tc>
      </w:tr>
      <w:tr w:rsidR="00602421" w:rsidRPr="00602421" w14:paraId="5F91DC3D" w14:textId="77777777" w:rsidTr="008D0C9C">
        <w:trPr>
          <w:trHeight w:val="1449"/>
        </w:trPr>
        <w:tc>
          <w:tcPr>
            <w:tcW w:w="568" w:type="dxa"/>
          </w:tcPr>
          <w:p w14:paraId="091A69B8" w14:textId="77777777" w:rsidR="005F170A" w:rsidRPr="00602421" w:rsidRDefault="005F170A" w:rsidP="00270199">
            <w:pPr>
              <w:pStyle w:val="ListParagraph"/>
              <w:numPr>
                <w:ilvl w:val="0"/>
                <w:numId w:val="1"/>
              </w:numPr>
              <w:ind w:left="0" w:firstLine="0"/>
              <w:jc w:val="left"/>
              <w:rPr>
                <w:b/>
                <w:lang w:val="nl-NL"/>
              </w:rPr>
            </w:pPr>
          </w:p>
        </w:tc>
        <w:tc>
          <w:tcPr>
            <w:tcW w:w="6591" w:type="dxa"/>
          </w:tcPr>
          <w:p w14:paraId="0F9BA32B" w14:textId="6C233406" w:rsidR="005F170A" w:rsidRPr="00602421" w:rsidRDefault="005F170A" w:rsidP="005F170A">
            <w:pPr>
              <w:spacing w:after="120"/>
              <w:rPr>
                <w:lang w:val="nl-NL"/>
              </w:rPr>
            </w:pPr>
            <w:r w:rsidRPr="00602421">
              <w:rPr>
                <w:b/>
                <w:lang w:val="nl-NL"/>
              </w:rPr>
              <w:t>Khoản 3 Điều 12.</w:t>
            </w:r>
            <w:r w:rsidR="00A758F4" w:rsidRPr="00602421">
              <w:t xml:space="preserve"> </w:t>
            </w:r>
            <w:r w:rsidR="00A758F4" w:rsidRPr="00602421">
              <w:rPr>
                <w:b/>
                <w:lang w:val="nl-NL"/>
              </w:rPr>
              <w:t>Quyền của cổ đông</w:t>
            </w:r>
          </w:p>
          <w:p w14:paraId="3C88C8B7" w14:textId="77777777" w:rsidR="005F170A" w:rsidRPr="00602421" w:rsidRDefault="005F170A" w:rsidP="005F170A">
            <w:pPr>
              <w:spacing w:after="120"/>
              <w:rPr>
                <w:lang w:val="nl-NL"/>
              </w:rPr>
            </w:pPr>
            <w:r w:rsidRPr="00602421">
              <w:rPr>
                <w:lang w:val="nl-NL"/>
              </w:rPr>
              <w:t>3. Cổ đông hoặc nhóm cổ đông nắm giữ từ 5% tổng số cổ phần phổ thông trở lên trong thời hạn liên tục ít nhất sáu (06) tháng có các quyền sau:</w:t>
            </w:r>
          </w:p>
          <w:p w14:paraId="6688E1E1" w14:textId="77777777" w:rsidR="005F170A" w:rsidRPr="00602421" w:rsidRDefault="005F170A" w:rsidP="005F170A">
            <w:pPr>
              <w:spacing w:after="120"/>
              <w:rPr>
                <w:lang w:val="nl-NL"/>
              </w:rPr>
            </w:pPr>
            <w:r w:rsidRPr="00602421">
              <w:rPr>
                <w:lang w:val="nl-NL"/>
              </w:rPr>
              <w:lastRenderedPageBreak/>
              <w:t>a. Đề cử các ứng viên Hội đồng quản trị hoặc Ban kiểm soát theo quy định tương ứng tại Điều 25 và Điều 36 Điều lệ này;</w:t>
            </w:r>
          </w:p>
          <w:p w14:paraId="2C4E66EE" w14:textId="77777777" w:rsidR="005F170A" w:rsidRPr="00602421" w:rsidRDefault="005F170A" w:rsidP="005F170A">
            <w:pPr>
              <w:spacing w:after="120"/>
              <w:rPr>
                <w:lang w:val="nl-NL"/>
              </w:rPr>
            </w:pPr>
            <w:r w:rsidRPr="00602421">
              <w:rPr>
                <w:lang w:val="nl-NL"/>
              </w:rPr>
              <w:t>b. Yêu cầu Hội đồng quản trị thực hiện việc triệu tập họp Đại hội đồng cổ đông theo các quy định tại Điều 114 và Điều 136 Luật Doanh nghiệp;</w:t>
            </w:r>
          </w:p>
          <w:p w14:paraId="56CF8B68" w14:textId="77777777" w:rsidR="005F170A" w:rsidRPr="00602421" w:rsidRDefault="005F170A" w:rsidP="005F170A">
            <w:pPr>
              <w:spacing w:after="120"/>
              <w:rPr>
                <w:lang w:val="nl-NL"/>
              </w:rPr>
            </w:pPr>
            <w:r w:rsidRPr="00602421">
              <w:rPr>
                <w:lang w:val="nl-NL"/>
              </w:rPr>
              <w:t>c. Kiểm tra và nhận bản sao hoặc bản trích dẫn danh sách các cổ đông có quyền tham dự và biểu quyết tại cuộc họp Đại hội đồng cổ đông;</w:t>
            </w:r>
          </w:p>
          <w:p w14:paraId="7323F18A" w14:textId="77777777" w:rsidR="005F170A" w:rsidRPr="00602421" w:rsidRDefault="005F170A" w:rsidP="005F170A">
            <w:pPr>
              <w:spacing w:after="120"/>
              <w:rPr>
                <w:lang w:val="nl-NL"/>
              </w:rPr>
            </w:pPr>
            <w:r w:rsidRPr="00602421">
              <w:rPr>
                <w:lang w:val="nl-NL"/>
              </w:rPr>
              <w:t>d.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55568000" w14:textId="44F63664" w:rsidR="005F170A" w:rsidRPr="00602421" w:rsidRDefault="005F170A" w:rsidP="005F170A">
            <w:pPr>
              <w:spacing w:after="120"/>
              <w:rPr>
                <w:b/>
                <w:lang w:val="nl-NL"/>
              </w:rPr>
            </w:pPr>
            <w:r w:rsidRPr="00602421">
              <w:rPr>
                <w:lang w:val="nl-NL"/>
              </w:rPr>
              <w:t>đ. Các quyền khác theo quy định của pháp luật và Điều lệ này.</w:t>
            </w:r>
          </w:p>
        </w:tc>
        <w:tc>
          <w:tcPr>
            <w:tcW w:w="6592" w:type="dxa"/>
          </w:tcPr>
          <w:p w14:paraId="27A1C7F4" w14:textId="217AD2F8" w:rsidR="005F170A" w:rsidRPr="00602421" w:rsidRDefault="005F170A" w:rsidP="005F170A">
            <w:pPr>
              <w:spacing w:after="120"/>
              <w:rPr>
                <w:lang w:val="nl-NL"/>
              </w:rPr>
            </w:pPr>
            <w:r w:rsidRPr="00602421">
              <w:rPr>
                <w:b/>
                <w:lang w:val="nl-NL"/>
              </w:rPr>
              <w:lastRenderedPageBreak/>
              <w:t>Khoản 2, 3 Điều 12.</w:t>
            </w:r>
            <w:r w:rsidR="00A758F4" w:rsidRPr="00602421">
              <w:t xml:space="preserve"> </w:t>
            </w:r>
            <w:r w:rsidR="00A758F4" w:rsidRPr="00602421">
              <w:rPr>
                <w:b/>
                <w:lang w:val="nl-NL"/>
              </w:rPr>
              <w:t>Quyền của cổ đông</w:t>
            </w:r>
          </w:p>
          <w:p w14:paraId="65AB207B" w14:textId="23B4C8D9" w:rsidR="005F170A" w:rsidRPr="00602421" w:rsidRDefault="005F170A" w:rsidP="005F170A">
            <w:pPr>
              <w:spacing w:after="120"/>
              <w:rPr>
                <w:lang w:val="nl-NL"/>
              </w:rPr>
            </w:pPr>
            <w:r w:rsidRPr="00602421">
              <w:rPr>
                <w:lang w:val="nl-NL"/>
              </w:rPr>
              <w:t>2. Cổ đông hoặc nhóm cổ đông sở hữu từ</w:t>
            </w:r>
            <w:r w:rsidR="00A758F4" w:rsidRPr="00602421">
              <w:rPr>
                <w:lang w:val="nl-NL"/>
              </w:rPr>
              <w:t xml:space="preserve"> 0</w:t>
            </w:r>
            <w:r w:rsidR="0017405B" w:rsidRPr="00602421">
              <w:rPr>
                <w:lang w:val="nl-NL"/>
              </w:rPr>
              <w:t>5</w:t>
            </w:r>
            <w:r w:rsidRPr="00602421">
              <w:rPr>
                <w:lang w:val="nl-NL"/>
              </w:rPr>
              <w:t>% tổng số cổ phần phổ thông trở lên có các quyền sau:</w:t>
            </w:r>
          </w:p>
          <w:p w14:paraId="7109F243" w14:textId="13476B21" w:rsidR="005F170A" w:rsidRPr="00602421" w:rsidRDefault="00A758F4" w:rsidP="005F170A">
            <w:pPr>
              <w:spacing w:after="120"/>
              <w:rPr>
                <w:lang w:val="nl-NL"/>
              </w:rPr>
            </w:pPr>
            <w:r w:rsidRPr="00602421">
              <w:rPr>
                <w:lang w:val="nl-NL"/>
              </w:rPr>
              <w:lastRenderedPageBreak/>
              <w:t>a)</w:t>
            </w:r>
            <w:r w:rsidR="005F170A" w:rsidRPr="00602421">
              <w:rPr>
                <w:lang w:val="nl-NL"/>
              </w:rPr>
              <w:t xml:space="preserve"> Yêu cầu Hội đồng quản trị thực hiện việc triệu tập họp Đại hội đồng cổ đông theo các quy định tại khoản 3 Điều 115 và Điều 140 Luật Doanh nghiệp;</w:t>
            </w:r>
          </w:p>
          <w:p w14:paraId="259FDD8B" w14:textId="43A6FD6B" w:rsidR="005F170A" w:rsidRPr="00602421" w:rsidRDefault="005F170A" w:rsidP="005F170A">
            <w:pPr>
              <w:spacing w:after="120"/>
              <w:rPr>
                <w:lang w:val="nl-NL"/>
              </w:rPr>
            </w:pPr>
            <w:r w:rsidRPr="00602421">
              <w:rPr>
                <w:lang w:val="nl-NL"/>
              </w:rPr>
              <w:t>b</w:t>
            </w:r>
            <w:r w:rsidR="00A758F4" w:rsidRPr="00602421">
              <w:rPr>
                <w:lang w:val="nl-NL"/>
              </w:rPr>
              <w:t>)</w:t>
            </w:r>
            <w:r w:rsidRPr="00602421">
              <w:rPr>
                <w:lang w:val="nl-NL"/>
              </w:rPr>
              <w:t xml:space="preserve"> Xem xét, tra cứu, trích lục số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p>
          <w:p w14:paraId="0102D1E0" w14:textId="65323827" w:rsidR="005F170A" w:rsidRPr="00602421" w:rsidRDefault="005F170A" w:rsidP="005F170A">
            <w:pPr>
              <w:spacing w:after="120"/>
              <w:rPr>
                <w:lang w:val="nl-NL"/>
              </w:rPr>
            </w:pPr>
            <w:r w:rsidRPr="00602421">
              <w:rPr>
                <w:lang w:val="nl-NL"/>
              </w:rPr>
              <w:t>c</w:t>
            </w:r>
            <w:r w:rsidR="00A758F4" w:rsidRPr="00602421">
              <w:rPr>
                <w:lang w:val="nl-NL"/>
              </w:rPr>
              <w:t>)</w:t>
            </w:r>
            <w:r w:rsidRPr="00602421">
              <w:rPr>
                <w:lang w:val="nl-NL"/>
              </w:rPr>
              <w:t xml:space="preserve">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643A3093" w14:textId="7B21C947" w:rsidR="005F170A" w:rsidRPr="00602421" w:rsidRDefault="005F170A" w:rsidP="005F170A">
            <w:pPr>
              <w:spacing w:after="120"/>
              <w:rPr>
                <w:lang w:val="nl-NL"/>
              </w:rPr>
            </w:pPr>
            <w:r w:rsidRPr="00602421">
              <w:rPr>
                <w:lang w:val="nl-NL"/>
              </w:rPr>
              <w:t>d</w:t>
            </w:r>
            <w:r w:rsidR="00A758F4" w:rsidRPr="00602421">
              <w:rPr>
                <w:lang w:val="nl-NL"/>
              </w:rPr>
              <w:t>)</w:t>
            </w:r>
            <w:r w:rsidRPr="00602421">
              <w:rPr>
                <w:lang w:val="nl-NL"/>
              </w:rPr>
              <w:t xml:space="preserve"> Kiến nghị vấn đề đưa vào chương trình họp Đại hội đồng cổ đông. Kiến nghị phải bằng văn bản và được gửi đến Công ty chậm nhất </w:t>
            </w:r>
            <w:r w:rsidR="00A758F4" w:rsidRPr="00602421">
              <w:rPr>
                <w:lang w:val="nl-NL"/>
              </w:rPr>
              <w:t>là năm (05)</w:t>
            </w:r>
            <w:r w:rsidRPr="00602421">
              <w:rPr>
                <w:lang w:val="nl-NL"/>
              </w:rPr>
              <w:t xml:space="preserve"> ngày làm việc trước ngày khai mạc. Kiến nghị phải ghi rõ tên cổ đông, số lượng từng loại cổ phần của cổ đông, vấn đề kiến nghị đưa vào chương trình họp;</w:t>
            </w:r>
          </w:p>
          <w:p w14:paraId="27666C12" w14:textId="3E1AC6A3" w:rsidR="005F170A" w:rsidRPr="00602421" w:rsidRDefault="005F170A" w:rsidP="005F170A">
            <w:pPr>
              <w:spacing w:after="120"/>
              <w:rPr>
                <w:lang w:val="nl-NL"/>
              </w:rPr>
            </w:pPr>
            <w:r w:rsidRPr="00602421">
              <w:rPr>
                <w:lang w:val="nl-NL"/>
              </w:rPr>
              <w:t>e</w:t>
            </w:r>
            <w:r w:rsidR="00A758F4" w:rsidRPr="00602421">
              <w:rPr>
                <w:lang w:val="nl-NL"/>
              </w:rPr>
              <w:t>)</w:t>
            </w:r>
            <w:r w:rsidRPr="00602421">
              <w:rPr>
                <w:lang w:val="nl-NL"/>
              </w:rPr>
              <w:t xml:space="preserve"> Các quyền khác theo quy định của pháp luật và Điều lệ này.</w:t>
            </w:r>
          </w:p>
          <w:p w14:paraId="1F4CA65D" w14:textId="6E7C085E" w:rsidR="005F170A" w:rsidRPr="00602421" w:rsidRDefault="005F170A" w:rsidP="005F170A">
            <w:pPr>
              <w:spacing w:after="120"/>
              <w:rPr>
                <w:lang w:val="nl-NL"/>
              </w:rPr>
            </w:pPr>
            <w:r w:rsidRPr="00602421">
              <w:rPr>
                <w:lang w:val="nl-NL"/>
              </w:rPr>
              <w:t>3. Cổ đông hoặc nhóm cổ đông sở hữu từ</w:t>
            </w:r>
            <w:r w:rsidR="00A758F4" w:rsidRPr="00602421">
              <w:rPr>
                <w:lang w:val="nl-NL"/>
              </w:rPr>
              <w:t xml:space="preserve"> 10</w:t>
            </w:r>
            <w:r w:rsidRPr="00602421">
              <w:rPr>
                <w:lang w:val="nl-NL"/>
              </w:rPr>
              <w:t xml:space="preserve">% tổng số cổ phần phổ thông trở lên có quyền đề cử người vào Hội đồng quản trị, Ban </w:t>
            </w:r>
            <w:r w:rsidRPr="00602421">
              <w:rPr>
                <w:lang w:val="nl-NL"/>
              </w:rPr>
              <w:lastRenderedPageBreak/>
              <w:t>kiểm soát. Việc đề cử người vào Hội đồng quản trị và Ban kiểm soát thực hiện như sau:</w:t>
            </w:r>
          </w:p>
          <w:p w14:paraId="5A96FD9F" w14:textId="3EF5C72D" w:rsidR="005F170A" w:rsidRPr="00602421" w:rsidRDefault="005F170A" w:rsidP="005F170A">
            <w:pPr>
              <w:spacing w:after="120"/>
              <w:rPr>
                <w:lang w:val="nl-NL"/>
              </w:rPr>
            </w:pPr>
            <w:r w:rsidRPr="00602421">
              <w:rPr>
                <w:lang w:val="nl-NL"/>
              </w:rPr>
              <w:t>a</w:t>
            </w:r>
            <w:r w:rsidR="00A758F4" w:rsidRPr="00602421">
              <w:rPr>
                <w:lang w:val="nl-NL"/>
              </w:rPr>
              <w:t>)</w:t>
            </w:r>
            <w:r w:rsidRPr="00602421">
              <w:rPr>
                <w:lang w:val="nl-NL"/>
              </w:rPr>
              <w:t xml:space="preserve">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727956C4" w14:textId="3447C9E3" w:rsidR="005F170A" w:rsidRPr="00602421" w:rsidRDefault="005F170A" w:rsidP="00A758F4">
            <w:pPr>
              <w:spacing w:after="120"/>
              <w:rPr>
                <w:b/>
                <w:lang w:val="nl-NL"/>
              </w:rPr>
            </w:pPr>
            <w:r w:rsidRPr="00602421">
              <w:rPr>
                <w:lang w:val="nl-NL"/>
              </w:rPr>
              <w:t>b</w:t>
            </w:r>
            <w:r w:rsidR="00A758F4" w:rsidRPr="00602421">
              <w:rPr>
                <w:lang w:val="nl-NL"/>
              </w:rPr>
              <w:t>)</w:t>
            </w:r>
            <w:r w:rsidRPr="00602421">
              <w:rPr>
                <w:lang w:val="nl-NL"/>
              </w:rPr>
              <w:t xml:space="preserve">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  theo qui định tại Điều 25 và Điều 37 Điều lệ này.</w:t>
            </w:r>
          </w:p>
        </w:tc>
        <w:tc>
          <w:tcPr>
            <w:tcW w:w="2348" w:type="dxa"/>
          </w:tcPr>
          <w:p w14:paraId="34028415" w14:textId="77777777" w:rsidR="005F170A" w:rsidRPr="00602421" w:rsidRDefault="005F170A" w:rsidP="002512C2">
            <w:pPr>
              <w:suppressAutoHyphens/>
              <w:spacing w:after="120"/>
              <w:rPr>
                <w:i/>
                <w:lang w:val="nl-NL"/>
              </w:rPr>
            </w:pPr>
          </w:p>
        </w:tc>
      </w:tr>
      <w:tr w:rsidR="00602421" w:rsidRPr="00602421" w14:paraId="4668A90D" w14:textId="77777777" w:rsidTr="008D0C9C">
        <w:trPr>
          <w:trHeight w:val="1449"/>
        </w:trPr>
        <w:tc>
          <w:tcPr>
            <w:tcW w:w="568" w:type="dxa"/>
            <w:shd w:val="clear" w:color="auto" w:fill="FFFFFF"/>
          </w:tcPr>
          <w:p w14:paraId="5DFECD9A" w14:textId="77777777" w:rsidR="002512C2" w:rsidRPr="00602421" w:rsidRDefault="002512C2" w:rsidP="00270199">
            <w:pPr>
              <w:pStyle w:val="ListParagraph"/>
              <w:numPr>
                <w:ilvl w:val="0"/>
                <w:numId w:val="1"/>
              </w:numPr>
              <w:ind w:left="0" w:firstLine="0"/>
              <w:jc w:val="left"/>
              <w:rPr>
                <w:b/>
                <w:lang w:val="nl-NL"/>
              </w:rPr>
            </w:pPr>
          </w:p>
        </w:tc>
        <w:tc>
          <w:tcPr>
            <w:tcW w:w="6591" w:type="dxa"/>
          </w:tcPr>
          <w:p w14:paraId="13227254" w14:textId="41A1811D" w:rsidR="002512C2" w:rsidRPr="00602421" w:rsidRDefault="002512C2" w:rsidP="002512C2">
            <w:pPr>
              <w:spacing w:after="120"/>
              <w:rPr>
                <w:b/>
                <w:lang w:val="nl-NL"/>
              </w:rPr>
            </w:pPr>
            <w:r w:rsidRPr="00602421">
              <w:rPr>
                <w:b/>
                <w:lang w:val="nl-NL"/>
              </w:rPr>
              <w:t xml:space="preserve">Điều 13. </w:t>
            </w:r>
            <w:r w:rsidRPr="00602421">
              <w:rPr>
                <w:b/>
                <w:bCs/>
                <w:lang w:val="sv-SE"/>
              </w:rPr>
              <w:t>Nghĩa vụ của các cổ đông</w:t>
            </w:r>
          </w:p>
          <w:p w14:paraId="638A3F02" w14:textId="77777777" w:rsidR="00444019" w:rsidRPr="00602421" w:rsidRDefault="00444019" w:rsidP="00444019">
            <w:pPr>
              <w:spacing w:after="120"/>
              <w:rPr>
                <w:rFonts w:eastAsia="Times New Roman"/>
                <w:lang w:val="vi-VN"/>
              </w:rPr>
            </w:pPr>
            <w:r w:rsidRPr="00602421">
              <w:rPr>
                <w:rFonts w:eastAsia="Times New Roman"/>
                <w:lang w:val="vi-VN"/>
              </w:rPr>
              <w:t>Cổ đông phổ thông có các nghĩa vụ sau:</w:t>
            </w:r>
          </w:p>
          <w:p w14:paraId="49A0206B" w14:textId="77777777" w:rsidR="00444019" w:rsidRPr="00602421" w:rsidRDefault="00444019" w:rsidP="00444019">
            <w:pPr>
              <w:spacing w:after="120"/>
              <w:rPr>
                <w:rFonts w:eastAsia="Times New Roman"/>
                <w:lang w:val="vi-VN"/>
              </w:rPr>
            </w:pPr>
            <w:r w:rsidRPr="00602421">
              <w:rPr>
                <w:rFonts w:eastAsia="Times New Roman"/>
                <w:lang w:val="vi-VN"/>
              </w:rPr>
              <w:t>1. Tuân thủ Điều lệ Công ty và các quy chế nội bộ của Công ty; chấp hành Nghị Quyết của Đại hội đồng cổ đông, Hội đồng quản trị.</w:t>
            </w:r>
          </w:p>
          <w:p w14:paraId="1F0889E8" w14:textId="77777777" w:rsidR="00444019" w:rsidRPr="00602421" w:rsidRDefault="00444019" w:rsidP="00444019">
            <w:pPr>
              <w:spacing w:after="120"/>
              <w:rPr>
                <w:rFonts w:eastAsia="Times New Roman"/>
                <w:lang w:val="vi-VN"/>
              </w:rPr>
            </w:pPr>
            <w:r w:rsidRPr="00602421">
              <w:rPr>
                <w:rFonts w:eastAsia="Times New Roman"/>
                <w:lang w:val="vi-VN"/>
              </w:rPr>
              <w:t>2. Tham dự cuộc họp Đại hội đồng cổ đông và thực hiện quyền biểu quyết/bầu cử thông qua các hình thức sau:</w:t>
            </w:r>
          </w:p>
          <w:p w14:paraId="259F4560" w14:textId="77777777" w:rsidR="00444019" w:rsidRPr="00602421" w:rsidRDefault="00444019" w:rsidP="00444019">
            <w:pPr>
              <w:spacing w:after="120"/>
              <w:rPr>
                <w:rFonts w:eastAsia="Times New Roman"/>
                <w:lang w:val="vi-VN"/>
              </w:rPr>
            </w:pPr>
            <w:r w:rsidRPr="00602421">
              <w:rPr>
                <w:rFonts w:eastAsia="Times New Roman"/>
                <w:lang w:val="vi-VN"/>
              </w:rPr>
              <w:t>a. Tham dự và biểu quyết/bầu cử trực tiếp tại cuộc họp;</w:t>
            </w:r>
          </w:p>
          <w:p w14:paraId="6A354146" w14:textId="77777777" w:rsidR="00444019" w:rsidRPr="00602421" w:rsidRDefault="00444019" w:rsidP="00444019">
            <w:pPr>
              <w:spacing w:after="120"/>
              <w:rPr>
                <w:rFonts w:eastAsia="Times New Roman"/>
                <w:lang w:val="vi-VN"/>
              </w:rPr>
            </w:pPr>
            <w:r w:rsidRPr="00602421">
              <w:rPr>
                <w:rFonts w:eastAsia="Times New Roman"/>
                <w:lang w:val="vi-VN"/>
              </w:rPr>
              <w:t>b. Ủy quyền cho người khác tham dự và biểu quyết/bầu cử tại cuộc họp;</w:t>
            </w:r>
          </w:p>
          <w:p w14:paraId="18160CA0" w14:textId="77777777" w:rsidR="00444019" w:rsidRPr="00602421" w:rsidRDefault="00444019" w:rsidP="00444019">
            <w:pPr>
              <w:spacing w:after="120"/>
              <w:rPr>
                <w:rFonts w:eastAsia="Times New Roman"/>
                <w:lang w:val="vi-VN"/>
              </w:rPr>
            </w:pPr>
            <w:r w:rsidRPr="00602421">
              <w:rPr>
                <w:rFonts w:eastAsia="Times New Roman"/>
                <w:lang w:val="vi-VN"/>
              </w:rPr>
              <w:lastRenderedPageBreak/>
              <w:t>c. Tham dự và biểu quyết/bầu cử thông qua họp trực tuyến, bỏ phiếu điện tử hoặc hình thức điện tử khác;</w:t>
            </w:r>
          </w:p>
          <w:p w14:paraId="20EF02B6" w14:textId="77777777" w:rsidR="00444019" w:rsidRPr="00602421" w:rsidRDefault="00444019" w:rsidP="00444019">
            <w:pPr>
              <w:spacing w:after="120"/>
              <w:rPr>
                <w:rFonts w:eastAsia="Times New Roman"/>
                <w:lang w:val="vi-VN"/>
              </w:rPr>
            </w:pPr>
            <w:r w:rsidRPr="00602421">
              <w:rPr>
                <w:rFonts w:eastAsia="Times New Roman"/>
                <w:lang w:val="vi-VN"/>
              </w:rPr>
              <w:t>d. Gửi phiếu biểu quyết/bầu cử đến cuộc họp thông qua thư, fax, thư điện tử</w:t>
            </w:r>
          </w:p>
          <w:p w14:paraId="0C47B685" w14:textId="77777777" w:rsidR="00444019" w:rsidRPr="00602421" w:rsidRDefault="00444019" w:rsidP="00444019">
            <w:pPr>
              <w:spacing w:after="120"/>
              <w:rPr>
                <w:rFonts w:eastAsia="Times New Roman"/>
                <w:lang w:val="vi-VN"/>
              </w:rPr>
            </w:pPr>
            <w:r w:rsidRPr="00602421">
              <w:rPr>
                <w:rFonts w:eastAsia="Times New Roman"/>
                <w:lang w:val="vi-VN"/>
              </w:rPr>
              <w:t>3. Thanh toán tiền mua cổ phần đã đăng ký mua theo quy định.</w:t>
            </w:r>
          </w:p>
          <w:p w14:paraId="3631BAD9" w14:textId="77777777" w:rsidR="00444019" w:rsidRPr="00602421" w:rsidRDefault="00444019" w:rsidP="00444019">
            <w:pPr>
              <w:spacing w:after="120"/>
              <w:rPr>
                <w:rFonts w:eastAsia="Times New Roman"/>
                <w:lang w:val="vi-VN"/>
              </w:rPr>
            </w:pPr>
            <w:r w:rsidRPr="00602421">
              <w:rPr>
                <w:rFonts w:eastAsia="Times New Roman"/>
                <w:lang w:val="vi-VN"/>
              </w:rPr>
              <w:t>4. Cung cấp địa chỉ chính xác khi đăng ký mua cổ phần.</w:t>
            </w:r>
          </w:p>
          <w:p w14:paraId="2CD9E8F4" w14:textId="77777777" w:rsidR="00444019" w:rsidRPr="00602421" w:rsidRDefault="00444019" w:rsidP="00444019">
            <w:pPr>
              <w:spacing w:after="120"/>
              <w:rPr>
                <w:rFonts w:eastAsia="Times New Roman"/>
                <w:lang w:val="vi-VN"/>
              </w:rPr>
            </w:pPr>
            <w:r w:rsidRPr="00602421">
              <w:rPr>
                <w:rFonts w:eastAsia="Times New Roman"/>
                <w:lang w:val="vi-VN"/>
              </w:rPr>
              <w:t>5. Hoàn thành các nghĩa vụ khác theo quy định của pháp luật hiện hành.</w:t>
            </w:r>
          </w:p>
          <w:p w14:paraId="3ECAB57A" w14:textId="77777777" w:rsidR="00444019" w:rsidRPr="00602421" w:rsidRDefault="00444019" w:rsidP="00444019">
            <w:pPr>
              <w:spacing w:after="120"/>
              <w:rPr>
                <w:rFonts w:eastAsia="Times New Roman"/>
                <w:lang w:val="vi-VN"/>
              </w:rPr>
            </w:pPr>
            <w:r w:rsidRPr="00602421">
              <w:rPr>
                <w:rFonts w:eastAsia="Times New Roman"/>
                <w:lang w:val="vi-VN"/>
              </w:rPr>
              <w:t>6. Chịu trách nhiệm cá nhân khi nhân danh Công ty dưới mọi hình thức để thực hiện một trong các hành vi sau đây:</w:t>
            </w:r>
          </w:p>
          <w:p w14:paraId="01A0E530" w14:textId="77777777" w:rsidR="00444019" w:rsidRPr="00602421" w:rsidRDefault="00444019" w:rsidP="00444019">
            <w:pPr>
              <w:spacing w:after="120"/>
              <w:rPr>
                <w:rFonts w:eastAsia="Times New Roman"/>
                <w:lang w:val="vi-VN"/>
              </w:rPr>
            </w:pPr>
            <w:r w:rsidRPr="00602421">
              <w:rPr>
                <w:rFonts w:eastAsia="Times New Roman"/>
                <w:lang w:val="vi-VN"/>
              </w:rPr>
              <w:t>a. Vi phạm pháp luật;</w:t>
            </w:r>
          </w:p>
          <w:p w14:paraId="14850A14" w14:textId="77777777" w:rsidR="00444019" w:rsidRPr="00602421" w:rsidRDefault="00444019" w:rsidP="00444019">
            <w:pPr>
              <w:spacing w:after="120"/>
              <w:rPr>
                <w:rFonts w:eastAsia="Times New Roman"/>
                <w:lang w:val="vi-VN"/>
              </w:rPr>
            </w:pPr>
            <w:r w:rsidRPr="00602421">
              <w:rPr>
                <w:rFonts w:eastAsia="Times New Roman"/>
                <w:lang w:val="vi-VN"/>
              </w:rPr>
              <w:t>b. Tiến hành kinh doanh và các giao dịch khác để tư lợi hoặc phục vụ lợi ích của tổ chức, cá nhân khác;</w:t>
            </w:r>
          </w:p>
          <w:p w14:paraId="350C58DA" w14:textId="41B01215" w:rsidR="002512C2" w:rsidRPr="00602421" w:rsidRDefault="00444019" w:rsidP="002512C2">
            <w:pPr>
              <w:spacing w:after="120"/>
              <w:rPr>
                <w:rFonts w:eastAsia="Times New Roman"/>
                <w:lang w:val="vi-VN"/>
              </w:rPr>
            </w:pPr>
            <w:r w:rsidRPr="00602421">
              <w:rPr>
                <w:rFonts w:eastAsia="Times New Roman"/>
                <w:lang w:val="vi-VN"/>
              </w:rPr>
              <w:t>c. Thanh toán các khoản nợ chưa đến hạn trước rủi ro tài chính có thể xảy ra đối với Công ty.</w:t>
            </w:r>
          </w:p>
        </w:tc>
        <w:tc>
          <w:tcPr>
            <w:tcW w:w="6592" w:type="dxa"/>
          </w:tcPr>
          <w:p w14:paraId="5797FD8B" w14:textId="513BADBD" w:rsidR="002512C2" w:rsidRPr="00602421" w:rsidRDefault="002512C2" w:rsidP="002512C2">
            <w:pPr>
              <w:spacing w:after="120"/>
              <w:rPr>
                <w:b/>
                <w:lang w:val="nl-NL"/>
              </w:rPr>
            </w:pPr>
            <w:r w:rsidRPr="00602421">
              <w:rPr>
                <w:b/>
                <w:lang w:val="nl-NL"/>
              </w:rPr>
              <w:lastRenderedPageBreak/>
              <w:t xml:space="preserve">Điều 13. </w:t>
            </w:r>
            <w:r w:rsidRPr="00602421">
              <w:rPr>
                <w:b/>
                <w:bCs/>
                <w:lang w:val="sv-SE"/>
              </w:rPr>
              <w:t>Nghĩa vụ của cổ đông</w:t>
            </w:r>
          </w:p>
          <w:p w14:paraId="2FB64170" w14:textId="77777777" w:rsidR="00A85D80" w:rsidRPr="00602421" w:rsidRDefault="00A85D80" w:rsidP="00A85D80">
            <w:pPr>
              <w:spacing w:after="120"/>
              <w:rPr>
                <w:rFonts w:eastAsia="Times New Roman"/>
              </w:rPr>
            </w:pPr>
            <w:r w:rsidRPr="00602421">
              <w:rPr>
                <w:rFonts w:eastAsia="Times New Roman"/>
              </w:rPr>
              <w:t>Cổ đông phổ thông có các nghĩa vụ sau:</w:t>
            </w:r>
          </w:p>
          <w:p w14:paraId="7DF936E8" w14:textId="77777777" w:rsidR="00A85D80" w:rsidRPr="00602421" w:rsidRDefault="00A85D80" w:rsidP="00A85D80">
            <w:pPr>
              <w:spacing w:after="120"/>
              <w:rPr>
                <w:lang w:val="nl-NL"/>
              </w:rPr>
            </w:pPr>
            <w:r w:rsidRPr="00602421">
              <w:rPr>
                <w:lang w:val="nl-NL"/>
              </w:rPr>
              <w:t>1. Thanh toán đủ và đúng thời hạn số cổ phần cam kết mua.</w:t>
            </w:r>
          </w:p>
          <w:p w14:paraId="5CBC5E96" w14:textId="77777777" w:rsidR="00A85D80" w:rsidRPr="00602421" w:rsidRDefault="00A85D80" w:rsidP="00A85D80">
            <w:pPr>
              <w:spacing w:after="120"/>
              <w:rPr>
                <w:lang w:val="nl-NL"/>
              </w:rPr>
            </w:pPr>
            <w:r w:rsidRPr="00602421">
              <w:rPr>
                <w:lang w:val="nl-NL"/>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14:paraId="41858785" w14:textId="77777777" w:rsidR="00A85D80" w:rsidRPr="00602421" w:rsidRDefault="00A85D80" w:rsidP="00A85D80">
            <w:pPr>
              <w:spacing w:after="120"/>
              <w:rPr>
                <w:rFonts w:eastAsia="Times New Roman"/>
              </w:rPr>
            </w:pPr>
            <w:r w:rsidRPr="00602421">
              <w:rPr>
                <w:lang w:val="nl-NL"/>
              </w:rPr>
              <w:lastRenderedPageBreak/>
              <w:t>3.</w:t>
            </w:r>
            <w:r w:rsidRPr="00602421">
              <w:rPr>
                <w:rFonts w:eastAsia="Times New Roman"/>
              </w:rPr>
              <w:t xml:space="preserve"> Tuân thủ Điều lệ Công ty và Quy chế quản lý nội bộ của Công ty.</w:t>
            </w:r>
          </w:p>
          <w:p w14:paraId="3AACC9CA" w14:textId="77777777" w:rsidR="00A85D80" w:rsidRPr="00602421" w:rsidRDefault="00A85D80" w:rsidP="00A85D80">
            <w:pPr>
              <w:spacing w:after="120"/>
              <w:rPr>
                <w:rFonts w:eastAsia="Times New Roman"/>
              </w:rPr>
            </w:pPr>
            <w:r w:rsidRPr="00602421">
              <w:rPr>
                <w:lang w:val="nl-NL"/>
              </w:rPr>
              <w:t>4.</w:t>
            </w:r>
            <w:r w:rsidRPr="00602421">
              <w:rPr>
                <w:rFonts w:eastAsia="Times New Roman"/>
              </w:rPr>
              <w:t xml:space="preserve"> Chấp hành Nghị quyết, quyết định của Đại hội đồng cổ đông, Hội đồng quản trị.</w:t>
            </w:r>
          </w:p>
          <w:p w14:paraId="11C6275F" w14:textId="77777777" w:rsidR="00A85D80" w:rsidRPr="00602421" w:rsidRDefault="00A85D80" w:rsidP="00A85D80">
            <w:pPr>
              <w:spacing w:after="120"/>
              <w:rPr>
                <w:lang w:val="nl-NL"/>
              </w:rPr>
            </w:pPr>
            <w:r w:rsidRPr="00602421">
              <w:rPr>
                <w:lang w:val="nl-NL"/>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14:paraId="79E12AF2" w14:textId="77777777" w:rsidR="00A85D80" w:rsidRPr="00602421" w:rsidRDefault="00A85D80" w:rsidP="00A85D80">
            <w:pPr>
              <w:spacing w:after="120"/>
              <w:rPr>
                <w:rFonts w:eastAsia="Times New Roman"/>
              </w:rPr>
            </w:pPr>
            <w:r w:rsidRPr="00602421">
              <w:rPr>
                <w:rFonts w:eastAsia="Times New Roman"/>
              </w:rPr>
              <w:t>6. Tham dự cuộc họp Đại hội đồng cổ đông và thực hiện quyền biểu quyết/bầu cử thông qua các hình thức sau:</w:t>
            </w:r>
          </w:p>
          <w:p w14:paraId="4E397209" w14:textId="0050BE43" w:rsidR="00A85D80" w:rsidRPr="00602421" w:rsidRDefault="00A85D80" w:rsidP="00A85D80">
            <w:pPr>
              <w:spacing w:after="120"/>
              <w:rPr>
                <w:rFonts w:eastAsia="Times New Roman"/>
              </w:rPr>
            </w:pPr>
            <w:r w:rsidRPr="00602421">
              <w:rPr>
                <w:rFonts w:eastAsia="Times New Roman"/>
              </w:rPr>
              <w:t>a</w:t>
            </w:r>
            <w:r w:rsidR="00CF09CE" w:rsidRPr="00602421">
              <w:rPr>
                <w:rFonts w:eastAsia="Times New Roman"/>
              </w:rPr>
              <w:t>)</w:t>
            </w:r>
            <w:r w:rsidRPr="00602421">
              <w:rPr>
                <w:rFonts w:eastAsia="Times New Roman"/>
              </w:rPr>
              <w:t xml:space="preserve"> Tham dự và biểu quyết/bầu cử trực tiếp tại cuộc họp;</w:t>
            </w:r>
          </w:p>
          <w:p w14:paraId="0CD8A14F" w14:textId="725E4C9E" w:rsidR="00A85D80" w:rsidRPr="00602421" w:rsidRDefault="00CF09CE" w:rsidP="00A85D80">
            <w:pPr>
              <w:spacing w:after="120"/>
              <w:rPr>
                <w:rFonts w:eastAsia="Times New Roman"/>
              </w:rPr>
            </w:pPr>
            <w:r w:rsidRPr="00602421">
              <w:rPr>
                <w:rFonts w:eastAsia="Times New Roman"/>
              </w:rPr>
              <w:t>b)</w:t>
            </w:r>
            <w:r w:rsidR="00A85D80" w:rsidRPr="00602421">
              <w:rPr>
                <w:rFonts w:eastAsia="Times New Roman"/>
              </w:rPr>
              <w:t xml:space="preserve"> Ủy quyền cho </w:t>
            </w:r>
            <w:r w:rsidR="00A85D80" w:rsidRPr="00602421">
              <w:rPr>
                <w:rFonts w:eastAsia="Times New Roman"/>
                <w:lang w:val="vi-VN"/>
              </w:rPr>
              <w:t>cá nhân, tổ chức khác</w:t>
            </w:r>
            <w:r w:rsidR="00A85D80" w:rsidRPr="00602421">
              <w:rPr>
                <w:rFonts w:eastAsia="Times New Roman"/>
              </w:rPr>
              <w:t xml:space="preserve"> tham dự và biểu quyết/bầu cử tại cuộc họp;</w:t>
            </w:r>
          </w:p>
          <w:p w14:paraId="6DB10599" w14:textId="0578BFA6" w:rsidR="00A85D80" w:rsidRPr="00602421" w:rsidRDefault="00CF09CE" w:rsidP="00A85D80">
            <w:pPr>
              <w:spacing w:after="120"/>
              <w:rPr>
                <w:rFonts w:eastAsia="Times New Roman"/>
              </w:rPr>
            </w:pPr>
            <w:r w:rsidRPr="00602421">
              <w:rPr>
                <w:rFonts w:eastAsia="Times New Roman"/>
              </w:rPr>
              <w:t>c)</w:t>
            </w:r>
            <w:r w:rsidR="00A85D80" w:rsidRPr="00602421">
              <w:rPr>
                <w:rFonts w:eastAsia="Times New Roman"/>
              </w:rPr>
              <w:t xml:space="preserve"> Tham dự và biểu quyết/bầu cử thông qua </w:t>
            </w:r>
            <w:r w:rsidR="00A85D80" w:rsidRPr="00602421">
              <w:rPr>
                <w:lang w:val="nl-NL"/>
              </w:rPr>
              <w:t>hội nghị</w:t>
            </w:r>
            <w:r w:rsidR="00A85D80" w:rsidRPr="00602421">
              <w:rPr>
                <w:rFonts w:eastAsia="Times New Roman"/>
              </w:rPr>
              <w:t xml:space="preserve"> trực tuyến, bỏ phiếu điện tử hoặc hình thức điện tử khác;</w:t>
            </w:r>
          </w:p>
          <w:p w14:paraId="3B30BDBC" w14:textId="7AFEA4A6" w:rsidR="00A85D80" w:rsidRPr="00602421" w:rsidRDefault="00CF09CE" w:rsidP="00A85D80">
            <w:pPr>
              <w:spacing w:after="120"/>
              <w:rPr>
                <w:rFonts w:eastAsia="Times New Roman"/>
              </w:rPr>
            </w:pPr>
            <w:r w:rsidRPr="00602421">
              <w:rPr>
                <w:rFonts w:eastAsia="Times New Roman"/>
              </w:rPr>
              <w:t>d)</w:t>
            </w:r>
            <w:r w:rsidR="00A85D80" w:rsidRPr="00602421">
              <w:rPr>
                <w:rFonts w:eastAsia="Times New Roman"/>
              </w:rPr>
              <w:t xml:space="preserve"> Gửi phiếu biểu quyết/bầu cử đến cuộc họp thông qua thư, fax, thư điện tử;</w:t>
            </w:r>
          </w:p>
          <w:p w14:paraId="57EBB893" w14:textId="77777777" w:rsidR="00A85D80" w:rsidRPr="00602421" w:rsidRDefault="00A85D80" w:rsidP="00A85D80">
            <w:pPr>
              <w:spacing w:after="120"/>
              <w:rPr>
                <w:rFonts w:eastAsia="Times New Roman"/>
              </w:rPr>
            </w:pPr>
            <w:r w:rsidRPr="00602421">
              <w:rPr>
                <w:lang w:val="nl-NL"/>
              </w:rPr>
              <w:t>7.</w:t>
            </w:r>
            <w:r w:rsidRPr="00602421">
              <w:rPr>
                <w:rFonts w:eastAsia="Times New Roman"/>
              </w:rPr>
              <w:t xml:space="preserve"> Chịu trách nhiệm cá nhân khi nhân danh Công ty dưới mọi hình thức để thực hiện một trong các hành vi sau đây:</w:t>
            </w:r>
          </w:p>
          <w:p w14:paraId="0914D318" w14:textId="78E4CA1A" w:rsidR="00A85D80" w:rsidRPr="00602421" w:rsidRDefault="003756C7" w:rsidP="00A85D80">
            <w:pPr>
              <w:spacing w:after="120"/>
              <w:rPr>
                <w:rFonts w:eastAsia="Times New Roman"/>
              </w:rPr>
            </w:pPr>
            <w:r w:rsidRPr="00602421">
              <w:rPr>
                <w:rFonts w:eastAsia="Times New Roman"/>
              </w:rPr>
              <w:t>a)</w:t>
            </w:r>
            <w:r w:rsidR="00A85D80" w:rsidRPr="00602421">
              <w:rPr>
                <w:rFonts w:eastAsia="Times New Roman"/>
              </w:rPr>
              <w:t xml:space="preserve"> Vi phạm pháp luật;</w:t>
            </w:r>
          </w:p>
          <w:p w14:paraId="7EF30493" w14:textId="7B08F41F" w:rsidR="00A85D80" w:rsidRPr="00602421" w:rsidRDefault="003756C7" w:rsidP="00A85D80">
            <w:pPr>
              <w:spacing w:after="120"/>
              <w:rPr>
                <w:rFonts w:eastAsia="Times New Roman"/>
              </w:rPr>
            </w:pPr>
            <w:r w:rsidRPr="00602421">
              <w:rPr>
                <w:rFonts w:eastAsia="Times New Roman"/>
              </w:rPr>
              <w:t>b)</w:t>
            </w:r>
            <w:r w:rsidR="00A85D80" w:rsidRPr="00602421">
              <w:rPr>
                <w:rFonts w:eastAsia="Times New Roman"/>
              </w:rPr>
              <w:t xml:space="preserve"> Tiến hành kinh doanh và các giao dịch khác để tư lợi hoặc phục vụ lợi ích của tổ chức, cá nhân khác;</w:t>
            </w:r>
          </w:p>
          <w:p w14:paraId="4C0378D5" w14:textId="52731D7E" w:rsidR="00A85D80" w:rsidRPr="00602421" w:rsidRDefault="00A85D80" w:rsidP="00A85D80">
            <w:pPr>
              <w:spacing w:after="120"/>
              <w:rPr>
                <w:rFonts w:eastAsia="Times New Roman"/>
              </w:rPr>
            </w:pPr>
            <w:r w:rsidRPr="00602421">
              <w:rPr>
                <w:rFonts w:eastAsia="Times New Roman"/>
              </w:rPr>
              <w:lastRenderedPageBreak/>
              <w:t>c</w:t>
            </w:r>
            <w:r w:rsidR="003756C7" w:rsidRPr="00602421">
              <w:rPr>
                <w:rFonts w:eastAsia="Times New Roman"/>
              </w:rPr>
              <w:t>)</w:t>
            </w:r>
            <w:r w:rsidRPr="00602421">
              <w:rPr>
                <w:rFonts w:eastAsia="Times New Roman"/>
              </w:rPr>
              <w:t xml:space="preserve"> Thanh toán các khoản nợ chưa đến hạn trước các rủi ro tài chính đối với Công ty.</w:t>
            </w:r>
          </w:p>
          <w:p w14:paraId="4AD2F8AE" w14:textId="3C3F5FEA" w:rsidR="002512C2" w:rsidRPr="00602421" w:rsidRDefault="00A85D80" w:rsidP="00A85D80">
            <w:pPr>
              <w:spacing w:after="120"/>
              <w:rPr>
                <w:lang w:val="nl-NL"/>
              </w:rPr>
            </w:pPr>
            <w:r w:rsidRPr="00602421">
              <w:rPr>
                <w:lang w:val="nl-NL"/>
              </w:rPr>
              <w:t>8.</w:t>
            </w:r>
            <w:r w:rsidRPr="00602421">
              <w:rPr>
                <w:rFonts w:eastAsia="Times New Roman"/>
              </w:rPr>
              <w:t xml:space="preserve"> Hoàn thành các nghĩa vụ khác theo quy định của pháp luật hiện hành.</w:t>
            </w:r>
          </w:p>
        </w:tc>
        <w:tc>
          <w:tcPr>
            <w:tcW w:w="2348" w:type="dxa"/>
          </w:tcPr>
          <w:p w14:paraId="1A9AF9AA" w14:textId="4911B214" w:rsidR="002512C2" w:rsidRPr="00602421" w:rsidRDefault="002512C2" w:rsidP="002512C2">
            <w:pPr>
              <w:suppressAutoHyphens/>
              <w:spacing w:after="120"/>
              <w:rPr>
                <w:i/>
                <w:lang w:val="nl-NL"/>
              </w:rPr>
            </w:pPr>
            <w:r w:rsidRPr="00602421">
              <w:rPr>
                <w:i/>
                <w:lang w:val="nl-NL"/>
              </w:rPr>
              <w:lastRenderedPageBreak/>
              <w:t xml:space="preserve">Bổ sung cho phù hợp </w:t>
            </w:r>
            <w:r w:rsidRPr="00602421">
              <w:rPr>
                <w:i/>
              </w:rPr>
              <w:t>Thông tư 116/2020/TT-BTC</w:t>
            </w:r>
          </w:p>
        </w:tc>
      </w:tr>
      <w:tr w:rsidR="00602421" w:rsidRPr="00602421" w14:paraId="13E55E77" w14:textId="77777777" w:rsidTr="008D0C9C">
        <w:trPr>
          <w:trHeight w:val="1449"/>
        </w:trPr>
        <w:tc>
          <w:tcPr>
            <w:tcW w:w="568" w:type="dxa"/>
          </w:tcPr>
          <w:p w14:paraId="63972B21" w14:textId="77777777" w:rsidR="003756C7" w:rsidRPr="00602421" w:rsidRDefault="003756C7" w:rsidP="00270199">
            <w:pPr>
              <w:pStyle w:val="ListParagraph"/>
              <w:numPr>
                <w:ilvl w:val="0"/>
                <w:numId w:val="1"/>
              </w:numPr>
              <w:ind w:left="0" w:firstLine="0"/>
              <w:jc w:val="left"/>
              <w:rPr>
                <w:b/>
                <w:lang w:val="nl-NL"/>
              </w:rPr>
            </w:pPr>
          </w:p>
        </w:tc>
        <w:tc>
          <w:tcPr>
            <w:tcW w:w="6591" w:type="dxa"/>
          </w:tcPr>
          <w:p w14:paraId="6B6C8919" w14:textId="77777777" w:rsidR="003756C7" w:rsidRPr="00602421" w:rsidRDefault="003756C7" w:rsidP="003756C7">
            <w:pPr>
              <w:spacing w:after="120"/>
              <w:rPr>
                <w:b/>
                <w:lang w:val="nl-NL"/>
              </w:rPr>
            </w:pPr>
            <w:r w:rsidRPr="00602421">
              <w:rPr>
                <w:b/>
                <w:lang w:val="nl-NL"/>
              </w:rPr>
              <w:t>Khoản 1, Điều 14. Đại hội đồng cổ đông</w:t>
            </w:r>
          </w:p>
          <w:p w14:paraId="3DD4663D" w14:textId="77777777" w:rsidR="003756C7" w:rsidRPr="00602421" w:rsidRDefault="003756C7" w:rsidP="003756C7">
            <w:pPr>
              <w:pStyle w:val="Title"/>
              <w:ind w:firstLine="0"/>
            </w:pPr>
            <w:r w:rsidRPr="00602421">
              <w:t>1. 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 Theo đề nghị của Hội đồng quản trị, cơ quan đăng ký kinh doanh có thể gia hạn, nhưng không quá sáu (06) tháng, kể từ ngày kết thúc năm tài chính.</w:t>
            </w:r>
          </w:p>
          <w:p w14:paraId="395E8727" w14:textId="77777777" w:rsidR="003756C7" w:rsidRPr="00602421" w:rsidRDefault="003756C7" w:rsidP="002512C2">
            <w:pPr>
              <w:spacing w:after="120"/>
              <w:rPr>
                <w:b/>
                <w:lang w:val="nl-NL"/>
              </w:rPr>
            </w:pPr>
          </w:p>
        </w:tc>
        <w:tc>
          <w:tcPr>
            <w:tcW w:w="6592" w:type="dxa"/>
          </w:tcPr>
          <w:p w14:paraId="38DB0B80" w14:textId="77777777" w:rsidR="003756C7" w:rsidRPr="00602421" w:rsidRDefault="003756C7" w:rsidP="003756C7">
            <w:pPr>
              <w:spacing w:after="120"/>
              <w:rPr>
                <w:b/>
                <w:lang w:val="nl-NL"/>
              </w:rPr>
            </w:pPr>
            <w:r w:rsidRPr="00602421">
              <w:rPr>
                <w:b/>
                <w:lang w:val="nl-NL"/>
              </w:rPr>
              <w:t>Khoản 1, Điều 14. Đại hội đồng cổ đông</w:t>
            </w:r>
          </w:p>
          <w:p w14:paraId="4654F2BC" w14:textId="77777777" w:rsidR="003756C7" w:rsidRPr="00602421" w:rsidRDefault="003756C7" w:rsidP="003756C7">
            <w:pPr>
              <w:pStyle w:val="Title"/>
              <w:ind w:firstLine="0"/>
            </w:pPr>
            <w:r w:rsidRPr="00602421">
              <w:t>1. Đại hội đồng cổ đông là cơ quan có thẩm quyền cao nhất của Công ty. Đại hội đồng cổ đông phải họp thường niên mỗi năm một (01) lần và trong thời hạn bốn (04) tháng kể từ ngày kết thúc năm tài chính. Hội đồng quản trị quyêt định gia hạn họp Đại hội đồng cổ đông thường niên trong trương hợp cần thiết, nhưng không quá sáu (06) tháng kể từ ngày kết thúc năm tài chính. Ngoài cuộc họp thường niên, Đại hôi đồng cổ đông có thể họp bất thường. Địa điểm họp Đại hội đồng cổ đông được xác định là nơi chủ tọa tham dự họp và phải ở trên lãnh thổ Việt Nam.</w:t>
            </w:r>
          </w:p>
          <w:p w14:paraId="7A73A7CD" w14:textId="77777777" w:rsidR="003756C7" w:rsidRPr="00602421" w:rsidRDefault="003756C7" w:rsidP="002512C2">
            <w:pPr>
              <w:spacing w:after="120"/>
              <w:rPr>
                <w:b/>
                <w:lang w:val="nl-NL"/>
              </w:rPr>
            </w:pPr>
          </w:p>
        </w:tc>
        <w:tc>
          <w:tcPr>
            <w:tcW w:w="2348" w:type="dxa"/>
          </w:tcPr>
          <w:p w14:paraId="41F94BFF" w14:textId="0C47CB41" w:rsidR="003756C7" w:rsidRPr="00602421" w:rsidRDefault="003756C7" w:rsidP="002512C2">
            <w:pPr>
              <w:suppressAutoHyphens/>
              <w:spacing w:after="120"/>
              <w:rPr>
                <w:i/>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3360F758" w14:textId="77777777" w:rsidTr="008D0C9C">
        <w:trPr>
          <w:trHeight w:val="1449"/>
        </w:trPr>
        <w:tc>
          <w:tcPr>
            <w:tcW w:w="568" w:type="dxa"/>
          </w:tcPr>
          <w:p w14:paraId="19AA9B97" w14:textId="77777777" w:rsidR="003756C7" w:rsidRPr="00602421" w:rsidRDefault="003756C7" w:rsidP="00270199">
            <w:pPr>
              <w:pStyle w:val="ListParagraph"/>
              <w:numPr>
                <w:ilvl w:val="0"/>
                <w:numId w:val="1"/>
              </w:numPr>
              <w:ind w:left="0" w:firstLine="0"/>
              <w:jc w:val="left"/>
              <w:rPr>
                <w:b/>
                <w:lang w:val="nl-NL"/>
              </w:rPr>
            </w:pPr>
          </w:p>
        </w:tc>
        <w:tc>
          <w:tcPr>
            <w:tcW w:w="6591" w:type="dxa"/>
          </w:tcPr>
          <w:p w14:paraId="7E87AB1F" w14:textId="77777777" w:rsidR="003756C7" w:rsidRPr="00602421" w:rsidRDefault="003756C7" w:rsidP="003756C7">
            <w:pPr>
              <w:spacing w:after="120"/>
              <w:rPr>
                <w:b/>
                <w:lang w:val="nl-NL"/>
              </w:rPr>
            </w:pPr>
            <w:r w:rsidRPr="00602421">
              <w:rPr>
                <w:b/>
                <w:lang w:val="nl-NL"/>
              </w:rPr>
              <w:t>Khoản 2, Điều 14. Đại hội đồng cổ đông</w:t>
            </w:r>
          </w:p>
          <w:p w14:paraId="35BCC2AB" w14:textId="77777777" w:rsidR="003756C7" w:rsidRPr="00602421" w:rsidRDefault="003756C7" w:rsidP="003756C7">
            <w:pPr>
              <w:pStyle w:val="Title"/>
              <w:ind w:firstLine="0"/>
            </w:pPr>
            <w:r w:rsidRPr="00602421">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Trường hợp Báo cáo 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w:t>
            </w:r>
          </w:p>
          <w:p w14:paraId="411FC1FA" w14:textId="77777777" w:rsidR="003756C7" w:rsidRPr="00602421" w:rsidRDefault="003756C7" w:rsidP="003756C7">
            <w:pPr>
              <w:spacing w:after="120"/>
              <w:rPr>
                <w:b/>
                <w:lang w:val="nl-NL"/>
              </w:rPr>
            </w:pPr>
          </w:p>
        </w:tc>
        <w:tc>
          <w:tcPr>
            <w:tcW w:w="6592" w:type="dxa"/>
          </w:tcPr>
          <w:p w14:paraId="7D8DEEF2" w14:textId="77777777" w:rsidR="003756C7" w:rsidRPr="00602421" w:rsidRDefault="003756C7" w:rsidP="003756C7">
            <w:pPr>
              <w:spacing w:after="120"/>
              <w:rPr>
                <w:b/>
                <w:lang w:val="nl-NL"/>
              </w:rPr>
            </w:pPr>
            <w:r w:rsidRPr="00602421">
              <w:rPr>
                <w:b/>
                <w:lang w:val="nl-NL"/>
              </w:rPr>
              <w:t>Khoản 2, Điều 14. Đại hội đồng cổ đông</w:t>
            </w:r>
          </w:p>
          <w:p w14:paraId="4914B446" w14:textId="77777777" w:rsidR="003756C7" w:rsidRPr="00602421" w:rsidRDefault="003756C7" w:rsidP="003756C7">
            <w:pPr>
              <w:pStyle w:val="Title"/>
              <w:ind w:firstLine="0"/>
            </w:pPr>
            <w:r w:rsidRPr="00602421">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p>
          <w:p w14:paraId="7A6170A7" w14:textId="77777777" w:rsidR="003756C7" w:rsidRPr="00602421" w:rsidRDefault="003756C7" w:rsidP="003756C7">
            <w:pPr>
              <w:spacing w:after="120"/>
              <w:rPr>
                <w:b/>
                <w:lang w:val="nl-NL"/>
              </w:rPr>
            </w:pPr>
          </w:p>
        </w:tc>
        <w:tc>
          <w:tcPr>
            <w:tcW w:w="2348" w:type="dxa"/>
          </w:tcPr>
          <w:p w14:paraId="072BB8E6" w14:textId="5D7370D3" w:rsidR="003756C7" w:rsidRPr="00602421" w:rsidRDefault="003756C7" w:rsidP="002512C2">
            <w:pPr>
              <w:suppressAutoHyphens/>
              <w:spacing w:after="120"/>
              <w:rPr>
                <w:i/>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6BA3F225" w14:textId="77777777" w:rsidTr="008D0C9C">
        <w:trPr>
          <w:trHeight w:val="1449"/>
        </w:trPr>
        <w:tc>
          <w:tcPr>
            <w:tcW w:w="568" w:type="dxa"/>
          </w:tcPr>
          <w:p w14:paraId="6F7DDEFC" w14:textId="77777777" w:rsidR="003756C7" w:rsidRPr="00602421" w:rsidRDefault="003756C7" w:rsidP="00270199">
            <w:pPr>
              <w:pStyle w:val="ListParagraph"/>
              <w:numPr>
                <w:ilvl w:val="0"/>
                <w:numId w:val="1"/>
              </w:numPr>
              <w:ind w:left="0" w:firstLine="0"/>
              <w:jc w:val="left"/>
              <w:rPr>
                <w:b/>
                <w:lang w:val="nl-NL"/>
              </w:rPr>
            </w:pPr>
          </w:p>
        </w:tc>
        <w:tc>
          <w:tcPr>
            <w:tcW w:w="6591" w:type="dxa"/>
          </w:tcPr>
          <w:p w14:paraId="301E163B" w14:textId="77777777" w:rsidR="003756C7" w:rsidRPr="00602421" w:rsidRDefault="003756C7" w:rsidP="003756C7">
            <w:pPr>
              <w:spacing w:after="120"/>
              <w:rPr>
                <w:b/>
                <w:lang w:val="nl-NL"/>
              </w:rPr>
            </w:pPr>
            <w:r w:rsidRPr="00602421">
              <w:rPr>
                <w:b/>
                <w:lang w:val="nl-NL"/>
              </w:rPr>
              <w:t>Khoản 3, Điều 14. Đại hội đồng cổ đông</w:t>
            </w:r>
          </w:p>
          <w:p w14:paraId="0D47B376" w14:textId="77777777" w:rsidR="003756C7" w:rsidRPr="00602421" w:rsidRDefault="003756C7" w:rsidP="003756C7">
            <w:pPr>
              <w:pStyle w:val="Title"/>
              <w:ind w:firstLine="0"/>
            </w:pPr>
            <w:r w:rsidRPr="00602421">
              <w:t>3. Hội đồng quản trị phải triệu tập họp Đại hội đồng cổ đông bất thường trong các trường hợp sau:</w:t>
            </w:r>
          </w:p>
          <w:p w14:paraId="12BC7EE3" w14:textId="77777777" w:rsidR="003756C7" w:rsidRPr="00602421" w:rsidRDefault="003756C7" w:rsidP="003756C7">
            <w:pPr>
              <w:pStyle w:val="Title"/>
              <w:ind w:firstLine="0"/>
            </w:pPr>
            <w:r w:rsidRPr="00602421">
              <w:t>a. Hội đồng quản trị xét thấy cần thiết vì lợi ích của Công ty;</w:t>
            </w:r>
          </w:p>
          <w:p w14:paraId="645C9175" w14:textId="77777777" w:rsidR="003756C7" w:rsidRPr="00602421" w:rsidRDefault="003756C7" w:rsidP="003756C7">
            <w:pPr>
              <w:pStyle w:val="Title"/>
              <w:ind w:firstLine="0"/>
            </w:pPr>
            <w:r w:rsidRPr="00602421">
              <w:t>b. Báo cáo tài chính quý, sáu (06) tháng hoặc báo cáo tài chính năm đã được kiểm toán phản ánh vốn chủ sở hữu đã bị mất một nửa (1/2) so với số đầu kỳ;</w:t>
            </w:r>
          </w:p>
          <w:p w14:paraId="4E452688" w14:textId="77777777" w:rsidR="003756C7" w:rsidRPr="00602421" w:rsidRDefault="003756C7" w:rsidP="003756C7">
            <w:pPr>
              <w:pStyle w:val="Title"/>
              <w:ind w:firstLine="0"/>
            </w:pPr>
            <w:r w:rsidRPr="00602421">
              <w:t>b. Số thành viên Hội đồng quản trị, Kiểm soát viên ít hơn số thành viên theo quy định của pháp luật hoặc số thành viên Hội đồng quản trị bị giảm quá một phần ba (1/3) so với số thành viên quy định tại Điều lệ này.</w:t>
            </w:r>
          </w:p>
          <w:p w14:paraId="4DE41CA7" w14:textId="77777777" w:rsidR="003756C7" w:rsidRPr="00602421" w:rsidRDefault="003756C7" w:rsidP="003756C7">
            <w:pPr>
              <w:pStyle w:val="Title"/>
              <w:ind w:firstLine="0"/>
            </w:pPr>
            <w:r w:rsidRPr="00602421">
              <w:t>c. Cổ đông hoặc nhóm cổ đông quy định tại khoản 3 Điều 12 Điều lệ này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432C0610" w14:textId="77777777" w:rsidR="003756C7" w:rsidRPr="00602421" w:rsidRDefault="003756C7" w:rsidP="003756C7">
            <w:pPr>
              <w:pStyle w:val="Title"/>
              <w:ind w:firstLine="0"/>
            </w:pPr>
            <w:r w:rsidRPr="00602421">
              <w:t>d. Ban kiểm soát yêu cầu triệu tập cuộc họp nếu Ban kiểm soát có lý do tin tưởng rằng các thành viên Hội đồng quản trị hoặc người điều hành khác vi phạm nghiêm trọng các nghĩa vụ của họ theo Điều 160 Luật Doanh nghiệp hoặc Hội đồng quản trị hành động hoặc có ý định hành động ngoài phạm vi quyền hạn của mình;</w:t>
            </w:r>
          </w:p>
          <w:p w14:paraId="0AF17406" w14:textId="77777777" w:rsidR="003756C7" w:rsidRPr="00602421" w:rsidRDefault="003756C7" w:rsidP="003756C7">
            <w:pPr>
              <w:pStyle w:val="Title"/>
              <w:ind w:firstLine="0"/>
            </w:pPr>
            <w:r w:rsidRPr="00602421">
              <w:t>e. Các trường hợp khác theo quy định của pháp luật và Điều lệ này.</w:t>
            </w:r>
          </w:p>
          <w:p w14:paraId="4AE05C69" w14:textId="77777777" w:rsidR="003756C7" w:rsidRPr="00602421" w:rsidRDefault="003756C7" w:rsidP="003756C7">
            <w:pPr>
              <w:spacing w:after="120"/>
              <w:rPr>
                <w:b/>
                <w:lang w:val="nl-NL"/>
              </w:rPr>
            </w:pPr>
          </w:p>
        </w:tc>
        <w:tc>
          <w:tcPr>
            <w:tcW w:w="6592" w:type="dxa"/>
          </w:tcPr>
          <w:p w14:paraId="0AB2157D" w14:textId="77777777" w:rsidR="003756C7" w:rsidRPr="00602421" w:rsidRDefault="003756C7" w:rsidP="003756C7">
            <w:pPr>
              <w:spacing w:after="120"/>
              <w:rPr>
                <w:b/>
                <w:lang w:val="nl-NL"/>
              </w:rPr>
            </w:pPr>
            <w:r w:rsidRPr="00602421">
              <w:rPr>
                <w:b/>
                <w:lang w:val="nl-NL"/>
              </w:rPr>
              <w:t>Khoản 3, Điều 14. Đại hội đồng cổ đông</w:t>
            </w:r>
          </w:p>
          <w:p w14:paraId="6CEF1AAC" w14:textId="77777777" w:rsidR="003756C7" w:rsidRPr="00602421" w:rsidRDefault="003756C7" w:rsidP="003756C7">
            <w:pPr>
              <w:pStyle w:val="Title"/>
              <w:ind w:firstLine="0"/>
            </w:pPr>
            <w:r w:rsidRPr="00602421">
              <w:t>3. Hội đồng quản trị phải triệu tập họp Đại hội đồng cổ đông bất thường trong các trường hợp sau:</w:t>
            </w:r>
          </w:p>
          <w:p w14:paraId="2BDF3684" w14:textId="77777777" w:rsidR="003756C7" w:rsidRPr="00602421" w:rsidRDefault="003756C7" w:rsidP="003756C7">
            <w:pPr>
              <w:pStyle w:val="Title"/>
              <w:ind w:firstLine="0"/>
            </w:pPr>
            <w:r w:rsidRPr="00602421">
              <w:t>a) Hội đồng quản trị xét thấy cần thiết vì lợi ích của Công ty;</w:t>
            </w:r>
          </w:p>
          <w:p w14:paraId="2D3B2D83" w14:textId="683F8360" w:rsidR="003756C7" w:rsidRPr="00602421" w:rsidRDefault="003756C7" w:rsidP="003756C7">
            <w:pPr>
              <w:pStyle w:val="Title"/>
              <w:ind w:firstLine="0"/>
            </w:pPr>
            <w:r w:rsidRPr="00602421">
              <w:t>b) Số lượng thành viên Hội đồng quản trị, thành viên Ban kiểm soát còn lại ít hơn số lượng thành viên tối thiểu theo quy định của pháp luật;</w:t>
            </w:r>
          </w:p>
          <w:p w14:paraId="524DBFF9" w14:textId="77777777" w:rsidR="003756C7" w:rsidRPr="00602421" w:rsidRDefault="003756C7" w:rsidP="003756C7">
            <w:pPr>
              <w:pStyle w:val="Title"/>
              <w:ind w:firstLine="0"/>
            </w:pPr>
            <w:r w:rsidRPr="00602421">
              <w:t>c) 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0BCA94F1" w14:textId="77777777" w:rsidR="003756C7" w:rsidRPr="00602421" w:rsidRDefault="003756C7" w:rsidP="003756C7">
            <w:pPr>
              <w:pStyle w:val="Title"/>
              <w:ind w:firstLine="0"/>
            </w:pPr>
            <w:r w:rsidRPr="00602421">
              <w:t>d) Theo yêu cầu của Ban kiểm soát;</w:t>
            </w:r>
          </w:p>
          <w:p w14:paraId="75C0A116" w14:textId="77777777" w:rsidR="003756C7" w:rsidRPr="00602421" w:rsidRDefault="003756C7" w:rsidP="003756C7">
            <w:pPr>
              <w:pStyle w:val="Title"/>
              <w:ind w:firstLine="0"/>
            </w:pPr>
            <w:r w:rsidRPr="00602421">
              <w:t>e) Các trường hợp khác theo quy định của pháp luật và Điều lệ này.</w:t>
            </w:r>
          </w:p>
          <w:p w14:paraId="1C461385" w14:textId="77777777" w:rsidR="003756C7" w:rsidRPr="00602421" w:rsidRDefault="003756C7" w:rsidP="003756C7">
            <w:pPr>
              <w:spacing w:after="120"/>
              <w:rPr>
                <w:b/>
                <w:lang w:val="nl-NL"/>
              </w:rPr>
            </w:pPr>
          </w:p>
        </w:tc>
        <w:tc>
          <w:tcPr>
            <w:tcW w:w="2348" w:type="dxa"/>
          </w:tcPr>
          <w:p w14:paraId="476793F5" w14:textId="259152D8" w:rsidR="003756C7" w:rsidRPr="00602421" w:rsidRDefault="003756C7" w:rsidP="002512C2">
            <w:pPr>
              <w:suppressAutoHyphens/>
              <w:spacing w:after="120"/>
              <w:rPr>
                <w:i/>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69D99E34" w14:textId="77777777" w:rsidTr="008D0C9C">
        <w:trPr>
          <w:trHeight w:val="1449"/>
        </w:trPr>
        <w:tc>
          <w:tcPr>
            <w:tcW w:w="568" w:type="dxa"/>
          </w:tcPr>
          <w:p w14:paraId="018725B0" w14:textId="77777777" w:rsidR="002512C2" w:rsidRPr="00602421" w:rsidRDefault="002512C2" w:rsidP="00270199">
            <w:pPr>
              <w:pStyle w:val="ListParagraph"/>
              <w:numPr>
                <w:ilvl w:val="0"/>
                <w:numId w:val="1"/>
              </w:numPr>
              <w:ind w:left="0" w:firstLine="0"/>
              <w:jc w:val="left"/>
              <w:rPr>
                <w:b/>
                <w:lang w:val="nl-NL"/>
              </w:rPr>
            </w:pPr>
          </w:p>
        </w:tc>
        <w:tc>
          <w:tcPr>
            <w:tcW w:w="6591" w:type="dxa"/>
          </w:tcPr>
          <w:p w14:paraId="1754465F" w14:textId="383CEE57" w:rsidR="003756C7" w:rsidRPr="00602421" w:rsidRDefault="003756C7" w:rsidP="003756C7">
            <w:pPr>
              <w:spacing w:after="120"/>
              <w:rPr>
                <w:b/>
                <w:lang w:val="nl-NL"/>
              </w:rPr>
            </w:pPr>
            <w:r w:rsidRPr="00602421">
              <w:rPr>
                <w:b/>
                <w:lang w:val="nl-NL"/>
              </w:rPr>
              <w:t>Khoản 4, Điều 14. Đại hội đồng cổ đông</w:t>
            </w:r>
          </w:p>
          <w:p w14:paraId="796FCF94" w14:textId="77777777" w:rsidR="002512C2" w:rsidRPr="00602421" w:rsidRDefault="002512C2" w:rsidP="0039531F">
            <w:pPr>
              <w:pStyle w:val="Title"/>
              <w:ind w:firstLine="0"/>
            </w:pPr>
            <w:r w:rsidRPr="00602421">
              <w:t>4. Triệu tập họp Đại hội đồng cổ đông bất thường</w:t>
            </w:r>
          </w:p>
          <w:p w14:paraId="517B47B7" w14:textId="77777777" w:rsidR="002512C2" w:rsidRPr="00602421" w:rsidRDefault="002512C2" w:rsidP="0039531F">
            <w:pPr>
              <w:pStyle w:val="Title"/>
              <w:ind w:firstLine="0"/>
            </w:pPr>
            <w:r w:rsidRPr="00602421">
              <w:t xml:space="preserve">a. Hội đồng quản trị phải triệu tập họp Đại hội đồng cổ đông trong thời hạn ba mươi (30) ngày kể từ ngày số thành viên Hội đồng quản </w:t>
            </w:r>
            <w:r w:rsidRPr="00602421">
              <w:lastRenderedPageBreak/>
              <w:t>trị hoặc Kiểm soát viên còn lại như quy định tại điểm c khoản 3 Điều này hoặc nhận được yêu cầu quy định tại điểm d và điểm e khoản 3 Điều này;</w:t>
            </w:r>
          </w:p>
          <w:p w14:paraId="017B2781" w14:textId="77777777" w:rsidR="002512C2" w:rsidRPr="00602421" w:rsidRDefault="002512C2" w:rsidP="00A625CE">
            <w:pPr>
              <w:pStyle w:val="Title"/>
              <w:ind w:firstLine="0"/>
            </w:pPr>
            <w:r w:rsidRPr="00602421">
              <w:t>b. 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tại khoản 5 Điều 136 Luật Doanh nghiệp;</w:t>
            </w:r>
          </w:p>
          <w:p w14:paraId="6CA7222E" w14:textId="77777777" w:rsidR="002512C2" w:rsidRPr="00602421" w:rsidRDefault="002512C2" w:rsidP="00A625CE">
            <w:pPr>
              <w:pStyle w:val="Title"/>
              <w:ind w:firstLine="0"/>
            </w:pPr>
            <w:r w:rsidRPr="00602421">
              <w:t>c. 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Ban kiểm soát triệu tập họp Đại hội đồng cổ đông theo quy định Khoản 6 Điều 136 Luật Doanh nghiệp.</w:t>
            </w:r>
          </w:p>
          <w:p w14:paraId="38BD828A" w14:textId="12332B00" w:rsidR="002512C2" w:rsidRPr="00602421" w:rsidRDefault="002512C2" w:rsidP="002512C2">
            <w:pPr>
              <w:spacing w:after="120"/>
              <w:rPr>
                <w:b/>
                <w:lang w:val="nl-NL"/>
              </w:rPr>
            </w:pPr>
            <w:r w:rsidRPr="00602421">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14:paraId="69DEFF7D" w14:textId="0922532F" w:rsidR="002512C2" w:rsidRPr="00602421" w:rsidRDefault="002512C2" w:rsidP="002512C2">
            <w:pPr>
              <w:spacing w:after="120"/>
              <w:rPr>
                <w:b/>
                <w:lang w:val="nl-NL"/>
              </w:rPr>
            </w:pPr>
          </w:p>
        </w:tc>
        <w:tc>
          <w:tcPr>
            <w:tcW w:w="6592" w:type="dxa"/>
          </w:tcPr>
          <w:p w14:paraId="527E88B7" w14:textId="77777777" w:rsidR="003756C7" w:rsidRPr="00602421" w:rsidRDefault="003756C7" w:rsidP="003756C7">
            <w:pPr>
              <w:spacing w:after="120"/>
              <w:rPr>
                <w:b/>
                <w:lang w:val="nl-NL"/>
              </w:rPr>
            </w:pPr>
            <w:r w:rsidRPr="00602421">
              <w:rPr>
                <w:b/>
                <w:lang w:val="nl-NL"/>
              </w:rPr>
              <w:lastRenderedPageBreak/>
              <w:t>Khoản 4, Điều 14. Đại hội đồng cổ đông</w:t>
            </w:r>
          </w:p>
          <w:p w14:paraId="57EDDF22" w14:textId="77777777" w:rsidR="0039531F" w:rsidRPr="00602421" w:rsidRDefault="0039531F" w:rsidP="0039531F">
            <w:pPr>
              <w:pStyle w:val="Title"/>
              <w:ind w:firstLine="0"/>
            </w:pPr>
            <w:r w:rsidRPr="00602421">
              <w:t>4. Triệu tập họp Đại hội đồng cổ đông bất thường</w:t>
            </w:r>
          </w:p>
          <w:p w14:paraId="5B95FB8F" w14:textId="6D483026" w:rsidR="0039531F" w:rsidRPr="00602421" w:rsidRDefault="003756C7" w:rsidP="0039531F">
            <w:pPr>
              <w:pStyle w:val="Title"/>
              <w:ind w:firstLine="0"/>
            </w:pPr>
            <w:r w:rsidRPr="00602421">
              <w:t>a)</w:t>
            </w:r>
            <w:r w:rsidR="0039531F" w:rsidRPr="00602421">
              <w:t xml:space="preserve"> Hội đồng quản trị phải triệu tập họp Đại hội đồng cổ đông trong thời hạn sáu mươi (60) ngày kể từ ngày số thành viên Hội đồng </w:t>
            </w:r>
            <w:r w:rsidR="0039531F" w:rsidRPr="00602421">
              <w:lastRenderedPageBreak/>
              <w:t>quản trị, thành viên Ban Kiểm soát còn lại như quy định tại điểm b khoản 3 Điều này</w:t>
            </w:r>
            <w:r w:rsidR="00712F5F" w:rsidRPr="00602421">
              <w:t xml:space="preserve"> hoặc nhận được yêu cầu quy định tại điểm c và điểm d khoản 3 Điều này</w:t>
            </w:r>
            <w:r w:rsidR="0039531F" w:rsidRPr="00602421">
              <w:t>;</w:t>
            </w:r>
          </w:p>
          <w:p w14:paraId="23E07F7B" w14:textId="6269726E" w:rsidR="0039531F" w:rsidRPr="00602421" w:rsidRDefault="003756C7" w:rsidP="0039531F">
            <w:pPr>
              <w:pStyle w:val="Title"/>
              <w:ind w:firstLine="0"/>
            </w:pPr>
            <w:r w:rsidRPr="00602421">
              <w:t>b)</w:t>
            </w:r>
            <w:r w:rsidR="0039531F" w:rsidRPr="00602421">
              <w:t xml:space="preserve"> Trường hợp Hội đồng quản trị không triệu tập họp Đại hội đồng cổ đông theo quy định tại điểm a khoản 4 Điều này thì trong thời hạn </w:t>
            </w:r>
            <w:r w:rsidR="008771AE" w:rsidRPr="00602421">
              <w:t xml:space="preserve">ba mươi (30) </w:t>
            </w:r>
            <w:r w:rsidR="0039531F" w:rsidRPr="00602421">
              <w:t>ngày tiếp theo, Ban kiểm soát thay thế Hội đồng quản trị triệu tập họp Đại hội đồng cổ đông theo quy định tại khoản 3 Điều 140 Luật Doanh nghiệp;</w:t>
            </w:r>
          </w:p>
          <w:p w14:paraId="7687660D" w14:textId="7E684A7B" w:rsidR="0039531F" w:rsidRPr="00602421" w:rsidRDefault="003756C7" w:rsidP="00A625CE">
            <w:pPr>
              <w:pStyle w:val="Title"/>
              <w:ind w:firstLine="0"/>
            </w:pPr>
            <w:r w:rsidRPr="00602421">
              <w:t xml:space="preserve">c) </w:t>
            </w:r>
            <w:r w:rsidR="0039531F" w:rsidRPr="00602421">
              <w:t>Trường hợp Ban kiểm soát không triệu tập họp Đại hội đồng cổ đông theo quy định tại điểm b khoản 4 Điều này thì cổ đông hoặc nhóm cổ đông quy định tại điểm c khoản 3 Điều này có quyền yêu cầu đại diện Công ty triệu tập họp Đại hội đồng cổ đông theo quy định tại Luật Doanh nghiệp;</w:t>
            </w:r>
          </w:p>
          <w:p w14:paraId="4362EECB" w14:textId="77777777" w:rsidR="0039531F" w:rsidRPr="00602421" w:rsidRDefault="0039531F" w:rsidP="00A625CE">
            <w:pPr>
              <w:pStyle w:val="Title"/>
              <w:ind w:firstLine="0"/>
            </w:pPr>
            <w:r w:rsidRPr="00602421">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4C35DA20" w14:textId="1C869906" w:rsidR="002512C2" w:rsidRPr="00602421" w:rsidRDefault="00A625CE" w:rsidP="003756C7">
            <w:pPr>
              <w:spacing w:after="120"/>
              <w:rPr>
                <w:lang w:val="nl-NL"/>
              </w:rPr>
            </w:pPr>
            <w:r w:rsidRPr="00602421">
              <w:rPr>
                <w:rFonts w:eastAsia="Times New Roman"/>
              </w:rPr>
              <w:t>d</w:t>
            </w:r>
            <w:r w:rsidR="003756C7" w:rsidRPr="00602421">
              <w:rPr>
                <w:rFonts w:eastAsia="Times New Roman"/>
              </w:rPr>
              <w:t>)</w:t>
            </w:r>
            <w:r w:rsidRPr="00602421">
              <w:rPr>
                <w:rFonts w:eastAsia="Times New Roman"/>
              </w:rPr>
              <w:t xml:space="preserve"> </w:t>
            </w:r>
            <w:r w:rsidR="0039531F" w:rsidRPr="00602421">
              <w:rPr>
                <w:rFonts w:eastAsia="Times New Roman"/>
              </w:rPr>
              <w:t>Thủ tục để tổ chức họp Đại hội đồng cổ đông theo quy định tại khoản 5 Điều 140 Luật Doanh nghiệp.</w:t>
            </w:r>
          </w:p>
        </w:tc>
        <w:tc>
          <w:tcPr>
            <w:tcW w:w="2348" w:type="dxa"/>
          </w:tcPr>
          <w:p w14:paraId="7E95B2DC" w14:textId="020648B5" w:rsidR="005566C4" w:rsidRPr="00602421" w:rsidRDefault="005566C4" w:rsidP="005566C4">
            <w:pPr>
              <w:suppressAutoHyphens/>
              <w:spacing w:after="120"/>
              <w:rPr>
                <w:i/>
                <w:lang w:val="nl-NL"/>
              </w:rPr>
            </w:pPr>
            <w:r w:rsidRPr="00602421">
              <w:rPr>
                <w:i/>
              </w:rPr>
              <w:lastRenderedPageBreak/>
              <w:t xml:space="preserve">Sửa đổi </w:t>
            </w:r>
            <w:r w:rsidRPr="00602421">
              <w:rPr>
                <w:i/>
                <w:lang w:val="nl-NL"/>
              </w:rPr>
              <w:t>cho phù hợp Điều 140 Luật Doanh nghiệp;</w:t>
            </w:r>
          </w:p>
          <w:p w14:paraId="132E149E" w14:textId="77E22B04" w:rsidR="002512C2" w:rsidRPr="00602421" w:rsidRDefault="002512C2" w:rsidP="002512C2">
            <w:pPr>
              <w:suppressAutoHyphens/>
              <w:spacing w:after="120"/>
              <w:rPr>
                <w:lang w:val="nl-NL"/>
              </w:rPr>
            </w:pPr>
            <w:r w:rsidRPr="00602421">
              <w:rPr>
                <w:i/>
              </w:rPr>
              <w:lastRenderedPageBreak/>
              <w:t xml:space="preserve">Sửa đổi </w:t>
            </w:r>
            <w:r w:rsidRPr="00602421">
              <w:rPr>
                <w:i/>
                <w:lang w:val="nl-NL"/>
              </w:rPr>
              <w:t xml:space="preserve">cho phù hợp </w:t>
            </w:r>
            <w:r w:rsidRPr="00602421">
              <w:rPr>
                <w:i/>
              </w:rPr>
              <w:t>Thông tư 116/2020/TT-BTC</w:t>
            </w:r>
          </w:p>
        </w:tc>
      </w:tr>
      <w:tr w:rsidR="00602421" w:rsidRPr="00602421" w14:paraId="57D07D3A" w14:textId="77777777" w:rsidTr="008D0C9C">
        <w:trPr>
          <w:trHeight w:val="1449"/>
        </w:trPr>
        <w:tc>
          <w:tcPr>
            <w:tcW w:w="568" w:type="dxa"/>
          </w:tcPr>
          <w:p w14:paraId="5C97228E" w14:textId="77777777" w:rsidR="002512C2" w:rsidRPr="00602421" w:rsidRDefault="002512C2" w:rsidP="00270199">
            <w:pPr>
              <w:pStyle w:val="ListParagraph"/>
              <w:numPr>
                <w:ilvl w:val="0"/>
                <w:numId w:val="1"/>
              </w:numPr>
              <w:ind w:left="0" w:firstLine="0"/>
              <w:jc w:val="left"/>
              <w:rPr>
                <w:b/>
                <w:lang w:val="nl-NL"/>
              </w:rPr>
            </w:pPr>
          </w:p>
        </w:tc>
        <w:tc>
          <w:tcPr>
            <w:tcW w:w="6591" w:type="dxa"/>
          </w:tcPr>
          <w:p w14:paraId="06B0BA41" w14:textId="27EA8D91" w:rsidR="002512C2" w:rsidRPr="00602421" w:rsidRDefault="002512C2" w:rsidP="002512C2">
            <w:pPr>
              <w:spacing w:after="120"/>
              <w:rPr>
                <w:b/>
                <w:lang w:val="nl-NL"/>
              </w:rPr>
            </w:pPr>
            <w:r w:rsidRPr="00602421">
              <w:rPr>
                <w:b/>
                <w:lang w:val="nl-NL"/>
              </w:rPr>
              <w:t xml:space="preserve">Điều 15. </w:t>
            </w:r>
            <w:r w:rsidRPr="00602421">
              <w:rPr>
                <w:b/>
              </w:rPr>
              <w:t>Quyền và nhiệm vụ của Đại hội đồng cổ đông</w:t>
            </w:r>
          </w:p>
          <w:p w14:paraId="44E5F2E8" w14:textId="77777777" w:rsidR="002512C2" w:rsidRPr="00602421" w:rsidRDefault="002512C2" w:rsidP="00531204">
            <w:pPr>
              <w:spacing w:after="120"/>
              <w:rPr>
                <w:rFonts w:eastAsia="Times New Roman"/>
              </w:rPr>
            </w:pPr>
            <w:r w:rsidRPr="00602421">
              <w:rPr>
                <w:rFonts w:eastAsia="Times New Roman"/>
              </w:rPr>
              <w:t>1. Đại hội đồng cổ đông thường niên có quyền thảo luận và thông qua các vấn đề sau:</w:t>
            </w:r>
          </w:p>
          <w:p w14:paraId="44A476F6" w14:textId="77777777" w:rsidR="002512C2" w:rsidRPr="00602421" w:rsidRDefault="002512C2" w:rsidP="00531204">
            <w:pPr>
              <w:spacing w:after="120"/>
              <w:rPr>
                <w:rFonts w:eastAsia="Times New Roman"/>
              </w:rPr>
            </w:pPr>
            <w:r w:rsidRPr="00602421">
              <w:rPr>
                <w:rFonts w:eastAsia="Times New Roman"/>
              </w:rPr>
              <w:t>a. Báo cáo tài chính năm đã được kiểm toán;</w:t>
            </w:r>
          </w:p>
          <w:p w14:paraId="74749C8C" w14:textId="77777777" w:rsidR="002512C2" w:rsidRPr="00602421" w:rsidRDefault="002512C2" w:rsidP="00531204">
            <w:pPr>
              <w:spacing w:after="120"/>
              <w:rPr>
                <w:rFonts w:eastAsia="Times New Roman"/>
              </w:rPr>
            </w:pPr>
            <w:r w:rsidRPr="00602421">
              <w:rPr>
                <w:rFonts w:eastAsia="Times New Roman"/>
              </w:rPr>
              <w:t>b. Báo cáo của Hội đồng quản trị;</w:t>
            </w:r>
          </w:p>
          <w:p w14:paraId="38A69741" w14:textId="77777777" w:rsidR="002512C2" w:rsidRPr="00602421" w:rsidRDefault="002512C2" w:rsidP="00531204">
            <w:pPr>
              <w:spacing w:after="120"/>
              <w:rPr>
                <w:rFonts w:eastAsia="Times New Roman"/>
              </w:rPr>
            </w:pPr>
            <w:r w:rsidRPr="00602421">
              <w:rPr>
                <w:rFonts w:eastAsia="Times New Roman"/>
              </w:rPr>
              <w:lastRenderedPageBreak/>
              <w:t>c. Báo cáo của Ban kiểm soát;</w:t>
            </w:r>
          </w:p>
          <w:p w14:paraId="6A055DC5" w14:textId="77777777" w:rsidR="002512C2" w:rsidRPr="00602421" w:rsidRDefault="002512C2" w:rsidP="00531204">
            <w:pPr>
              <w:spacing w:after="120"/>
              <w:rPr>
                <w:rFonts w:eastAsia="Times New Roman"/>
              </w:rPr>
            </w:pPr>
            <w:r w:rsidRPr="00602421">
              <w:rPr>
                <w:rFonts w:eastAsia="Times New Roman"/>
              </w:rPr>
              <w:t>d. Kế hoạch phát triển ngắn hạn và dài hạn của Công ty;</w:t>
            </w:r>
          </w:p>
          <w:p w14:paraId="6AEB4181" w14:textId="77777777" w:rsidR="002512C2" w:rsidRPr="00602421" w:rsidRDefault="002512C2" w:rsidP="00531204">
            <w:pPr>
              <w:spacing w:after="120"/>
              <w:rPr>
                <w:rFonts w:eastAsia="Times New Roman"/>
              </w:rPr>
            </w:pPr>
            <w:r w:rsidRPr="00602421">
              <w:rPr>
                <w:rFonts w:eastAsia="Times New Roman"/>
              </w:rPr>
              <w:t>e. Mức cổ tức đối với mỗi cổ phần của từng loại;</w:t>
            </w:r>
          </w:p>
          <w:p w14:paraId="5E3CE421" w14:textId="77777777" w:rsidR="002512C2" w:rsidRPr="00602421" w:rsidRDefault="002512C2" w:rsidP="00531204">
            <w:pPr>
              <w:spacing w:after="120"/>
              <w:rPr>
                <w:rFonts w:eastAsia="Times New Roman"/>
              </w:rPr>
            </w:pPr>
            <w:r w:rsidRPr="00602421">
              <w:rPr>
                <w:rFonts w:eastAsia="Times New Roman"/>
              </w:rPr>
              <w:t>f. Các vấn đề khác thuộc thẩm quyền của Đại hội đồng cổ đông.</w:t>
            </w:r>
          </w:p>
          <w:p w14:paraId="1E45382B" w14:textId="77777777" w:rsidR="002512C2" w:rsidRPr="00602421" w:rsidRDefault="002512C2" w:rsidP="00531204">
            <w:pPr>
              <w:spacing w:after="120"/>
              <w:rPr>
                <w:rFonts w:eastAsia="Times New Roman"/>
              </w:rPr>
            </w:pPr>
            <w:r w:rsidRPr="00602421">
              <w:rPr>
                <w:rFonts w:eastAsia="Times New Roman"/>
              </w:rPr>
              <w:t>2. Đại hội đồng cổ đông thường niên và bất thường thông qua quyết định về các vấn đề sau:</w:t>
            </w:r>
          </w:p>
          <w:p w14:paraId="608882B7" w14:textId="77777777" w:rsidR="002512C2" w:rsidRPr="00602421" w:rsidRDefault="002512C2" w:rsidP="00531204">
            <w:pPr>
              <w:spacing w:after="120"/>
              <w:rPr>
                <w:rFonts w:eastAsia="Times New Roman"/>
              </w:rPr>
            </w:pPr>
            <w:r w:rsidRPr="00602421">
              <w:rPr>
                <w:rFonts w:eastAsia="Times New Roman"/>
              </w:rPr>
              <w:t>a. Thông qua các báo cáo tài chính năm;</w:t>
            </w:r>
          </w:p>
          <w:p w14:paraId="700B900D" w14:textId="77777777" w:rsidR="002512C2" w:rsidRPr="00602421" w:rsidRDefault="002512C2" w:rsidP="00531204">
            <w:pPr>
              <w:spacing w:after="120"/>
              <w:rPr>
                <w:rFonts w:eastAsia="Times New Roman"/>
              </w:rPr>
            </w:pPr>
            <w:r w:rsidRPr="00602421">
              <w:rPr>
                <w:rFonts w:eastAsia="Times New Roman"/>
              </w:rPr>
              <w:t>b.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cuộc họp Đại hội đồng cổ đông;</w:t>
            </w:r>
          </w:p>
          <w:p w14:paraId="06A2404E" w14:textId="77777777" w:rsidR="002512C2" w:rsidRPr="00602421" w:rsidRDefault="002512C2" w:rsidP="00531204">
            <w:pPr>
              <w:spacing w:after="120"/>
              <w:rPr>
                <w:rFonts w:eastAsia="Times New Roman"/>
              </w:rPr>
            </w:pPr>
            <w:r w:rsidRPr="00602421">
              <w:rPr>
                <w:rFonts w:eastAsia="Times New Roman"/>
              </w:rPr>
              <w:t>c. Số lượng thành viên của Hội đồng quản trị, Ban kiểm soát;</w:t>
            </w:r>
          </w:p>
          <w:p w14:paraId="1989B44C" w14:textId="77777777" w:rsidR="002512C2" w:rsidRPr="00602421" w:rsidRDefault="002512C2" w:rsidP="00531204">
            <w:pPr>
              <w:spacing w:after="120"/>
              <w:rPr>
                <w:rFonts w:eastAsia="Times New Roman"/>
              </w:rPr>
            </w:pPr>
            <w:r w:rsidRPr="00602421">
              <w:rPr>
                <w:rFonts w:eastAsia="Times New Roman"/>
              </w:rPr>
              <w:t>d. Lựa chọn công ty kiểm toán độc lập;</w:t>
            </w:r>
          </w:p>
          <w:p w14:paraId="52D697C8" w14:textId="77777777" w:rsidR="002512C2" w:rsidRPr="00602421" w:rsidRDefault="002512C2" w:rsidP="00531204">
            <w:pPr>
              <w:spacing w:after="120"/>
              <w:rPr>
                <w:rFonts w:eastAsia="Times New Roman"/>
              </w:rPr>
            </w:pPr>
            <w:r w:rsidRPr="00602421">
              <w:rPr>
                <w:rFonts w:eastAsia="Times New Roman"/>
              </w:rPr>
              <w:t>đ. Bầu, miễn nhiệm, bãi nhiệm và thay thế thành viên Hội đồng quản trị và Ban kiểm soát;</w:t>
            </w:r>
          </w:p>
          <w:p w14:paraId="0D89BB23" w14:textId="77777777" w:rsidR="002512C2" w:rsidRPr="00602421" w:rsidRDefault="002512C2" w:rsidP="00531204">
            <w:pPr>
              <w:spacing w:after="120"/>
              <w:rPr>
                <w:rFonts w:eastAsia="Times New Roman"/>
              </w:rPr>
            </w:pPr>
            <w:r w:rsidRPr="00602421">
              <w:rPr>
                <w:rFonts w:eastAsia="Times New Roman"/>
              </w:rPr>
              <w:t>e. Tổng số tiền thù lao của các thành viên Hội đồng quản trị và Báo cáo tiền thù lao của Hội đồng quản trị;</w:t>
            </w:r>
          </w:p>
          <w:p w14:paraId="77DCDB45" w14:textId="77777777" w:rsidR="002512C2" w:rsidRPr="00602421" w:rsidRDefault="002512C2" w:rsidP="00531204">
            <w:pPr>
              <w:spacing w:after="120"/>
              <w:rPr>
                <w:rFonts w:eastAsia="Times New Roman"/>
              </w:rPr>
            </w:pPr>
            <w:r w:rsidRPr="00602421">
              <w:rPr>
                <w:rFonts w:eastAsia="Times New Roman"/>
              </w:rPr>
              <w:t>g. Bổ sung và sửa đổi Điều lệ Công ty;</w:t>
            </w:r>
          </w:p>
          <w:p w14:paraId="6ED4D0B0" w14:textId="77777777" w:rsidR="002512C2" w:rsidRPr="00602421" w:rsidRDefault="002512C2" w:rsidP="00531204">
            <w:pPr>
              <w:spacing w:after="120"/>
              <w:rPr>
                <w:rFonts w:eastAsia="Times New Roman"/>
              </w:rPr>
            </w:pPr>
            <w:r w:rsidRPr="00602421">
              <w:rPr>
                <w:rFonts w:eastAsia="Times New Roman"/>
              </w:rPr>
              <w:t>h. Loại cổ phần và số lượng cổ phần mới được phát hành đối với mỗi loại cổ phần;</w:t>
            </w:r>
          </w:p>
          <w:p w14:paraId="7556DC0E" w14:textId="77777777" w:rsidR="002512C2" w:rsidRPr="00602421" w:rsidRDefault="002512C2" w:rsidP="00531204">
            <w:pPr>
              <w:spacing w:after="120"/>
              <w:rPr>
                <w:rFonts w:eastAsia="Times New Roman"/>
              </w:rPr>
            </w:pPr>
            <w:r w:rsidRPr="00602421">
              <w:rPr>
                <w:rFonts w:eastAsia="Times New Roman"/>
              </w:rPr>
              <w:t>i. Chia, tách, hợp nhất, sáp nhập hoặc chuyển đổi Công ty;</w:t>
            </w:r>
          </w:p>
          <w:p w14:paraId="2045097D" w14:textId="77777777" w:rsidR="002512C2" w:rsidRPr="00602421" w:rsidRDefault="002512C2" w:rsidP="00531204">
            <w:pPr>
              <w:spacing w:after="120"/>
              <w:rPr>
                <w:rFonts w:eastAsia="Times New Roman"/>
              </w:rPr>
            </w:pPr>
            <w:r w:rsidRPr="00602421">
              <w:rPr>
                <w:rFonts w:eastAsia="Times New Roman"/>
              </w:rPr>
              <w:lastRenderedPageBreak/>
              <w:t>j. Tổ chức lại và giải thể (thanh lý) Công ty và chỉ định người thanh lý;</w:t>
            </w:r>
          </w:p>
          <w:p w14:paraId="1389B264" w14:textId="77777777" w:rsidR="002512C2" w:rsidRPr="00602421" w:rsidRDefault="002512C2" w:rsidP="00531204">
            <w:pPr>
              <w:spacing w:after="120"/>
              <w:rPr>
                <w:rFonts w:eastAsia="Times New Roman"/>
              </w:rPr>
            </w:pPr>
            <w:r w:rsidRPr="00602421">
              <w:rPr>
                <w:rFonts w:eastAsia="Times New Roman"/>
              </w:rPr>
              <w:t>k. Kiểm tra và xử lý các vi phạm của Hội đồng quản trị hoặc Ban kiểm soát gây thiệt hại cho Công ty và cổ đông;</w:t>
            </w:r>
          </w:p>
          <w:p w14:paraId="248D5FBA" w14:textId="77777777" w:rsidR="002512C2" w:rsidRPr="00602421" w:rsidRDefault="002512C2" w:rsidP="00531204">
            <w:pPr>
              <w:spacing w:after="120"/>
              <w:rPr>
                <w:rFonts w:eastAsia="Times New Roman"/>
              </w:rPr>
            </w:pPr>
            <w:r w:rsidRPr="00602421">
              <w:rPr>
                <w:rFonts w:eastAsia="Times New Roman"/>
              </w:rPr>
              <w:t>l. Quyết định giao dịch đầu tư/bán số tài sản có giá trị từ 35% trở lên tổng giá trị tài sản của Công được ghi trong báo cáo tài chính kỳ gần nhất đã được kiểm toán;</w:t>
            </w:r>
          </w:p>
          <w:p w14:paraId="5E9E1B4A" w14:textId="77777777" w:rsidR="002512C2" w:rsidRPr="00602421" w:rsidRDefault="002512C2" w:rsidP="00531204">
            <w:pPr>
              <w:spacing w:after="120"/>
              <w:rPr>
                <w:rFonts w:eastAsia="Times New Roman"/>
              </w:rPr>
            </w:pPr>
            <w:r w:rsidRPr="00602421">
              <w:rPr>
                <w:rFonts w:eastAsia="Times New Roman"/>
              </w:rPr>
              <w:t>m. Quyết định mua lại trên 10% tổng số cổ phần phát hành của mỗi loại;</w:t>
            </w:r>
          </w:p>
          <w:p w14:paraId="7289D2FA" w14:textId="77777777" w:rsidR="002512C2" w:rsidRPr="00602421" w:rsidRDefault="002512C2" w:rsidP="00531204">
            <w:pPr>
              <w:spacing w:after="120"/>
              <w:rPr>
                <w:rFonts w:eastAsia="Times New Roman"/>
              </w:rPr>
            </w:pPr>
            <w:r w:rsidRPr="00602421">
              <w:rPr>
                <w:rFonts w:eastAsia="Times New Roman"/>
              </w:rPr>
              <w:t>n. Công ty ký kết hợp đồng, giao dịch với những đối tượng được quy định tại khoản 1 Điều 162 Luật doanh nghiệp với giá trị bằng hoặc lớn hơn 35% tổng giá trị tài sản của Công ty được ghi trong báo cáo tài chính gần nhất;</w:t>
            </w:r>
          </w:p>
          <w:p w14:paraId="6E604143" w14:textId="77777777" w:rsidR="002512C2" w:rsidRPr="00602421" w:rsidRDefault="002512C2" w:rsidP="00531204">
            <w:pPr>
              <w:spacing w:after="120"/>
              <w:rPr>
                <w:rFonts w:eastAsia="Times New Roman"/>
              </w:rPr>
            </w:pPr>
            <w:r w:rsidRPr="00602421">
              <w:rPr>
                <w:rFonts w:eastAsia="Times New Roman"/>
              </w:rPr>
              <w:t>o. Các vấn đề khác theo quy định của pháp luật và Điều lệ này.</w:t>
            </w:r>
          </w:p>
          <w:p w14:paraId="68C11031" w14:textId="77777777" w:rsidR="002512C2" w:rsidRPr="00602421" w:rsidRDefault="002512C2" w:rsidP="00531204">
            <w:pPr>
              <w:spacing w:after="120"/>
              <w:rPr>
                <w:rFonts w:eastAsia="Times New Roman"/>
              </w:rPr>
            </w:pPr>
            <w:r w:rsidRPr="00602421">
              <w:rPr>
                <w:rFonts w:eastAsia="Times New Roman"/>
              </w:rPr>
              <w:t>3. Cổ đông không được tham gia bỏ phiếu trong các trường hợp sau đây:</w:t>
            </w:r>
          </w:p>
          <w:p w14:paraId="51971C8A" w14:textId="77777777" w:rsidR="002512C2" w:rsidRPr="00602421" w:rsidRDefault="002512C2" w:rsidP="00531204">
            <w:pPr>
              <w:spacing w:after="120"/>
              <w:rPr>
                <w:rFonts w:eastAsia="Times New Roman"/>
              </w:rPr>
            </w:pPr>
            <w:r w:rsidRPr="00602421">
              <w:rPr>
                <w:rFonts w:eastAsia="Times New Roman"/>
              </w:rPr>
              <w:t>a. Thông qua các hợp đồng quy định tại khoản 2 Điều này khi cổ đông đó hoặc người có liên quan tới cổ đông đó là một bên của hợp đồng;</w:t>
            </w:r>
          </w:p>
          <w:p w14:paraId="2D2EB3D3" w14:textId="77777777" w:rsidR="002512C2" w:rsidRPr="00602421" w:rsidRDefault="002512C2" w:rsidP="00531204">
            <w:pPr>
              <w:spacing w:after="120"/>
              <w:rPr>
                <w:rFonts w:eastAsia="Times New Roman"/>
              </w:rPr>
            </w:pPr>
            <w:r w:rsidRPr="00602421">
              <w:rPr>
                <w:rFonts w:eastAsia="Times New Roman"/>
              </w:rPr>
              <w:t>b. 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14:paraId="6A38B59F" w14:textId="407FD042" w:rsidR="002512C2" w:rsidRPr="00602421" w:rsidRDefault="002512C2" w:rsidP="00460942">
            <w:pPr>
              <w:pStyle w:val="Title"/>
              <w:ind w:firstLine="0"/>
              <w:rPr>
                <w:lang w:val="fr-FR"/>
              </w:rPr>
            </w:pPr>
            <w:r w:rsidRPr="00602421">
              <w:lastRenderedPageBreak/>
              <w:t>4. Tất cả các nghị quyết và các vấn đề đã được đưa vào chương trình họp phải được đưa ra thảo luận và biểu quyết tại cuộc họp Đại hội đồng cổ đông.</w:t>
            </w:r>
          </w:p>
        </w:tc>
        <w:tc>
          <w:tcPr>
            <w:tcW w:w="6592" w:type="dxa"/>
          </w:tcPr>
          <w:p w14:paraId="7A0E217F" w14:textId="50A16A2B" w:rsidR="002512C2" w:rsidRPr="00602421" w:rsidRDefault="002512C2" w:rsidP="002512C2">
            <w:pPr>
              <w:spacing w:before="80" w:line="300" w:lineRule="atLeast"/>
              <w:rPr>
                <w:rFonts w:eastAsia="Times New Roman"/>
              </w:rPr>
            </w:pPr>
            <w:bookmarkStart w:id="2" w:name="dieu_15"/>
            <w:r w:rsidRPr="00602421">
              <w:rPr>
                <w:rFonts w:eastAsia="Times New Roman"/>
                <w:b/>
                <w:bCs/>
                <w:lang w:val="vi-VN"/>
              </w:rPr>
              <w:lastRenderedPageBreak/>
              <w:t>Điều 15. Quyền và nghĩa vụ của Đại hội đồng cổ đông</w:t>
            </w:r>
            <w:bookmarkEnd w:id="2"/>
          </w:p>
          <w:p w14:paraId="0B280CC3" w14:textId="77777777" w:rsidR="002512C2" w:rsidRPr="00602421" w:rsidRDefault="002512C2" w:rsidP="00460942">
            <w:pPr>
              <w:spacing w:after="120"/>
              <w:rPr>
                <w:rFonts w:eastAsia="Times New Roman"/>
              </w:rPr>
            </w:pPr>
            <w:r w:rsidRPr="00602421">
              <w:rPr>
                <w:rFonts w:eastAsia="Times New Roman"/>
              </w:rPr>
              <w:t>1. Đại hội đồng cổ đông có quyền và nghĩa vụ sau:</w:t>
            </w:r>
          </w:p>
          <w:p w14:paraId="1A7E3FA0" w14:textId="77777777" w:rsidR="002512C2" w:rsidRPr="00602421" w:rsidRDefault="002512C2" w:rsidP="00460942">
            <w:pPr>
              <w:spacing w:after="120"/>
              <w:rPr>
                <w:rFonts w:eastAsia="Times New Roman"/>
              </w:rPr>
            </w:pPr>
            <w:r w:rsidRPr="00602421">
              <w:rPr>
                <w:rFonts w:eastAsia="Times New Roman"/>
              </w:rPr>
              <w:t>a) Thông qua định hướng phát triển của Công ty;</w:t>
            </w:r>
          </w:p>
          <w:p w14:paraId="785BAC19" w14:textId="77777777" w:rsidR="002512C2" w:rsidRPr="00602421" w:rsidRDefault="002512C2" w:rsidP="005566C4">
            <w:pPr>
              <w:widowControl w:val="0"/>
              <w:spacing w:after="120"/>
              <w:rPr>
                <w:rFonts w:eastAsia="Times New Roman"/>
              </w:rPr>
            </w:pPr>
            <w:r w:rsidRPr="00602421">
              <w:rPr>
                <w:rFonts w:eastAsia="Times New Roman"/>
              </w:rPr>
              <w:t xml:space="preserve">b) Quyết định loại cổ phần và tổng số cổ phần của từng loại được quyền chào bán; quyết định mức cổ tức hằng năm của từng loại cổ </w:t>
            </w:r>
            <w:r w:rsidRPr="00602421">
              <w:rPr>
                <w:rFonts w:eastAsia="Times New Roman"/>
              </w:rPr>
              <w:lastRenderedPageBreak/>
              <w:t>phần;</w:t>
            </w:r>
          </w:p>
          <w:p w14:paraId="6FE62627" w14:textId="77777777" w:rsidR="002512C2" w:rsidRPr="00602421" w:rsidRDefault="002512C2" w:rsidP="00460942">
            <w:pPr>
              <w:spacing w:after="120"/>
              <w:rPr>
                <w:rFonts w:eastAsia="Times New Roman"/>
              </w:rPr>
            </w:pPr>
            <w:r w:rsidRPr="00602421">
              <w:rPr>
                <w:rFonts w:eastAsia="Times New Roman"/>
              </w:rPr>
              <w:t>c) Bầu, miễn nhiệm, bãi nhiệm thành viên Hội đồng quản trị, thành viên Ban kiểm soát;</w:t>
            </w:r>
          </w:p>
          <w:p w14:paraId="6B5295BC" w14:textId="178FFAD8" w:rsidR="002512C2" w:rsidRPr="00602421" w:rsidRDefault="002512C2" w:rsidP="00460942">
            <w:pPr>
              <w:spacing w:after="120"/>
              <w:rPr>
                <w:rFonts w:eastAsia="Times New Roman"/>
              </w:rPr>
            </w:pPr>
            <w:r w:rsidRPr="00602421">
              <w:rPr>
                <w:rFonts w:eastAsia="Times New Roman"/>
              </w:rPr>
              <w:t>d) Quyết định đầu tư hoặc bán số tài sản có giá trị từ 35% tổng giá trị tài sản trở lên được ghi trong báo cáo tài chính gần nhất của Công ty;</w:t>
            </w:r>
          </w:p>
          <w:p w14:paraId="5A4738F8" w14:textId="1CB2025A" w:rsidR="002512C2" w:rsidRPr="00602421" w:rsidRDefault="00C42B7A" w:rsidP="00460942">
            <w:pPr>
              <w:spacing w:after="120"/>
              <w:rPr>
                <w:rFonts w:eastAsia="Times New Roman"/>
              </w:rPr>
            </w:pPr>
            <w:r w:rsidRPr="00602421">
              <w:rPr>
                <w:rFonts w:eastAsia="Times New Roman"/>
              </w:rPr>
              <w:t>e</w:t>
            </w:r>
            <w:r w:rsidR="002512C2" w:rsidRPr="00602421">
              <w:rPr>
                <w:rFonts w:eastAsia="Times New Roman"/>
              </w:rPr>
              <w:t>) Quyết định sửa đổi, bổ sung Điều lệ công ty;</w:t>
            </w:r>
          </w:p>
          <w:p w14:paraId="79615CAE" w14:textId="47CF0D56" w:rsidR="002512C2" w:rsidRPr="00602421" w:rsidRDefault="00C42B7A" w:rsidP="00460942">
            <w:pPr>
              <w:spacing w:after="120"/>
              <w:rPr>
                <w:rFonts w:eastAsia="Times New Roman"/>
              </w:rPr>
            </w:pPr>
            <w:r w:rsidRPr="00602421">
              <w:rPr>
                <w:rFonts w:eastAsia="Times New Roman"/>
              </w:rPr>
              <w:t>f</w:t>
            </w:r>
            <w:r w:rsidR="002512C2" w:rsidRPr="00602421">
              <w:rPr>
                <w:rFonts w:eastAsia="Times New Roman"/>
              </w:rPr>
              <w:t>) Thông qua báo cáo tài chính hằng năm;</w:t>
            </w:r>
          </w:p>
          <w:p w14:paraId="272D7034" w14:textId="77777777" w:rsidR="002512C2" w:rsidRPr="00602421" w:rsidRDefault="002512C2" w:rsidP="00460942">
            <w:pPr>
              <w:spacing w:after="120"/>
              <w:rPr>
                <w:rFonts w:eastAsia="Times New Roman"/>
              </w:rPr>
            </w:pPr>
            <w:r w:rsidRPr="00602421">
              <w:rPr>
                <w:rFonts w:eastAsia="Times New Roman"/>
              </w:rPr>
              <w:t>g) Quyết định mua lại trên 10% tổng số cổ phần đã bán của mỗi loại;</w:t>
            </w:r>
          </w:p>
          <w:p w14:paraId="15365170" w14:textId="77777777" w:rsidR="002512C2" w:rsidRPr="00602421" w:rsidRDefault="002512C2" w:rsidP="00460942">
            <w:pPr>
              <w:spacing w:after="120"/>
              <w:rPr>
                <w:rFonts w:eastAsia="Times New Roman"/>
              </w:rPr>
            </w:pPr>
            <w:r w:rsidRPr="00602421">
              <w:rPr>
                <w:rFonts w:eastAsia="Times New Roman"/>
              </w:rPr>
              <w:t>h) Xem xét, xử lý vi phạm của thành viên Hội đồng quản trị, thành viên Ban kiểm soát gây thiệt hại cho Công ty và cổ đông Công ty;</w:t>
            </w:r>
          </w:p>
          <w:p w14:paraId="5FDEE14B" w14:textId="77777777" w:rsidR="002512C2" w:rsidRPr="00602421" w:rsidRDefault="002512C2" w:rsidP="00460942">
            <w:pPr>
              <w:spacing w:after="120"/>
              <w:rPr>
                <w:rFonts w:eastAsia="Times New Roman"/>
              </w:rPr>
            </w:pPr>
            <w:r w:rsidRPr="00602421">
              <w:rPr>
                <w:rFonts w:eastAsia="Times New Roman"/>
              </w:rPr>
              <w:t>i) Quyết định tổ chức lại, giải thể Công ty;</w:t>
            </w:r>
          </w:p>
          <w:p w14:paraId="0475EF83" w14:textId="20AC87AA" w:rsidR="002512C2" w:rsidRPr="00602421" w:rsidRDefault="00531204" w:rsidP="00460942">
            <w:pPr>
              <w:spacing w:after="120"/>
              <w:rPr>
                <w:rFonts w:eastAsia="Times New Roman"/>
              </w:rPr>
            </w:pPr>
            <w:r w:rsidRPr="00602421">
              <w:rPr>
                <w:rFonts w:eastAsia="Times New Roman"/>
              </w:rPr>
              <w:t>j</w:t>
            </w:r>
            <w:r w:rsidR="002512C2" w:rsidRPr="00602421">
              <w:rPr>
                <w:rFonts w:eastAsia="Times New Roman"/>
              </w:rPr>
              <w:t>) Quyết định ngân sách hoặc tổng mức thù lao, thưởng và lợi ích khác cho Hội đồng quản trị, Ban kiểm soát;</w:t>
            </w:r>
          </w:p>
          <w:p w14:paraId="3B723255" w14:textId="668BDBE2" w:rsidR="002512C2" w:rsidRPr="00602421" w:rsidRDefault="00531204" w:rsidP="00460942">
            <w:pPr>
              <w:spacing w:after="120"/>
              <w:rPr>
                <w:rFonts w:eastAsia="Times New Roman"/>
              </w:rPr>
            </w:pPr>
            <w:r w:rsidRPr="00602421">
              <w:rPr>
                <w:rFonts w:eastAsia="Times New Roman"/>
              </w:rPr>
              <w:t>k</w:t>
            </w:r>
            <w:r w:rsidR="002512C2" w:rsidRPr="00602421">
              <w:rPr>
                <w:rFonts w:eastAsia="Times New Roman"/>
              </w:rPr>
              <w:t>) Phê duyệt Quy chế quản trị nội bộ; Quy chế hoạt động Hội đồng quản trị, Ban kiểm soát;</w:t>
            </w:r>
          </w:p>
          <w:p w14:paraId="2701B422" w14:textId="1857C91B" w:rsidR="002512C2" w:rsidRPr="00602421" w:rsidRDefault="00531204" w:rsidP="00460942">
            <w:pPr>
              <w:spacing w:after="120"/>
              <w:rPr>
                <w:rFonts w:eastAsia="Times New Roman"/>
              </w:rPr>
            </w:pPr>
            <w:r w:rsidRPr="00602421">
              <w:rPr>
                <w:rFonts w:eastAsia="Times New Roman"/>
              </w:rPr>
              <w:t>l</w:t>
            </w:r>
            <w:r w:rsidR="002512C2" w:rsidRPr="00602421">
              <w:rPr>
                <w:rFonts w:eastAsia="Times New Roman"/>
              </w:rPr>
              <w:t>) Phê duyệt danh sách công ty kiểm toán được chấp thuận; quyết định công ty kiểm toán được chấp thuận thực hiện kiểm tra hoạt động của Công ty, bãi miễn kiểm toán viên được chấp thuận khi xét thấy cần thiết;</w:t>
            </w:r>
          </w:p>
          <w:p w14:paraId="07683A3F" w14:textId="53DB2805" w:rsidR="002512C2" w:rsidRPr="00602421" w:rsidRDefault="00531204" w:rsidP="00460942">
            <w:pPr>
              <w:spacing w:after="120"/>
              <w:rPr>
                <w:rFonts w:eastAsia="Times New Roman"/>
              </w:rPr>
            </w:pPr>
            <w:r w:rsidRPr="00602421">
              <w:rPr>
                <w:rFonts w:eastAsia="Times New Roman"/>
              </w:rPr>
              <w:t>m</w:t>
            </w:r>
            <w:r w:rsidR="002512C2" w:rsidRPr="00602421">
              <w:rPr>
                <w:rFonts w:eastAsia="Times New Roman"/>
              </w:rPr>
              <w:t>) Quyền và nghĩa vụ khác theo quy định pháp luật.</w:t>
            </w:r>
          </w:p>
          <w:p w14:paraId="448F37B6" w14:textId="77777777" w:rsidR="002512C2" w:rsidRPr="00602421" w:rsidRDefault="002512C2" w:rsidP="00460942">
            <w:pPr>
              <w:spacing w:after="120"/>
              <w:rPr>
                <w:rFonts w:eastAsia="Times New Roman"/>
              </w:rPr>
            </w:pPr>
            <w:r w:rsidRPr="00602421">
              <w:rPr>
                <w:rFonts w:eastAsia="Times New Roman"/>
              </w:rPr>
              <w:t>2. Đại hội đồng cổ đông thảo luận và thông qua các vấn đề sau:</w:t>
            </w:r>
          </w:p>
          <w:p w14:paraId="45591D21" w14:textId="77777777" w:rsidR="002512C2" w:rsidRPr="00602421" w:rsidRDefault="002512C2" w:rsidP="00460942">
            <w:pPr>
              <w:spacing w:after="120"/>
              <w:rPr>
                <w:rFonts w:eastAsia="Times New Roman"/>
              </w:rPr>
            </w:pPr>
            <w:r w:rsidRPr="00602421">
              <w:rPr>
                <w:rFonts w:eastAsia="Times New Roman"/>
              </w:rPr>
              <w:lastRenderedPageBreak/>
              <w:t>a) Kế hoạch kinh doanh hằng năm của Công ty;</w:t>
            </w:r>
          </w:p>
          <w:p w14:paraId="06BF56EE" w14:textId="77777777" w:rsidR="002512C2" w:rsidRPr="00602421" w:rsidRDefault="002512C2" w:rsidP="00460942">
            <w:pPr>
              <w:spacing w:after="120"/>
              <w:rPr>
                <w:rFonts w:eastAsia="Times New Roman"/>
              </w:rPr>
            </w:pPr>
            <w:r w:rsidRPr="00602421">
              <w:rPr>
                <w:rFonts w:eastAsia="Times New Roman"/>
              </w:rPr>
              <w:t>b) Báo cáo tài chính hằng năm đã được kiểm toán;</w:t>
            </w:r>
          </w:p>
          <w:p w14:paraId="75769710" w14:textId="08E00FC1" w:rsidR="002512C2" w:rsidRPr="00602421" w:rsidRDefault="002512C2" w:rsidP="00460942">
            <w:pPr>
              <w:spacing w:after="120"/>
              <w:rPr>
                <w:rFonts w:eastAsia="Times New Roman"/>
              </w:rPr>
            </w:pPr>
            <w:r w:rsidRPr="00602421">
              <w:rPr>
                <w:rFonts w:eastAsia="Times New Roman"/>
              </w:rPr>
              <w:t>c) Báo cáo của Hội đồng quản trị về quản trị và kết quả hoạt động của Hội đồng quản trị;</w:t>
            </w:r>
          </w:p>
          <w:p w14:paraId="618E4044" w14:textId="178A9313" w:rsidR="002512C2" w:rsidRPr="00602421" w:rsidRDefault="002512C2" w:rsidP="00460942">
            <w:pPr>
              <w:spacing w:after="120"/>
              <w:rPr>
                <w:rFonts w:eastAsia="Times New Roman"/>
              </w:rPr>
            </w:pPr>
            <w:r w:rsidRPr="00602421">
              <w:rPr>
                <w:rFonts w:eastAsia="Times New Roman"/>
              </w:rPr>
              <w:t>d) Báo cáo của Ban kiểm soát về kết quả kinh doanh của Công ty, kết quả hoạt động của Hội đồng quản trị, Tổng giám đốc;</w:t>
            </w:r>
          </w:p>
          <w:p w14:paraId="2944497F" w14:textId="7315D148" w:rsidR="002512C2" w:rsidRPr="00602421" w:rsidRDefault="00531204" w:rsidP="00460942">
            <w:pPr>
              <w:spacing w:after="120"/>
              <w:rPr>
                <w:rFonts w:eastAsia="Times New Roman"/>
              </w:rPr>
            </w:pPr>
            <w:r w:rsidRPr="00602421">
              <w:rPr>
                <w:rFonts w:eastAsia="Times New Roman"/>
              </w:rPr>
              <w:t>e</w:t>
            </w:r>
            <w:r w:rsidR="002512C2" w:rsidRPr="00602421">
              <w:rPr>
                <w:rFonts w:eastAsia="Times New Roman"/>
              </w:rPr>
              <w:t>) Báo cáo tự đánh giá kết quả hoạt động của Ban kiểm soát và thành viên Ban kiểm soát;</w:t>
            </w:r>
          </w:p>
          <w:p w14:paraId="3BC449FB" w14:textId="5FBEE676" w:rsidR="002512C2" w:rsidRPr="00602421" w:rsidRDefault="00531204" w:rsidP="00460942">
            <w:pPr>
              <w:spacing w:after="120"/>
              <w:rPr>
                <w:rFonts w:eastAsia="Times New Roman"/>
              </w:rPr>
            </w:pPr>
            <w:r w:rsidRPr="00602421">
              <w:rPr>
                <w:rFonts w:eastAsia="Times New Roman"/>
              </w:rPr>
              <w:t>f</w:t>
            </w:r>
            <w:r w:rsidR="002512C2" w:rsidRPr="00602421">
              <w:rPr>
                <w:rFonts w:eastAsia="Times New Roman"/>
              </w:rPr>
              <w:t>) Mức cổ tức đối với mỗi cổ phần của từng loại;</w:t>
            </w:r>
          </w:p>
          <w:p w14:paraId="7456E88A" w14:textId="77777777" w:rsidR="002512C2" w:rsidRPr="00602421" w:rsidRDefault="002512C2" w:rsidP="00460942">
            <w:pPr>
              <w:spacing w:after="120"/>
              <w:rPr>
                <w:rFonts w:eastAsia="Times New Roman"/>
              </w:rPr>
            </w:pPr>
            <w:r w:rsidRPr="00602421">
              <w:rPr>
                <w:rFonts w:eastAsia="Times New Roman"/>
              </w:rPr>
              <w:t>g) Số lượng thành viên Hội đồng quản trị, Ban kiểm soát;</w:t>
            </w:r>
          </w:p>
          <w:p w14:paraId="4523E57A" w14:textId="77777777" w:rsidR="002512C2" w:rsidRPr="00602421" w:rsidRDefault="002512C2" w:rsidP="00460942">
            <w:pPr>
              <w:spacing w:after="120"/>
              <w:rPr>
                <w:rFonts w:eastAsia="Times New Roman"/>
              </w:rPr>
            </w:pPr>
            <w:r w:rsidRPr="00602421">
              <w:rPr>
                <w:rFonts w:eastAsia="Times New Roman"/>
              </w:rPr>
              <w:t>h) Bầu, miễn nhiệm, bãi nhiệm thành viên Hội đồng quản trị, thành viên Ban kiểm soát;</w:t>
            </w:r>
          </w:p>
          <w:p w14:paraId="0D27502A" w14:textId="77777777" w:rsidR="002512C2" w:rsidRPr="00602421" w:rsidRDefault="002512C2" w:rsidP="00460942">
            <w:pPr>
              <w:spacing w:after="120"/>
              <w:rPr>
                <w:rFonts w:eastAsia="Times New Roman"/>
              </w:rPr>
            </w:pPr>
            <w:r w:rsidRPr="00602421">
              <w:rPr>
                <w:rFonts w:eastAsia="Times New Roman"/>
              </w:rPr>
              <w:t>i) Quyết định ngân sách hoặc tổng mức thù lao, thưởng và lợi ích khác đối với Hội đồng quản trị, Ban kiểm soát;</w:t>
            </w:r>
          </w:p>
          <w:p w14:paraId="383B22BD" w14:textId="382DA0BD" w:rsidR="002512C2" w:rsidRPr="00602421" w:rsidRDefault="00531204" w:rsidP="00460942">
            <w:pPr>
              <w:spacing w:after="120"/>
              <w:rPr>
                <w:rFonts w:eastAsia="Times New Roman"/>
              </w:rPr>
            </w:pPr>
            <w:r w:rsidRPr="00602421">
              <w:rPr>
                <w:rFonts w:eastAsia="Times New Roman"/>
              </w:rPr>
              <w:t>j</w:t>
            </w:r>
            <w:r w:rsidR="002512C2" w:rsidRPr="00602421">
              <w:rPr>
                <w:rFonts w:eastAsia="Times New Roman"/>
              </w:rPr>
              <w:t>) Phê duyệt danh sách công ty kiểm toán được chấp thuận; quyết định công ty kiểm toán được chấp thuận thực hiện kiểm tra các hoạt động của công ty khi xét thấy cần thiết;</w:t>
            </w:r>
          </w:p>
          <w:p w14:paraId="4FB09170" w14:textId="41C32E56" w:rsidR="002512C2" w:rsidRPr="00602421" w:rsidRDefault="00531204" w:rsidP="00460942">
            <w:pPr>
              <w:spacing w:after="120"/>
              <w:rPr>
                <w:rFonts w:eastAsia="Times New Roman"/>
              </w:rPr>
            </w:pPr>
            <w:r w:rsidRPr="00602421">
              <w:rPr>
                <w:rFonts w:eastAsia="Times New Roman"/>
              </w:rPr>
              <w:t>k</w:t>
            </w:r>
            <w:r w:rsidR="002512C2" w:rsidRPr="00602421">
              <w:rPr>
                <w:rFonts w:eastAsia="Times New Roman"/>
              </w:rPr>
              <w:t>) Bổ sung và sửa đổi Điều lệ công ty;</w:t>
            </w:r>
          </w:p>
          <w:p w14:paraId="43C85B4A" w14:textId="4FC43FCC" w:rsidR="002512C2" w:rsidRPr="00602421" w:rsidRDefault="00531204" w:rsidP="00460942">
            <w:pPr>
              <w:spacing w:after="120"/>
              <w:rPr>
                <w:rFonts w:eastAsia="Times New Roman"/>
              </w:rPr>
            </w:pPr>
            <w:r w:rsidRPr="00602421">
              <w:rPr>
                <w:rFonts w:eastAsia="Times New Roman"/>
              </w:rPr>
              <w:t>l</w:t>
            </w:r>
            <w:r w:rsidR="002512C2" w:rsidRPr="00602421">
              <w:rPr>
                <w:rFonts w:eastAsia="Times New Roman"/>
              </w:rPr>
              <w:t>) Loại cổ phần và số lượng cổ phần mới được phát hành đối với mỗi loại cổ phần;</w:t>
            </w:r>
          </w:p>
          <w:p w14:paraId="78630B68" w14:textId="3859D93E" w:rsidR="002512C2" w:rsidRPr="00602421" w:rsidRDefault="00531204" w:rsidP="00460942">
            <w:pPr>
              <w:spacing w:after="120"/>
              <w:rPr>
                <w:rFonts w:eastAsia="Times New Roman"/>
              </w:rPr>
            </w:pPr>
            <w:r w:rsidRPr="00602421">
              <w:rPr>
                <w:rFonts w:eastAsia="Times New Roman"/>
              </w:rPr>
              <w:t>m</w:t>
            </w:r>
            <w:r w:rsidR="002512C2" w:rsidRPr="00602421">
              <w:rPr>
                <w:rFonts w:eastAsia="Times New Roman"/>
              </w:rPr>
              <w:t>) Chia, tách, hợp nhất, sáp nhập hoặc chuyển đổi Công ty;</w:t>
            </w:r>
          </w:p>
          <w:p w14:paraId="0AB999B5" w14:textId="355560EF" w:rsidR="002512C2" w:rsidRPr="00602421" w:rsidRDefault="00531204" w:rsidP="00460942">
            <w:pPr>
              <w:spacing w:after="120"/>
              <w:rPr>
                <w:rFonts w:eastAsia="Times New Roman"/>
              </w:rPr>
            </w:pPr>
            <w:r w:rsidRPr="00602421">
              <w:rPr>
                <w:rFonts w:eastAsia="Times New Roman"/>
              </w:rPr>
              <w:t>n</w:t>
            </w:r>
            <w:r w:rsidR="002512C2" w:rsidRPr="00602421">
              <w:rPr>
                <w:rFonts w:eastAsia="Times New Roman"/>
              </w:rPr>
              <w:t>) Tổ chức lại và giải thể (thanh lý) Công ty và chỉ định người thanh lý;</w:t>
            </w:r>
          </w:p>
          <w:p w14:paraId="0D4A7139" w14:textId="3B2F61FE" w:rsidR="002512C2" w:rsidRPr="00602421" w:rsidRDefault="00531204" w:rsidP="00460942">
            <w:pPr>
              <w:spacing w:after="120"/>
              <w:rPr>
                <w:rFonts w:eastAsia="Times New Roman"/>
              </w:rPr>
            </w:pPr>
            <w:r w:rsidRPr="00602421">
              <w:rPr>
                <w:rFonts w:eastAsia="Times New Roman"/>
              </w:rPr>
              <w:lastRenderedPageBreak/>
              <w:t>o</w:t>
            </w:r>
            <w:r w:rsidR="002512C2" w:rsidRPr="00602421">
              <w:rPr>
                <w:rFonts w:eastAsia="Times New Roman"/>
              </w:rPr>
              <w:t>) Quyết định đầu tư hoặc bán số tài sản có giá trị từ 35% tổng giá trị tài sản trở lên được ghi trong Báo cáo tài chính gần nhất của Công ty;</w:t>
            </w:r>
          </w:p>
          <w:p w14:paraId="7BE66195" w14:textId="5D80F0AE" w:rsidR="002512C2" w:rsidRPr="00602421" w:rsidRDefault="00531204" w:rsidP="00460942">
            <w:pPr>
              <w:spacing w:after="120"/>
              <w:rPr>
                <w:rFonts w:eastAsia="Times New Roman"/>
              </w:rPr>
            </w:pPr>
            <w:r w:rsidRPr="00602421">
              <w:rPr>
                <w:rFonts w:eastAsia="Times New Roman"/>
              </w:rPr>
              <w:t>p</w:t>
            </w:r>
            <w:r w:rsidR="002512C2" w:rsidRPr="00602421">
              <w:rPr>
                <w:rFonts w:eastAsia="Times New Roman"/>
              </w:rPr>
              <w:t>) Quyết định mua lại trên 10% tổng số cổ phần đã bán của mỗi loại;</w:t>
            </w:r>
          </w:p>
          <w:p w14:paraId="503A9514" w14:textId="6C1D9E43" w:rsidR="002512C2" w:rsidRPr="00602421" w:rsidRDefault="00531204" w:rsidP="00460942">
            <w:pPr>
              <w:spacing w:after="120"/>
              <w:rPr>
                <w:rFonts w:eastAsia="Times New Roman"/>
              </w:rPr>
            </w:pPr>
            <w:r w:rsidRPr="00602421">
              <w:rPr>
                <w:rFonts w:eastAsia="Times New Roman"/>
              </w:rPr>
              <w:t>q</w:t>
            </w:r>
            <w:r w:rsidR="002512C2" w:rsidRPr="00602421">
              <w:rPr>
                <w:rFonts w:eastAsia="Times New Roman"/>
              </w:rPr>
              <w:t xml:space="preserve">) Công ty ký kết hợp đồng, giao dịch với những đối tượng được quy định tại </w:t>
            </w:r>
            <w:bookmarkStart w:id="3" w:name="dc_15"/>
            <w:r w:rsidR="002512C2" w:rsidRPr="00602421">
              <w:rPr>
                <w:rFonts w:eastAsia="Times New Roman"/>
              </w:rPr>
              <w:t>khoản 1 Điều 167 Luật Doanh nghiệp</w:t>
            </w:r>
            <w:bookmarkEnd w:id="3"/>
            <w:r w:rsidR="002512C2" w:rsidRPr="00602421">
              <w:rPr>
                <w:rFonts w:eastAsia="Times New Roman"/>
              </w:rPr>
              <w:t xml:space="preserve"> với giá trị bằng hoặc lớn hơn 35% tổng giá trị tài sản của Công ty được ghi trong báo cáo tài chính gần nhất;</w:t>
            </w:r>
          </w:p>
          <w:p w14:paraId="7275F528" w14:textId="7D8D9CB9" w:rsidR="002512C2" w:rsidRPr="00602421" w:rsidRDefault="00531204" w:rsidP="00460942">
            <w:pPr>
              <w:spacing w:after="120"/>
              <w:rPr>
                <w:rFonts w:eastAsia="Times New Roman"/>
              </w:rPr>
            </w:pPr>
            <w:r w:rsidRPr="00602421">
              <w:rPr>
                <w:rFonts w:eastAsia="Times New Roman"/>
              </w:rPr>
              <w:t>r</w:t>
            </w:r>
            <w:r w:rsidR="002512C2" w:rsidRPr="00602421">
              <w:rPr>
                <w:rFonts w:eastAsia="Times New Roman"/>
              </w:rPr>
              <w:t xml:space="preserve">) Chấp thuận các giao dịch quy định tại </w:t>
            </w:r>
            <w:bookmarkStart w:id="4" w:name="dc_16"/>
            <w:r w:rsidR="002512C2" w:rsidRPr="00602421">
              <w:rPr>
                <w:rFonts w:eastAsia="Times New Roman"/>
              </w:rPr>
              <w:t>khoản 4 Điều 293 Nghị định số 155/2020/NĐ-CP</w:t>
            </w:r>
            <w:bookmarkEnd w:id="4"/>
            <w:r w:rsidR="002512C2" w:rsidRPr="00602421">
              <w:rPr>
                <w:rFonts w:eastAsia="Times New Roman"/>
              </w:rPr>
              <w:t xml:space="preserve"> ngày 31 tháng 12 năm 2020 của Chính phủ quy định chi tiết thi hành một số điều của Luật Chứng khoán;</w:t>
            </w:r>
          </w:p>
          <w:p w14:paraId="324AF804" w14:textId="0A31CE07" w:rsidR="002512C2" w:rsidRPr="00602421" w:rsidRDefault="00531204" w:rsidP="00460942">
            <w:pPr>
              <w:spacing w:after="120"/>
              <w:rPr>
                <w:rFonts w:eastAsia="Times New Roman"/>
              </w:rPr>
            </w:pPr>
            <w:r w:rsidRPr="00602421">
              <w:rPr>
                <w:rFonts w:eastAsia="Times New Roman"/>
              </w:rPr>
              <w:t>s</w:t>
            </w:r>
            <w:r w:rsidR="002512C2" w:rsidRPr="00602421">
              <w:rPr>
                <w:rFonts w:eastAsia="Times New Roman"/>
              </w:rPr>
              <w:t>) Phê duyệt Quy chế nội bộ về quản trị công ty, Quy chế hoạt động Hội đồng quản trị, Quy chế hoạt động Ban kiểm soát;</w:t>
            </w:r>
          </w:p>
          <w:p w14:paraId="01198E4B" w14:textId="73581CFE" w:rsidR="002512C2" w:rsidRPr="00602421" w:rsidRDefault="00531204" w:rsidP="00531204">
            <w:pPr>
              <w:spacing w:after="120"/>
              <w:rPr>
                <w:rFonts w:eastAsia="Times New Roman"/>
              </w:rPr>
            </w:pPr>
            <w:r w:rsidRPr="00602421">
              <w:rPr>
                <w:rFonts w:eastAsia="Times New Roman"/>
              </w:rPr>
              <w:t>t</w:t>
            </w:r>
            <w:r w:rsidR="002512C2" w:rsidRPr="00602421">
              <w:rPr>
                <w:rFonts w:eastAsia="Times New Roman"/>
              </w:rPr>
              <w:t>) Các vấn đề khác theo quy định của pháp luật và Điều lệ này.</w:t>
            </w:r>
          </w:p>
          <w:p w14:paraId="082DC9D7" w14:textId="4C7488BF" w:rsidR="002512C2" w:rsidRPr="00602421" w:rsidRDefault="002512C2" w:rsidP="00531204">
            <w:pPr>
              <w:spacing w:after="120"/>
              <w:rPr>
                <w:b/>
                <w:lang w:val="nl-NL"/>
              </w:rPr>
            </w:pPr>
            <w:r w:rsidRPr="00602421">
              <w:rPr>
                <w:lang w:val="vi-VN"/>
              </w:rPr>
              <w:t>3. Tất cả các nghị quyết và các vấn đề đã được đưa vào chương trình họp phải được đưa ra thảo luận và biểu quyết tại cuộc họp Đại hội đồng cổ đông.</w:t>
            </w:r>
          </w:p>
        </w:tc>
        <w:tc>
          <w:tcPr>
            <w:tcW w:w="2348" w:type="dxa"/>
          </w:tcPr>
          <w:p w14:paraId="1BB4005A" w14:textId="77777777" w:rsidR="00531204" w:rsidRPr="00602421" w:rsidRDefault="002512C2" w:rsidP="002512C2">
            <w:pPr>
              <w:suppressAutoHyphens/>
              <w:spacing w:after="120"/>
              <w:rPr>
                <w:i/>
                <w:lang w:val="nl-NL"/>
              </w:rPr>
            </w:pPr>
            <w:r w:rsidRPr="00602421">
              <w:rPr>
                <w:i/>
              </w:rPr>
              <w:lastRenderedPageBreak/>
              <w:t xml:space="preserve">Sửa đổi </w:t>
            </w:r>
            <w:r w:rsidRPr="00602421">
              <w:rPr>
                <w:i/>
                <w:lang w:val="nl-NL"/>
              </w:rPr>
              <w:t>cho phù hợp Điều 138, 139 Luật Doanh nghiệ</w:t>
            </w:r>
            <w:r w:rsidR="00531204" w:rsidRPr="00602421">
              <w:rPr>
                <w:i/>
                <w:lang w:val="nl-NL"/>
              </w:rPr>
              <w:t>p;</w:t>
            </w:r>
          </w:p>
          <w:p w14:paraId="5FA4FED1" w14:textId="6E631AD0" w:rsidR="002512C2" w:rsidRPr="00602421" w:rsidRDefault="00531204" w:rsidP="002512C2">
            <w:pPr>
              <w:suppressAutoHyphens/>
              <w:spacing w:after="120"/>
              <w:rPr>
                <w:i/>
                <w:lang w:val="nl-NL"/>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369B657E" w14:textId="77777777" w:rsidTr="008D0C9C">
        <w:trPr>
          <w:trHeight w:val="1449"/>
        </w:trPr>
        <w:tc>
          <w:tcPr>
            <w:tcW w:w="568" w:type="dxa"/>
            <w:shd w:val="clear" w:color="auto" w:fill="FFFFFF"/>
          </w:tcPr>
          <w:p w14:paraId="790924D9" w14:textId="637E3EDB" w:rsidR="002512C2" w:rsidRPr="00602421" w:rsidRDefault="002512C2" w:rsidP="00270199">
            <w:pPr>
              <w:pStyle w:val="ListParagraph"/>
              <w:numPr>
                <w:ilvl w:val="0"/>
                <w:numId w:val="1"/>
              </w:numPr>
              <w:ind w:left="0" w:firstLine="0"/>
              <w:jc w:val="left"/>
              <w:rPr>
                <w:b/>
                <w:lang w:val="nl-NL"/>
              </w:rPr>
            </w:pPr>
          </w:p>
        </w:tc>
        <w:tc>
          <w:tcPr>
            <w:tcW w:w="6591" w:type="dxa"/>
          </w:tcPr>
          <w:p w14:paraId="3753500B" w14:textId="0DAAFB88" w:rsidR="002512C2" w:rsidRPr="00602421" w:rsidRDefault="002512C2" w:rsidP="002512C2">
            <w:pPr>
              <w:pStyle w:val="NormalWeb"/>
              <w:spacing w:before="60" w:after="60"/>
              <w:outlineLvl w:val="1"/>
              <w:rPr>
                <w:b/>
              </w:rPr>
            </w:pPr>
            <w:r w:rsidRPr="00602421">
              <w:rPr>
                <w:b/>
              </w:rPr>
              <w:t>Điều 16. Đại diện theo ủy quyền</w:t>
            </w:r>
          </w:p>
          <w:p w14:paraId="194485CB" w14:textId="77777777" w:rsidR="00E93303" w:rsidRPr="00602421" w:rsidRDefault="00E93303" w:rsidP="00E93303">
            <w:pPr>
              <w:pStyle w:val="Title"/>
              <w:spacing w:before="120"/>
              <w:ind w:firstLine="0"/>
            </w:pPr>
            <w:r w:rsidRPr="00602421">
              <w:t>1. 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bầu được ủy quyền cho mỗi người đại diện.</w:t>
            </w:r>
          </w:p>
          <w:p w14:paraId="74CD7E9B" w14:textId="77777777" w:rsidR="00E93303" w:rsidRPr="00602421" w:rsidRDefault="00E93303" w:rsidP="00E93303">
            <w:pPr>
              <w:pStyle w:val="Title"/>
              <w:spacing w:before="120"/>
              <w:ind w:firstLine="0"/>
            </w:pPr>
            <w:r w:rsidRPr="00602421">
              <w:lastRenderedPageBreak/>
              <w:t>2. Việc uỷ quyền cho người đại diện</w:t>
            </w:r>
            <w:r w:rsidRPr="00602421">
              <w:rPr>
                <w:sz w:val="28"/>
              </w:rPr>
              <w:t xml:space="preserve"> </w:t>
            </w:r>
            <w:r w:rsidRPr="00602421">
              <w:t>dự họp Đại hội đồng cổ đông phải lập thành văn bản theo mẫu của Công ty và phải có chữ ký theo quy định sau đây:</w:t>
            </w:r>
          </w:p>
          <w:p w14:paraId="0A7EF38D" w14:textId="77777777" w:rsidR="00E93303" w:rsidRPr="00602421" w:rsidRDefault="00E93303" w:rsidP="00E93303">
            <w:pPr>
              <w:pStyle w:val="Title"/>
              <w:spacing w:before="120"/>
              <w:ind w:firstLine="0"/>
            </w:pPr>
            <w:r w:rsidRPr="00602421">
              <w:t>a. Trường hợp cổ đông cá nhân là người uỷ quyền thì giấy ủy quyền phải có chữ ký của cổ đông đó và cá nhân, người đại diện theo pháp luật của tổ chức được ủy quyền dự họp;</w:t>
            </w:r>
          </w:p>
          <w:p w14:paraId="435229C9" w14:textId="77777777" w:rsidR="00E93303" w:rsidRPr="00602421" w:rsidRDefault="00E93303" w:rsidP="00E93303">
            <w:pPr>
              <w:pStyle w:val="Title"/>
              <w:spacing w:before="120"/>
              <w:ind w:firstLine="0"/>
            </w:pPr>
            <w:r w:rsidRPr="00602421">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14:paraId="4219DB63" w14:textId="77777777" w:rsidR="00E93303" w:rsidRPr="00602421" w:rsidRDefault="00E93303" w:rsidP="00E93303">
            <w:pPr>
              <w:pStyle w:val="Title"/>
              <w:spacing w:before="120"/>
              <w:ind w:firstLine="0"/>
            </w:pPr>
            <w:r w:rsidRPr="00602421">
              <w:t>c. Trong trường hợp khác thì giấy uỷ quyền phải có chữ ký của người đại diện theo pháp luật của cổ đông và người được uỷ quyền dự họp.</w:t>
            </w:r>
          </w:p>
          <w:p w14:paraId="750236DC" w14:textId="77777777" w:rsidR="00E93303" w:rsidRPr="00602421" w:rsidRDefault="00E93303" w:rsidP="00E93303">
            <w:pPr>
              <w:pStyle w:val="Title"/>
              <w:spacing w:before="120"/>
              <w:ind w:firstLine="0"/>
            </w:pPr>
            <w:r w:rsidRPr="00602421">
              <w:t>Người được ủy quyền dự họp Đại hội đồng cổ đông phải nộp văn bản ủy quyền khi đăng ký dự họp trước khi vào phòng họp.</w:t>
            </w:r>
          </w:p>
          <w:p w14:paraId="70FF8437" w14:textId="77777777" w:rsidR="00E93303" w:rsidRPr="00602421" w:rsidRDefault="00E93303" w:rsidP="00E93303">
            <w:pPr>
              <w:pStyle w:val="Title"/>
              <w:spacing w:before="120"/>
              <w:ind w:firstLine="0"/>
            </w:pPr>
            <w:r w:rsidRPr="00602421">
              <w:t>3. Trường hợp luật sư thay mặt cho người uỷ quyền ký giấy chỉ định đại diện, việc chỉ định người đại diện trong trường hợp này chỉ được coi là có hiệu lực nếu giấy chỉ định người đại diện đó được xuất trình cùng với giấy uỷ quyền cho luật sư hoặc bản sao hợp lệ của giấy uỷ quyền đó (nếu trước đó chưa đăng ký với Công ty).</w:t>
            </w:r>
          </w:p>
          <w:p w14:paraId="15801A35" w14:textId="77777777" w:rsidR="00E93303" w:rsidRPr="00602421" w:rsidRDefault="00E93303" w:rsidP="00E93303">
            <w:pPr>
              <w:pStyle w:val="Title"/>
              <w:spacing w:before="120"/>
              <w:ind w:firstLine="0"/>
            </w:pPr>
            <w:r w:rsidRPr="00602421">
              <w:t>4. Trừ trường hợp quy định tại Khoản 3 Điều 16, phiếu biểu quyết/bầu cử của người được uỷ quyền dự họp trong phạm vi được uỷ quyền vẫn có hiệu lực khi có một trong các trường hợp sau đây:</w:t>
            </w:r>
          </w:p>
          <w:p w14:paraId="6E7A3034" w14:textId="77777777" w:rsidR="00E93303" w:rsidRPr="00602421" w:rsidRDefault="00E93303" w:rsidP="00E93303">
            <w:pPr>
              <w:pStyle w:val="Title"/>
              <w:spacing w:before="120"/>
              <w:ind w:firstLine="0"/>
            </w:pPr>
            <w:r w:rsidRPr="00602421">
              <w:t>a. Người uỷ quyền đã chết, bị hạn chế năng lực hành vi dân sự hoặc bị mất năng lực hành vi dân sự;</w:t>
            </w:r>
          </w:p>
          <w:p w14:paraId="609829A2" w14:textId="77777777" w:rsidR="00E93303" w:rsidRPr="00602421" w:rsidRDefault="00E93303" w:rsidP="00E93303">
            <w:pPr>
              <w:pStyle w:val="Title"/>
              <w:spacing w:before="120"/>
              <w:ind w:firstLine="0"/>
            </w:pPr>
            <w:r w:rsidRPr="00602421">
              <w:t>b. Người uỷ quyền đã huỷ bỏ việc chỉ định uỷ quyền;</w:t>
            </w:r>
          </w:p>
          <w:p w14:paraId="488217AC" w14:textId="77777777" w:rsidR="00E93303" w:rsidRPr="00602421" w:rsidRDefault="00E93303" w:rsidP="00E93303">
            <w:pPr>
              <w:pStyle w:val="Title"/>
              <w:spacing w:before="120"/>
              <w:ind w:firstLine="0"/>
            </w:pPr>
            <w:r w:rsidRPr="00602421">
              <w:t>c. Người uỷ quyền đã huỷ bỏ thẩm quyền của người thực hiện việc uỷ quyền.</w:t>
            </w:r>
          </w:p>
          <w:p w14:paraId="6ED78447" w14:textId="6989C40C" w:rsidR="002512C2" w:rsidRPr="00602421" w:rsidRDefault="00E93303" w:rsidP="000D49D5">
            <w:pPr>
              <w:pStyle w:val="Title"/>
              <w:spacing w:before="120"/>
              <w:ind w:firstLine="0"/>
            </w:pPr>
            <w:r w:rsidRPr="00602421">
              <w:lastRenderedPageBreak/>
              <w:t>Điều khoản này không áp dụng trong trường hợp Công ty nhận được thông báo về một trong các sự kiện trên trước giờ khai mạc cuộc họp Đại hội đồng cổ đông hoặc trước k</w:t>
            </w:r>
            <w:r w:rsidR="000D49D5" w:rsidRPr="00602421">
              <w:t>hi cuộc họp được triệu tập lại.</w:t>
            </w:r>
          </w:p>
        </w:tc>
        <w:tc>
          <w:tcPr>
            <w:tcW w:w="6592" w:type="dxa"/>
          </w:tcPr>
          <w:p w14:paraId="0C88170C" w14:textId="4B3B42B6" w:rsidR="002512C2" w:rsidRPr="00602421" w:rsidRDefault="002512C2" w:rsidP="00E93303">
            <w:pPr>
              <w:pStyle w:val="NormalWeb"/>
              <w:spacing w:before="60" w:after="60"/>
              <w:outlineLvl w:val="1"/>
            </w:pPr>
            <w:bookmarkStart w:id="5" w:name="dieu_16"/>
            <w:r w:rsidRPr="00602421">
              <w:rPr>
                <w:b/>
                <w:bCs/>
                <w:lang w:val="vi-VN"/>
              </w:rPr>
              <w:lastRenderedPageBreak/>
              <w:t xml:space="preserve">Điều 16. </w:t>
            </w:r>
            <w:r w:rsidRPr="00602421">
              <w:rPr>
                <w:b/>
              </w:rPr>
              <w:t>Ủy quyền tham dự họp Đại hội đồng cổ đông</w:t>
            </w:r>
            <w:bookmarkEnd w:id="5"/>
          </w:p>
          <w:p w14:paraId="30EA0180" w14:textId="5EFCC4C8" w:rsidR="00E93303" w:rsidRPr="00602421" w:rsidRDefault="00E93303" w:rsidP="00E93303">
            <w:pPr>
              <w:pStyle w:val="Title"/>
              <w:ind w:firstLine="0"/>
              <w:rPr>
                <w:sz w:val="28"/>
              </w:rPr>
            </w:pPr>
            <w:r w:rsidRPr="00602421">
              <w:t>1. 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khoản 3 Điều 144 Luật Doanh nghiệp.</w:t>
            </w:r>
          </w:p>
          <w:p w14:paraId="1C4847AC" w14:textId="77777777" w:rsidR="00E93303" w:rsidRPr="00602421" w:rsidRDefault="00E93303" w:rsidP="00E93303">
            <w:pPr>
              <w:pStyle w:val="Title"/>
              <w:spacing w:before="120"/>
              <w:ind w:firstLine="0"/>
            </w:pPr>
            <w:r w:rsidRPr="00602421">
              <w:rPr>
                <w:lang w:val="vi-VN"/>
              </w:rPr>
              <w:t xml:space="preserve">2. Việc ủy quyền cho </w:t>
            </w:r>
            <w:r w:rsidRPr="00602421">
              <w:t>cá nhân, tổ chức đại diện</w:t>
            </w:r>
            <w:r w:rsidRPr="00602421">
              <w:rPr>
                <w:lang w:val="vi-VN"/>
              </w:rPr>
              <w:t xml:space="preserve"> dự họp Đại hội đồng cổ đông </w:t>
            </w:r>
            <w:r w:rsidRPr="00602421">
              <w:t xml:space="preserve">theo quy định tại khoản 1 Điều này phải lập thành văn bản. Văn bản ủy quyền được lập theo quy định của pháp luật về dân sự </w:t>
            </w:r>
            <w:r w:rsidRPr="00602421">
              <w:lastRenderedPageBreak/>
              <w:t>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1BF23F7E" w14:textId="77777777" w:rsidR="00E93303" w:rsidRPr="00602421" w:rsidRDefault="00E93303" w:rsidP="00E93303">
            <w:pPr>
              <w:pStyle w:val="Title"/>
              <w:spacing w:before="120"/>
              <w:ind w:firstLine="0"/>
            </w:pPr>
            <w:r w:rsidRPr="00602421">
              <w:t xml:space="preserve">Người được ủy quyền dự họp Đại hội đồng cổ đông phải nộp văn bản ủy quyền khi đăng ký dự họp. </w:t>
            </w:r>
            <w:bookmarkStart w:id="6" w:name="_Ref130899508"/>
            <w:r w:rsidRPr="00602421">
              <w:t>Trường hợp ủy quyền lại thì người tham dự họp phải xuất trình thêm văn bản ủy quyền ban đầu của cổ đông, người đại diện theo ủy quyền của cổ đông là tổ chức (nếu trước đó chưa đăng ký với Công ty).</w:t>
            </w:r>
            <w:bookmarkEnd w:id="6"/>
          </w:p>
          <w:p w14:paraId="377A8C7B" w14:textId="77777777" w:rsidR="00E93303" w:rsidRPr="00602421" w:rsidRDefault="00E93303" w:rsidP="00E93303">
            <w:pPr>
              <w:pStyle w:val="Title"/>
              <w:ind w:firstLine="0"/>
            </w:pPr>
            <w:r w:rsidRPr="00602421">
              <w:rPr>
                <w:lang w:val="vi-VN"/>
              </w:rPr>
              <w:t>3. Phiếu biểu quyết</w:t>
            </w:r>
            <w:r w:rsidRPr="00602421">
              <w:t>/Phiếu bầu cử</w:t>
            </w:r>
            <w:r w:rsidRPr="00602421">
              <w:rPr>
                <w:lang w:val="vi-VN"/>
              </w:rPr>
              <w:t xml:space="preserve"> của người được ủy quyền dự họp trong phạm vi được ủy quyền vẫn có hiệu lực khi xảy ra một trong các trường hợp sau đây:</w:t>
            </w:r>
          </w:p>
          <w:p w14:paraId="736C1E00" w14:textId="0425C874" w:rsidR="00E93303" w:rsidRPr="00602421" w:rsidRDefault="00E93303" w:rsidP="00E93303">
            <w:pPr>
              <w:pStyle w:val="Title"/>
              <w:ind w:firstLine="0"/>
              <w:rPr>
                <w:lang w:val="vi-VN"/>
              </w:rPr>
            </w:pPr>
            <w:r w:rsidRPr="00602421">
              <w:t xml:space="preserve">a. </w:t>
            </w:r>
            <w:r w:rsidRPr="00602421">
              <w:rPr>
                <w:lang w:val="vi-VN"/>
              </w:rPr>
              <w:t>Người ủy quyền đã chết, bị hạn chế năng lực hành vi dân sự hoặc bị mất năng lực hành vi dân sự;</w:t>
            </w:r>
          </w:p>
          <w:p w14:paraId="15C7E59B" w14:textId="1226C852" w:rsidR="00E93303" w:rsidRPr="00602421" w:rsidRDefault="00E93303" w:rsidP="00E93303">
            <w:pPr>
              <w:pStyle w:val="Title"/>
              <w:ind w:firstLine="0"/>
              <w:rPr>
                <w:lang w:val="vi-VN"/>
              </w:rPr>
            </w:pPr>
            <w:r w:rsidRPr="00602421">
              <w:t xml:space="preserve">b. </w:t>
            </w:r>
            <w:r w:rsidRPr="00602421">
              <w:rPr>
                <w:lang w:val="vi-VN"/>
              </w:rPr>
              <w:t>Người ủy quyền đã hủy bỏ việc chỉ định ủy quyền;</w:t>
            </w:r>
          </w:p>
          <w:p w14:paraId="30C02BAC" w14:textId="74DF9C6C" w:rsidR="00E93303" w:rsidRPr="00602421" w:rsidRDefault="00E93303" w:rsidP="00E93303">
            <w:pPr>
              <w:pStyle w:val="Title"/>
              <w:ind w:firstLine="0"/>
              <w:rPr>
                <w:lang w:val="vi-VN"/>
              </w:rPr>
            </w:pPr>
            <w:r w:rsidRPr="00602421">
              <w:t xml:space="preserve">c. </w:t>
            </w:r>
            <w:r w:rsidRPr="00602421">
              <w:rPr>
                <w:lang w:val="vi-VN"/>
              </w:rPr>
              <w:t>Người ủy quyền đã hủy bỏ thẩm quyền của người thực hiện việc ủy quyền.</w:t>
            </w:r>
          </w:p>
          <w:p w14:paraId="57584072" w14:textId="77777777" w:rsidR="00E93303" w:rsidRPr="00602421" w:rsidRDefault="00E93303" w:rsidP="00E93303">
            <w:pPr>
              <w:pStyle w:val="Title"/>
              <w:ind w:firstLine="0"/>
            </w:pPr>
            <w:r w:rsidRPr="00602421">
              <w:rPr>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0C9CC401" w14:textId="6F3DCCE3" w:rsidR="002512C2" w:rsidRPr="00602421" w:rsidRDefault="002512C2" w:rsidP="002512C2">
            <w:pPr>
              <w:spacing w:after="120"/>
              <w:rPr>
                <w:b/>
                <w:lang w:val="nl-NL"/>
              </w:rPr>
            </w:pPr>
          </w:p>
        </w:tc>
        <w:tc>
          <w:tcPr>
            <w:tcW w:w="2348" w:type="dxa"/>
          </w:tcPr>
          <w:p w14:paraId="75180C43" w14:textId="619ACF08" w:rsidR="00883F9B" w:rsidRPr="00602421" w:rsidRDefault="00883F9B" w:rsidP="005566C4">
            <w:pPr>
              <w:suppressAutoHyphens/>
              <w:spacing w:after="120"/>
              <w:rPr>
                <w:i/>
                <w:lang w:val="nl-NL"/>
              </w:rPr>
            </w:pPr>
            <w:r w:rsidRPr="00602421">
              <w:rPr>
                <w:i/>
              </w:rPr>
              <w:lastRenderedPageBreak/>
              <w:t xml:space="preserve">Sửa đổi </w:t>
            </w:r>
            <w:r w:rsidRPr="00602421">
              <w:rPr>
                <w:i/>
                <w:lang w:val="nl-NL"/>
              </w:rPr>
              <w:t>cho phù hợp Điều 144 Luật Doanh nghiệp</w:t>
            </w:r>
            <w:r w:rsidR="005566C4" w:rsidRPr="00602421">
              <w:rPr>
                <w:i/>
                <w:lang w:val="nl-NL"/>
              </w:rPr>
              <w:t xml:space="preserve"> và</w:t>
            </w:r>
            <w:r w:rsidRPr="00602421">
              <w:rPr>
                <w:i/>
                <w:lang w:val="nl-NL"/>
              </w:rPr>
              <w:t xml:space="preserve"> </w:t>
            </w:r>
            <w:r w:rsidRPr="00602421">
              <w:rPr>
                <w:i/>
              </w:rPr>
              <w:t>Thông tư 116/2020/TT-BTC</w:t>
            </w:r>
          </w:p>
        </w:tc>
      </w:tr>
      <w:tr w:rsidR="00602421" w:rsidRPr="00602421" w14:paraId="4A352807" w14:textId="77777777" w:rsidTr="008D0C9C">
        <w:trPr>
          <w:trHeight w:val="1449"/>
        </w:trPr>
        <w:tc>
          <w:tcPr>
            <w:tcW w:w="568" w:type="dxa"/>
            <w:shd w:val="clear" w:color="auto" w:fill="FFFFFF"/>
          </w:tcPr>
          <w:p w14:paraId="0291760F" w14:textId="77777777" w:rsidR="002512C2" w:rsidRPr="00602421" w:rsidRDefault="002512C2" w:rsidP="00270199">
            <w:pPr>
              <w:pStyle w:val="ListParagraph"/>
              <w:numPr>
                <w:ilvl w:val="0"/>
                <w:numId w:val="1"/>
              </w:numPr>
              <w:ind w:left="0" w:firstLine="0"/>
              <w:jc w:val="left"/>
              <w:rPr>
                <w:b/>
                <w:lang w:val="nl-NL"/>
              </w:rPr>
            </w:pPr>
          </w:p>
        </w:tc>
        <w:tc>
          <w:tcPr>
            <w:tcW w:w="6591" w:type="dxa"/>
          </w:tcPr>
          <w:p w14:paraId="02FB5C01" w14:textId="4E4D0353" w:rsidR="002512C2" w:rsidRPr="00602421" w:rsidRDefault="002512C2" w:rsidP="002512C2">
            <w:pPr>
              <w:pStyle w:val="NormalWeb"/>
              <w:spacing w:before="0" w:beforeAutospacing="0" w:after="0" w:afterAutospacing="0"/>
              <w:outlineLvl w:val="1"/>
              <w:rPr>
                <w:b/>
              </w:rPr>
            </w:pPr>
            <w:r w:rsidRPr="00602421">
              <w:rPr>
                <w:b/>
              </w:rPr>
              <w:t>Điều 17. Thay đổi các quyền</w:t>
            </w:r>
          </w:p>
          <w:p w14:paraId="0E9C1BAA" w14:textId="77777777" w:rsidR="00883F9B" w:rsidRPr="00602421" w:rsidRDefault="00883F9B" w:rsidP="00883F9B">
            <w:pPr>
              <w:pStyle w:val="Title"/>
              <w:ind w:firstLine="0"/>
            </w:pPr>
            <w:r w:rsidRPr="00602421">
              <w:t xml:space="preserve">1. Việc thay đổi hoặc hủy bỏ các quyền đặc biệt gắn liền với một loại cổ phần ưu đãi có hiệu lực khi được cổ đông nắm giữ </w:t>
            </w:r>
            <w:r w:rsidRPr="00602421">
              <w:rPr>
                <w:lang w:val="vi-VN"/>
              </w:rPr>
              <w:t>ít nhất 65% cổ phần phổ thông tham dự họp thông qua đồng thời được cổ đông nắm giữ ít nhất 65% quyền biểu quyết của loại cổ phần ưu đãi nêu trên biểu quyết thông qua.</w:t>
            </w:r>
            <w:r w:rsidRPr="00602421">
              <w:t xml:space="preserve"> </w:t>
            </w:r>
            <w:proofErr w:type="gramStart"/>
            <w:r w:rsidRPr="00602421">
              <w:t>Việc  tổ</w:t>
            </w:r>
            <w:proofErr w:type="gramEnd"/>
            <w:r w:rsidRPr="00602421">
              <w:t xml:space="preserve">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4272B749" w14:textId="77777777" w:rsidR="00883F9B" w:rsidRPr="00602421" w:rsidRDefault="00883F9B" w:rsidP="00883F9B"/>
          <w:p w14:paraId="6F3F1DD5" w14:textId="77777777" w:rsidR="00883F9B" w:rsidRPr="00602421" w:rsidRDefault="00883F9B" w:rsidP="00883F9B"/>
          <w:p w14:paraId="636867C4" w14:textId="77777777" w:rsidR="00883F9B" w:rsidRPr="00602421" w:rsidRDefault="00883F9B" w:rsidP="00883F9B"/>
          <w:p w14:paraId="3761BFEB" w14:textId="77777777" w:rsidR="00883F9B" w:rsidRPr="00602421" w:rsidRDefault="00883F9B" w:rsidP="000D49D5">
            <w:pPr>
              <w:spacing w:after="120"/>
              <w:rPr>
                <w:sz w:val="46"/>
              </w:rPr>
            </w:pPr>
          </w:p>
          <w:p w14:paraId="15DE13FD" w14:textId="77777777" w:rsidR="00883F9B" w:rsidRPr="00602421" w:rsidRDefault="00883F9B" w:rsidP="00883F9B">
            <w:pPr>
              <w:pStyle w:val="Title"/>
              <w:ind w:firstLine="0"/>
            </w:pPr>
            <w:r w:rsidRPr="00602421">
              <w:t>2. Thủ tục tiến hành các cuộc họp riêng biệt như vậy được thực hiện tương tự với các quy định tại Điều 19 và Điều 21 Điều lệ này.</w:t>
            </w:r>
          </w:p>
          <w:p w14:paraId="216AC46A" w14:textId="6E5F2919" w:rsidR="002512C2" w:rsidRPr="00602421" w:rsidRDefault="00883F9B" w:rsidP="000D49D5">
            <w:pPr>
              <w:pStyle w:val="Title"/>
              <w:ind w:firstLine="0"/>
              <w:rPr>
                <w:b/>
                <w:lang w:val="nl-NL"/>
              </w:rPr>
            </w:pPr>
            <w:r w:rsidRPr="00602421">
              <w:lastRenderedPageBreak/>
              <w:t>3.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tc>
        <w:tc>
          <w:tcPr>
            <w:tcW w:w="6592" w:type="dxa"/>
          </w:tcPr>
          <w:p w14:paraId="17FDDB5F" w14:textId="7B85590C" w:rsidR="002512C2" w:rsidRPr="00602421" w:rsidRDefault="002512C2" w:rsidP="002512C2">
            <w:pPr>
              <w:pStyle w:val="NormalWeb"/>
              <w:spacing w:before="0" w:beforeAutospacing="0" w:after="0" w:afterAutospacing="0"/>
              <w:outlineLvl w:val="1"/>
              <w:rPr>
                <w:b/>
              </w:rPr>
            </w:pPr>
            <w:bookmarkStart w:id="7" w:name="_Toc521501010"/>
            <w:r w:rsidRPr="00602421">
              <w:rPr>
                <w:b/>
              </w:rPr>
              <w:lastRenderedPageBreak/>
              <w:t>Điều 17. Thay đổi các quyền</w:t>
            </w:r>
            <w:bookmarkEnd w:id="7"/>
          </w:p>
          <w:p w14:paraId="0C910902" w14:textId="77777777" w:rsidR="00883F9B" w:rsidRPr="00602421" w:rsidRDefault="00883F9B" w:rsidP="00883F9B">
            <w:pPr>
              <w:pStyle w:val="Title"/>
              <w:ind w:firstLine="0"/>
              <w:rPr>
                <w:lang w:val="vi-VN"/>
              </w:rPr>
            </w:pPr>
            <w:r w:rsidRPr="00602421">
              <w:rPr>
                <w:lang w:val="vi-VN"/>
              </w:rPr>
              <w:t>1. 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331353AA" w14:textId="77777777" w:rsidR="00883F9B" w:rsidRPr="00602421" w:rsidRDefault="00883F9B" w:rsidP="00883F9B">
            <w:pPr>
              <w:pStyle w:val="Title"/>
              <w:ind w:firstLine="0"/>
              <w:rPr>
                <w:lang w:val="vi-VN"/>
              </w:rPr>
            </w:pPr>
            <w:r w:rsidRPr="00602421">
              <w:rPr>
                <w:lang w:val="vi-VN"/>
              </w:rPr>
              <w:t>2. Việc tổ chức cuộc họp của các cổ đông nắm giữ một loại cổ phần ưu đãi để 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077D749B" w14:textId="77777777" w:rsidR="00883F9B" w:rsidRPr="00602421" w:rsidRDefault="00883F9B" w:rsidP="00883F9B">
            <w:pPr>
              <w:pStyle w:val="Title"/>
              <w:ind w:firstLine="0"/>
              <w:rPr>
                <w:lang w:val="vi-VN"/>
              </w:rPr>
            </w:pPr>
            <w:r w:rsidRPr="00602421">
              <w:rPr>
                <w:lang w:val="vi-VN"/>
              </w:rPr>
              <w:t xml:space="preserve">3. Thủ tục tiến hành các cuộc họp riêng biệt như vậy được thực hiện tương tự với các quy định tại </w:t>
            </w:r>
            <w:r w:rsidRPr="00602421">
              <w:t>Điều 19, 20 và 21</w:t>
            </w:r>
            <w:r w:rsidRPr="00602421">
              <w:rPr>
                <w:lang w:val="vi-VN"/>
              </w:rPr>
              <w:t xml:space="preserve"> Điều lệ này.</w:t>
            </w:r>
          </w:p>
          <w:p w14:paraId="1A3CB900" w14:textId="72EF1B99" w:rsidR="002512C2" w:rsidRPr="00602421" w:rsidRDefault="00883F9B" w:rsidP="00883F9B">
            <w:pPr>
              <w:pStyle w:val="Title"/>
              <w:ind w:firstLine="0"/>
            </w:pPr>
            <w:r w:rsidRPr="00602421">
              <w:rPr>
                <w:lang w:val="vi-VN"/>
              </w:rPr>
              <w:lastRenderedPageBreak/>
              <w:t>4.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tc>
        <w:tc>
          <w:tcPr>
            <w:tcW w:w="2348" w:type="dxa"/>
          </w:tcPr>
          <w:p w14:paraId="269200CB" w14:textId="31B38AC5" w:rsidR="002512C2" w:rsidRPr="00602421" w:rsidRDefault="002F2C50" w:rsidP="002512C2">
            <w:pPr>
              <w:suppressAutoHyphens/>
              <w:spacing w:after="120"/>
              <w:rPr>
                <w:i/>
                <w:lang w:val="nl-NL"/>
              </w:rPr>
            </w:pPr>
            <w:r w:rsidRPr="00602421">
              <w:rPr>
                <w:i/>
              </w:rPr>
              <w:lastRenderedPageBreak/>
              <w:t xml:space="preserve">Sửa đổi </w:t>
            </w:r>
            <w:r w:rsidRPr="00602421">
              <w:rPr>
                <w:i/>
                <w:lang w:val="nl-NL"/>
              </w:rPr>
              <w:t xml:space="preserve">cho phù hợp khoản 5, Điều 148 Luật Doanh nghiệp, </w:t>
            </w:r>
            <w:r w:rsidRPr="00602421">
              <w:rPr>
                <w:i/>
              </w:rPr>
              <w:t>Thông tư 116/2020/TT-BTC</w:t>
            </w:r>
          </w:p>
        </w:tc>
      </w:tr>
      <w:tr w:rsidR="00602421" w:rsidRPr="00602421" w14:paraId="7764A75D" w14:textId="77777777" w:rsidTr="008D0C9C">
        <w:trPr>
          <w:trHeight w:val="1449"/>
        </w:trPr>
        <w:tc>
          <w:tcPr>
            <w:tcW w:w="568" w:type="dxa"/>
          </w:tcPr>
          <w:p w14:paraId="3E9C76AA" w14:textId="77777777" w:rsidR="00315F05" w:rsidRPr="00602421" w:rsidRDefault="00315F05" w:rsidP="00270199">
            <w:pPr>
              <w:pStyle w:val="ListParagraph"/>
              <w:numPr>
                <w:ilvl w:val="0"/>
                <w:numId w:val="1"/>
              </w:numPr>
              <w:ind w:left="0" w:firstLine="0"/>
              <w:jc w:val="left"/>
              <w:rPr>
                <w:b/>
                <w:lang w:val="nl-NL"/>
              </w:rPr>
            </w:pPr>
          </w:p>
        </w:tc>
        <w:tc>
          <w:tcPr>
            <w:tcW w:w="6591" w:type="dxa"/>
          </w:tcPr>
          <w:p w14:paraId="14988939" w14:textId="13B07D03" w:rsidR="00315F05" w:rsidRPr="00602421" w:rsidRDefault="00315F05" w:rsidP="002512C2">
            <w:pPr>
              <w:pStyle w:val="Subtitle"/>
              <w:spacing w:before="0" w:beforeAutospacing="0" w:after="0" w:afterAutospacing="0"/>
              <w:ind w:firstLine="0"/>
            </w:pPr>
            <w:r w:rsidRPr="00602421">
              <w:t>Khoản 1 Điều 18. Triệu tập họp, chương trình họp và thông báo họp Đại hội đồng cổ đông</w:t>
            </w:r>
          </w:p>
          <w:p w14:paraId="13813BDD" w14:textId="4216D0D7" w:rsidR="00315F05" w:rsidRPr="00602421" w:rsidRDefault="00315F05" w:rsidP="002512C2">
            <w:pPr>
              <w:pStyle w:val="Subtitle"/>
              <w:spacing w:before="0" w:beforeAutospacing="0" w:after="0" w:afterAutospacing="0"/>
              <w:ind w:firstLine="0"/>
              <w:rPr>
                <w:b w:val="0"/>
              </w:rPr>
            </w:pPr>
            <w:r w:rsidRPr="00602421">
              <w:rPr>
                <w:b w:val="0"/>
              </w:rPr>
              <w:t>1. Hội đồng quản trị triệu tập họp Đại hội đồng cổ đông hoặc cuộc họp Đại hội đồng cổ đông được triệu tập theo các trường hợp quy định tại Điểm b hoặc Điểm c Khoản 4 Điều 14 Điều lệ này.</w:t>
            </w:r>
          </w:p>
        </w:tc>
        <w:tc>
          <w:tcPr>
            <w:tcW w:w="6592" w:type="dxa"/>
          </w:tcPr>
          <w:p w14:paraId="4DA59DF7" w14:textId="77777777" w:rsidR="00315F05" w:rsidRPr="00602421" w:rsidRDefault="00315F05" w:rsidP="00315F05">
            <w:pPr>
              <w:pStyle w:val="Subtitle"/>
              <w:spacing w:before="0" w:beforeAutospacing="0" w:after="0" w:afterAutospacing="0"/>
              <w:ind w:firstLine="0"/>
            </w:pPr>
            <w:r w:rsidRPr="00602421">
              <w:t>Khoản 1 Điều 18. Triệu tập họp, chương trình họp và thông báo họp Đại hội đồng cổ đông</w:t>
            </w:r>
          </w:p>
          <w:p w14:paraId="5FE25A89" w14:textId="0BBBD14F" w:rsidR="00315F05" w:rsidRPr="00602421" w:rsidRDefault="00315F05" w:rsidP="002512C2">
            <w:pPr>
              <w:pStyle w:val="Subtitle"/>
              <w:spacing w:before="0" w:beforeAutospacing="0" w:after="0" w:afterAutospacing="0"/>
              <w:ind w:firstLine="0"/>
            </w:pPr>
            <w:r w:rsidRPr="00602421">
              <w:rPr>
                <w:b w:val="0"/>
              </w:rPr>
              <w:t>1. Hội đồng quản trị triệu tập họp Đại hội đồng cổ đông thường niên và bất thường. Hội đồng quản trị triệu tập họp Đại hội đồng cổ đông bất thường theo các trường hợp quy định tại khoản 3 Điều 14 Điều lệ này.</w:t>
            </w:r>
          </w:p>
        </w:tc>
        <w:tc>
          <w:tcPr>
            <w:tcW w:w="2348" w:type="dxa"/>
          </w:tcPr>
          <w:p w14:paraId="09B81E07" w14:textId="214A7525" w:rsidR="00315F05" w:rsidRPr="00602421" w:rsidRDefault="005566C4" w:rsidP="002512C2">
            <w:pPr>
              <w:spacing w:before="60" w:after="60" w:line="276" w:lineRule="auto"/>
              <w:rPr>
                <w:i/>
              </w:rPr>
            </w:pPr>
            <w:r w:rsidRPr="00602421">
              <w:rPr>
                <w:i/>
              </w:rPr>
              <w:t>Sửa đổi cho phù hợp Thông tư 116/2020/TT-BTC</w:t>
            </w:r>
          </w:p>
        </w:tc>
      </w:tr>
      <w:tr w:rsidR="00602421" w:rsidRPr="00602421" w14:paraId="0BF0D092" w14:textId="77777777" w:rsidTr="008D0C9C">
        <w:trPr>
          <w:trHeight w:val="1037"/>
        </w:trPr>
        <w:tc>
          <w:tcPr>
            <w:tcW w:w="568" w:type="dxa"/>
          </w:tcPr>
          <w:p w14:paraId="3DD726E2" w14:textId="77777777" w:rsidR="002512C2" w:rsidRPr="00602421" w:rsidRDefault="002512C2" w:rsidP="00270199">
            <w:pPr>
              <w:pStyle w:val="ListParagraph"/>
              <w:numPr>
                <w:ilvl w:val="0"/>
                <w:numId w:val="1"/>
              </w:numPr>
              <w:ind w:left="0" w:firstLine="0"/>
              <w:jc w:val="left"/>
              <w:rPr>
                <w:b/>
                <w:lang w:val="nl-NL"/>
              </w:rPr>
            </w:pPr>
          </w:p>
        </w:tc>
        <w:tc>
          <w:tcPr>
            <w:tcW w:w="6591" w:type="dxa"/>
          </w:tcPr>
          <w:p w14:paraId="571AD013" w14:textId="77777777" w:rsidR="002512C2" w:rsidRPr="00602421" w:rsidRDefault="002512C2" w:rsidP="002512C2">
            <w:pPr>
              <w:pStyle w:val="Subtitle"/>
              <w:spacing w:before="0" w:beforeAutospacing="0" w:after="0" w:afterAutospacing="0"/>
              <w:ind w:firstLine="0"/>
            </w:pPr>
            <w:r w:rsidRPr="00602421">
              <w:t>Mục a Khoản 2 Điều 18. Triệu tập họp, chương trình họp và thông báo họp Đại hội đồng cổ đông</w:t>
            </w:r>
          </w:p>
          <w:p w14:paraId="267219FC" w14:textId="77777777" w:rsidR="00315F05" w:rsidRPr="00602421" w:rsidRDefault="00315F05" w:rsidP="00315F05">
            <w:pPr>
              <w:pStyle w:val="Title"/>
              <w:spacing w:before="40" w:after="0" w:line="240" w:lineRule="atLeast"/>
              <w:ind w:firstLine="0"/>
            </w:pPr>
            <w:r w:rsidRPr="00602421">
              <w:t>2. Người triệu tập họp Đại hội đồng cổ đông phải thực hiện các công việc sau đây:</w:t>
            </w:r>
          </w:p>
          <w:p w14:paraId="01FB7742" w14:textId="29D4E81D" w:rsidR="002512C2" w:rsidRPr="00602421" w:rsidRDefault="00315F05" w:rsidP="00D62A57">
            <w:pPr>
              <w:pStyle w:val="Title"/>
              <w:spacing w:before="40" w:after="0" w:line="240" w:lineRule="atLeast"/>
              <w:ind w:firstLine="0"/>
            </w:pPr>
            <w:r w:rsidRPr="00602421">
              <w:t>a. Chuẩn bị danh sách cổ đông đủ điều kiện tham gia và biểu quyết tại Đại hội đồng cổ đông. Danh sách cổ đông có quyền dự họp Đại hội đồng cổ đông được lập không sớm hơn mười (10) ngày trước ngày gửi thông báo mời họp Đại hội đồng cổ đông;</w:t>
            </w:r>
          </w:p>
        </w:tc>
        <w:tc>
          <w:tcPr>
            <w:tcW w:w="6592" w:type="dxa"/>
          </w:tcPr>
          <w:p w14:paraId="277BFB77" w14:textId="77777777" w:rsidR="002512C2" w:rsidRPr="00602421" w:rsidRDefault="002512C2" w:rsidP="002512C2">
            <w:pPr>
              <w:pStyle w:val="Subtitle"/>
              <w:spacing w:before="0" w:beforeAutospacing="0" w:after="0" w:afterAutospacing="0"/>
              <w:ind w:firstLine="0"/>
            </w:pPr>
            <w:r w:rsidRPr="00602421">
              <w:t>Mục a Khoản 2 Điều 18. Triệu tập họp, chương trình họp và thông báo họp Đại hội đồng cổ đông</w:t>
            </w:r>
          </w:p>
          <w:p w14:paraId="3B161BA3" w14:textId="77777777" w:rsidR="00315F05" w:rsidRPr="00602421" w:rsidRDefault="00315F05" w:rsidP="00315F05">
            <w:pPr>
              <w:pStyle w:val="Title"/>
              <w:ind w:firstLine="0"/>
            </w:pPr>
            <w:r w:rsidRPr="00602421">
              <w:t>2. Người triệu tập họp Đại hội đồng cổ đông phải thực hiện các công việc sau đây:</w:t>
            </w:r>
          </w:p>
          <w:p w14:paraId="271AD993" w14:textId="2DE79F3E" w:rsidR="002512C2" w:rsidRPr="00602421" w:rsidRDefault="00315F05" w:rsidP="00D62A57">
            <w:pPr>
              <w:pStyle w:val="Title"/>
              <w:ind w:firstLine="0"/>
            </w:pPr>
            <w:r w:rsidRPr="00602421">
              <w:t xml:space="preserve">a. Chuẩn bị danh sách cổ đông đủ điều kiện tham gia và biểu quyết/bầu cử tại cuộc họp Đại hội đồng cổ đông. Danh sách cổ đông có quyền dự họp Đại hội đồng cổ đông được lập </w:t>
            </w:r>
            <w:r w:rsidR="00D62A57" w:rsidRPr="00602421">
              <w:t>không quá 10 ngày</w:t>
            </w:r>
            <w:r w:rsidRPr="00602421">
              <w:t xml:space="preserve"> trước ngày gửi thông báo mời họp Đại hội đồng cổ đông. Công ty phải công bố thông tin về việc lập danh sách cổ đông có quyền tham dự họp Đại hội đồng cổ đông tối thiểu 20 </w:t>
            </w:r>
            <w:proofErr w:type="gramStart"/>
            <w:r w:rsidRPr="00602421">
              <w:t>ngày  trước</w:t>
            </w:r>
            <w:proofErr w:type="gramEnd"/>
            <w:r w:rsidRPr="00602421">
              <w:t xml:space="preserve"> ngày đăng ký cuối cùng;</w:t>
            </w:r>
          </w:p>
        </w:tc>
        <w:tc>
          <w:tcPr>
            <w:tcW w:w="2348" w:type="dxa"/>
          </w:tcPr>
          <w:p w14:paraId="4C199187" w14:textId="3CECDDF8" w:rsidR="002512C2" w:rsidRPr="00602421" w:rsidRDefault="00D62A57" w:rsidP="002512C2">
            <w:pPr>
              <w:spacing w:before="60" w:after="60" w:line="276" w:lineRule="auto"/>
              <w:rPr>
                <w:i/>
              </w:rPr>
            </w:pPr>
            <w:r w:rsidRPr="00602421">
              <w:rPr>
                <w:i/>
              </w:rPr>
              <w:t xml:space="preserve">Sửa đổi </w:t>
            </w:r>
            <w:r w:rsidRPr="00602421">
              <w:rPr>
                <w:i/>
                <w:lang w:val="nl-NL"/>
              </w:rPr>
              <w:t>cho phù hợp khoản 1, Điều 141 Luật Doanh nghiệp</w:t>
            </w:r>
            <w:r w:rsidRPr="00602421">
              <w:rPr>
                <w:i/>
              </w:rPr>
              <w:t xml:space="preserve"> và khoản 1, Điều 273 Nghị định </w:t>
            </w:r>
            <w:r w:rsidR="005566C4" w:rsidRPr="00602421">
              <w:rPr>
                <w:i/>
              </w:rPr>
              <w:t>1</w:t>
            </w:r>
            <w:r w:rsidRPr="00602421">
              <w:rPr>
                <w:i/>
              </w:rPr>
              <w:t>55/2020/NĐ-CP</w:t>
            </w:r>
          </w:p>
          <w:p w14:paraId="7EE468A2" w14:textId="77777777" w:rsidR="002512C2" w:rsidRPr="00602421" w:rsidRDefault="002512C2" w:rsidP="002512C2"/>
        </w:tc>
      </w:tr>
      <w:tr w:rsidR="00602421" w:rsidRPr="00602421" w14:paraId="06166918" w14:textId="77777777" w:rsidTr="008D0C9C">
        <w:trPr>
          <w:trHeight w:val="1449"/>
        </w:trPr>
        <w:tc>
          <w:tcPr>
            <w:tcW w:w="568" w:type="dxa"/>
          </w:tcPr>
          <w:p w14:paraId="093A5DED" w14:textId="77777777" w:rsidR="00D62A57" w:rsidRPr="00602421" w:rsidRDefault="00D62A57" w:rsidP="00270199">
            <w:pPr>
              <w:pStyle w:val="ListParagraph"/>
              <w:numPr>
                <w:ilvl w:val="0"/>
                <w:numId w:val="1"/>
              </w:numPr>
              <w:ind w:left="0" w:firstLine="0"/>
              <w:jc w:val="left"/>
              <w:rPr>
                <w:b/>
                <w:lang w:val="nl-NL"/>
              </w:rPr>
            </w:pPr>
          </w:p>
        </w:tc>
        <w:tc>
          <w:tcPr>
            <w:tcW w:w="6591" w:type="dxa"/>
          </w:tcPr>
          <w:p w14:paraId="04FA8228" w14:textId="5DCFF3CF" w:rsidR="00D62A57" w:rsidRPr="00602421" w:rsidRDefault="00D62A57" w:rsidP="00D62A57">
            <w:pPr>
              <w:pStyle w:val="Subtitle"/>
              <w:spacing w:before="0" w:beforeAutospacing="0" w:after="120" w:afterAutospacing="0"/>
              <w:ind w:firstLine="0"/>
            </w:pPr>
            <w:r w:rsidRPr="00602421">
              <w:t>Khoản 3 Điều 18. Triệu tập họp, chương trình họp và thông báo họp Đại hội đồng cổ đông</w:t>
            </w:r>
          </w:p>
          <w:p w14:paraId="6B96B2D5" w14:textId="77777777" w:rsidR="00D62A57" w:rsidRPr="00602421" w:rsidRDefault="00D62A57" w:rsidP="00D62A57">
            <w:pPr>
              <w:pStyle w:val="Title"/>
              <w:ind w:firstLine="0"/>
            </w:pPr>
            <w:r w:rsidRPr="00602421">
              <w:t xml:space="preserve">3. 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(đối với các công ty niêm yết hoặc đăng ký giao dịch). Người triệu tập họp Đại hội đồng cổ đông phải gửi thông báo mời họp đến tất cả các cổ đông trong Danh sách cổ đông có quyền dự họp chậm nhất mười (10) ngày trước ngày khai mạc </w:t>
            </w:r>
            <w:r w:rsidRPr="00602421">
              <w:lastRenderedPageBreak/>
              <w:t xml:space="preserve">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w:t>
            </w:r>
            <w:proofErr w:type="gramStart"/>
            <w:r w:rsidRPr="00602421">
              <w:t>trên  trang</w:t>
            </w:r>
            <w:proofErr w:type="gramEnd"/>
            <w:r w:rsidRPr="00602421">
              <w:t xml:space="preserve">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0F5794E9" w14:textId="77777777" w:rsidR="00D62A57" w:rsidRPr="00602421" w:rsidRDefault="00D62A57" w:rsidP="00D62A57">
            <w:pPr>
              <w:pStyle w:val="Title"/>
              <w:ind w:firstLine="0"/>
            </w:pPr>
            <w:r w:rsidRPr="00602421">
              <w:t>a. Chương trình họp, các tài liệu sử dụng trong cuộc họp;</w:t>
            </w:r>
          </w:p>
          <w:p w14:paraId="2DF8681E" w14:textId="77777777" w:rsidR="00D62A57" w:rsidRPr="00602421" w:rsidRDefault="00D62A57" w:rsidP="00D62A57">
            <w:pPr>
              <w:pStyle w:val="Title"/>
              <w:ind w:firstLine="0"/>
            </w:pPr>
            <w:r w:rsidRPr="00602421">
              <w:t>b. Danh sách và thông tin chi tiết của các ứng viên trong trường hợp bầu thành viên Hội đồng quản trị, Kiểm soát viên;</w:t>
            </w:r>
          </w:p>
          <w:p w14:paraId="2DBF0697" w14:textId="77777777" w:rsidR="00D62A57" w:rsidRPr="00602421" w:rsidRDefault="00D62A57" w:rsidP="00D62A57">
            <w:pPr>
              <w:pStyle w:val="Title"/>
              <w:ind w:firstLine="0"/>
            </w:pPr>
            <w:r w:rsidRPr="00602421">
              <w:t>c. Phiếu biểu quyết;</w:t>
            </w:r>
          </w:p>
          <w:p w14:paraId="146C9178" w14:textId="77777777" w:rsidR="00D62A57" w:rsidRPr="00602421" w:rsidRDefault="00D62A57" w:rsidP="00D62A57">
            <w:pPr>
              <w:pStyle w:val="Title"/>
              <w:ind w:firstLine="0"/>
            </w:pPr>
            <w:r w:rsidRPr="00602421">
              <w:t>d. Mẫu chỉ định đại diện theo ủy quyền dự họp;</w:t>
            </w:r>
          </w:p>
          <w:p w14:paraId="1F31FBA1" w14:textId="24156E6E" w:rsidR="00D62A57" w:rsidRPr="00602421" w:rsidRDefault="00D62A57" w:rsidP="00D62A57">
            <w:pPr>
              <w:pStyle w:val="Title"/>
              <w:ind w:firstLine="0"/>
            </w:pPr>
            <w:r w:rsidRPr="00602421">
              <w:t>e. Dự thảo nghị quyết đối với từng vấn đề trong chương trình họp.</w:t>
            </w:r>
          </w:p>
        </w:tc>
        <w:tc>
          <w:tcPr>
            <w:tcW w:w="6592" w:type="dxa"/>
          </w:tcPr>
          <w:p w14:paraId="0F0EB939" w14:textId="77777777" w:rsidR="00D62A57" w:rsidRPr="00602421" w:rsidRDefault="00D62A57" w:rsidP="00D62A57">
            <w:pPr>
              <w:pStyle w:val="Subtitle"/>
              <w:spacing w:before="0" w:beforeAutospacing="0" w:after="120" w:afterAutospacing="0"/>
              <w:ind w:firstLine="0"/>
            </w:pPr>
            <w:r w:rsidRPr="00602421">
              <w:lastRenderedPageBreak/>
              <w:t>Khoản 3 Điều 18. Triệu tập họp, chương trình họp và thông báo họp Đại hội đồng cổ đông</w:t>
            </w:r>
          </w:p>
          <w:p w14:paraId="6FBAC907" w14:textId="6BEE29D4" w:rsidR="00D62A57" w:rsidRPr="00602421" w:rsidRDefault="00B15EB4" w:rsidP="00D62A57">
            <w:pPr>
              <w:pStyle w:val="Title"/>
              <w:ind w:firstLine="0"/>
            </w:pPr>
            <w:r w:rsidRPr="00602421">
              <w:t xml:space="preserve">3. </w:t>
            </w:r>
            <w:r w:rsidR="00D62A57" w:rsidRPr="00602421">
              <w:t xml:space="preserve">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đăng ký giao dịch. Người triệu tập họp Đại hội đồng cổ đông phải gửi thông báo mời họp đến tất cả các cổ đông trong Danh sách cổ đông có quyền dự họp </w:t>
            </w:r>
            <w:r w:rsidRPr="00602421">
              <w:t xml:space="preserve">chậm nhất </w:t>
            </w:r>
            <w:r w:rsidRPr="00602421">
              <w:lastRenderedPageBreak/>
              <w:t xml:space="preserve">21 </w:t>
            </w:r>
            <w:r w:rsidR="00D62A57" w:rsidRPr="00602421">
              <w:t>ngày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6BBF0D52" w14:textId="3C7871BF" w:rsidR="00D62A57" w:rsidRPr="00602421" w:rsidRDefault="00B15EB4" w:rsidP="00D62A57">
            <w:pPr>
              <w:pStyle w:val="Title"/>
              <w:ind w:firstLine="0"/>
            </w:pPr>
            <w:r w:rsidRPr="00602421">
              <w:t xml:space="preserve">a. </w:t>
            </w:r>
            <w:r w:rsidR="00D62A57" w:rsidRPr="00602421">
              <w:t>Chương trình họp, các tài liệu sử dụng trong cuộc họp;</w:t>
            </w:r>
          </w:p>
          <w:p w14:paraId="1B6F05B1" w14:textId="543FE614" w:rsidR="00D62A57" w:rsidRPr="00602421" w:rsidRDefault="00D62A57" w:rsidP="00D62A57">
            <w:pPr>
              <w:pStyle w:val="Title"/>
              <w:ind w:firstLine="0"/>
            </w:pPr>
            <w:r w:rsidRPr="00602421">
              <w:t>b.</w:t>
            </w:r>
            <w:r w:rsidR="00B15EB4" w:rsidRPr="00602421">
              <w:t xml:space="preserve"> </w:t>
            </w:r>
            <w:r w:rsidRPr="00602421">
              <w:t>Danh sách và thông tin chi tiết của các ứng viên trong trường hợp bầu thành viên Hội đồng quản trị, thành viên Ban kiểm soát;</w:t>
            </w:r>
          </w:p>
          <w:p w14:paraId="0D3A175E" w14:textId="3B1E5926" w:rsidR="00D62A57" w:rsidRPr="00602421" w:rsidRDefault="00D62A57" w:rsidP="00D62A57">
            <w:pPr>
              <w:pStyle w:val="Title"/>
              <w:ind w:firstLine="0"/>
            </w:pPr>
            <w:r w:rsidRPr="00602421">
              <w:t>c.</w:t>
            </w:r>
            <w:r w:rsidR="00B15EB4" w:rsidRPr="00602421">
              <w:t xml:space="preserve"> </w:t>
            </w:r>
            <w:r w:rsidRPr="00602421">
              <w:t>Phiếu biểu quyết/bầu cử;</w:t>
            </w:r>
          </w:p>
          <w:p w14:paraId="5B8F219C" w14:textId="692A0156" w:rsidR="00D62A57" w:rsidRPr="00602421" w:rsidRDefault="00D62A57" w:rsidP="00B15EB4">
            <w:pPr>
              <w:pStyle w:val="Title"/>
              <w:ind w:firstLine="0"/>
              <w:rPr>
                <w:b/>
              </w:rPr>
            </w:pPr>
            <w:r w:rsidRPr="00602421">
              <w:t>d.</w:t>
            </w:r>
            <w:r w:rsidR="00B15EB4" w:rsidRPr="00602421">
              <w:t xml:space="preserve"> </w:t>
            </w:r>
            <w:r w:rsidRPr="00602421">
              <w:t>Dự thảo nghị quyết đối với từng vấn đề trong chương trình họp.</w:t>
            </w:r>
          </w:p>
        </w:tc>
        <w:tc>
          <w:tcPr>
            <w:tcW w:w="2348" w:type="dxa"/>
          </w:tcPr>
          <w:p w14:paraId="57F2EFA3" w14:textId="78451FFE" w:rsidR="005566C4" w:rsidRPr="00602421" w:rsidRDefault="005566C4" w:rsidP="005566C4">
            <w:pPr>
              <w:spacing w:before="60" w:after="60" w:line="276" w:lineRule="auto"/>
              <w:rPr>
                <w:i/>
              </w:rPr>
            </w:pPr>
            <w:r w:rsidRPr="00602421">
              <w:rPr>
                <w:i/>
              </w:rPr>
              <w:lastRenderedPageBreak/>
              <w:t xml:space="preserve">Sửa đổi </w:t>
            </w:r>
            <w:r w:rsidRPr="00602421">
              <w:rPr>
                <w:i/>
                <w:lang w:val="nl-NL"/>
              </w:rPr>
              <w:t>cho phù hợp Điều 141 Luật Doanh nghiệp</w:t>
            </w:r>
            <w:r w:rsidRPr="00602421">
              <w:rPr>
                <w:i/>
              </w:rPr>
              <w:t xml:space="preserve"> 2020</w:t>
            </w:r>
          </w:p>
          <w:p w14:paraId="1D093A83" w14:textId="77777777" w:rsidR="00D62A57" w:rsidRPr="00602421" w:rsidRDefault="00D62A57" w:rsidP="002512C2">
            <w:pPr>
              <w:spacing w:before="60" w:after="60" w:line="276" w:lineRule="auto"/>
              <w:rPr>
                <w:i/>
              </w:rPr>
            </w:pPr>
          </w:p>
        </w:tc>
      </w:tr>
      <w:tr w:rsidR="00602421" w:rsidRPr="00602421" w14:paraId="1EBB7B8E" w14:textId="77777777" w:rsidTr="008D0C9C">
        <w:trPr>
          <w:trHeight w:val="1449"/>
        </w:trPr>
        <w:tc>
          <w:tcPr>
            <w:tcW w:w="568" w:type="dxa"/>
          </w:tcPr>
          <w:p w14:paraId="7D7FBB7B" w14:textId="77777777" w:rsidR="00B15EB4" w:rsidRPr="00602421" w:rsidRDefault="00B15EB4" w:rsidP="00270199">
            <w:pPr>
              <w:pStyle w:val="ListParagraph"/>
              <w:numPr>
                <w:ilvl w:val="0"/>
                <w:numId w:val="1"/>
              </w:numPr>
              <w:ind w:left="0" w:firstLine="0"/>
              <w:jc w:val="left"/>
              <w:rPr>
                <w:b/>
                <w:lang w:val="nl-NL"/>
              </w:rPr>
            </w:pPr>
          </w:p>
        </w:tc>
        <w:tc>
          <w:tcPr>
            <w:tcW w:w="6591" w:type="dxa"/>
          </w:tcPr>
          <w:p w14:paraId="52FDC0F2" w14:textId="0A5E77D8" w:rsidR="00B15EB4" w:rsidRPr="00602421" w:rsidRDefault="00B15EB4" w:rsidP="00B15EB4">
            <w:pPr>
              <w:pStyle w:val="Subtitle"/>
              <w:spacing w:before="0" w:beforeAutospacing="0" w:after="120" w:afterAutospacing="0"/>
              <w:ind w:firstLine="0"/>
            </w:pPr>
            <w:r w:rsidRPr="00602421">
              <w:t>Khoản 4 Điều 18. Triệu tập họp, chương trình họp và thông báo họp Đại hội đồng cổ đông</w:t>
            </w:r>
          </w:p>
          <w:p w14:paraId="28485532" w14:textId="42B50F2A" w:rsidR="00B15EB4" w:rsidRPr="00602421" w:rsidRDefault="00B15EB4" w:rsidP="00FD0E03">
            <w:pPr>
              <w:pStyle w:val="Title"/>
              <w:spacing w:before="40" w:after="0" w:line="240" w:lineRule="atLeast"/>
              <w:ind w:firstLine="0"/>
            </w:pPr>
            <w:r w:rsidRPr="00602421">
              <w:t>4. Cổ đông hoặc nhóm cổ đông theo quy định tại khoản 3 Điều 12 Điều lệ này có quyền kiến nghị vấn đề đưa vào chương trình họp Đại hội đồng cổ đông. Kiến nghị phải bằng văn bản và phải được gửi đến Công ty ít nhất ba (03) ngày làm việc trước ngày khai mạc cuộc họp Đại hội đồng cổ đông. 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tc>
        <w:tc>
          <w:tcPr>
            <w:tcW w:w="6592" w:type="dxa"/>
          </w:tcPr>
          <w:p w14:paraId="5616F1D8" w14:textId="08F12BED" w:rsidR="00B15EB4" w:rsidRPr="00602421" w:rsidRDefault="00B15EB4" w:rsidP="00B15EB4">
            <w:pPr>
              <w:pStyle w:val="Subtitle"/>
              <w:spacing w:before="0" w:beforeAutospacing="0" w:after="120" w:afterAutospacing="0"/>
              <w:ind w:firstLine="0"/>
            </w:pPr>
            <w:r w:rsidRPr="00602421">
              <w:t>Khoản 4 Điều 18. Triệu tập họp, chương trình họp và thông báo họp Đại hội đồng cổ đông</w:t>
            </w:r>
          </w:p>
          <w:p w14:paraId="79F92E36" w14:textId="166671FB" w:rsidR="00B15EB4" w:rsidRPr="00602421" w:rsidRDefault="00B15EB4" w:rsidP="005C1041">
            <w:pPr>
              <w:pStyle w:val="Title"/>
              <w:spacing w:before="40" w:after="0" w:line="240" w:lineRule="atLeast"/>
              <w:ind w:firstLine="0"/>
            </w:pPr>
            <w:r w:rsidRPr="00602421">
              <w:rPr>
                <w:lang w:val="vi-VN"/>
              </w:rPr>
              <w:t xml:space="preserve">4. Cổ đông hoặc nhóm cổ đông theo quy định tại khoản 2 Điều 12 Điều lệ này có quyền kiến nghị vấn đề đưa vào chương trình họp Đại hội đồng cổ đông. Kiến nghị phải bằng văn bản và phải được gửi đến Công ty </w:t>
            </w:r>
            <w:r w:rsidRPr="00602421">
              <w:t xml:space="preserve">chậm nhất </w:t>
            </w:r>
            <w:r w:rsidR="005C1041" w:rsidRPr="00602421">
              <w:t>năm</w:t>
            </w:r>
            <w:r w:rsidRPr="00602421">
              <w:t xml:space="preserve"> (0</w:t>
            </w:r>
            <w:r w:rsidR="005C1041" w:rsidRPr="00602421">
              <w:t>5</w:t>
            </w:r>
            <w:r w:rsidRPr="00602421">
              <w:t xml:space="preserve">) ngày làm việc </w:t>
            </w:r>
            <w:r w:rsidRPr="00602421">
              <w:rPr>
                <w:lang w:val="vi-VN"/>
              </w:rPr>
              <w:t xml:space="preserve">trước ngày khai mạc cuộc họp. Kiến nghị phải ghi rõ tên cổ đông, </w:t>
            </w:r>
            <w:r w:rsidRPr="00602421">
              <w:t>số lượng từng loại cổ phần của cổ đông, địa chỉ liên lạc,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vấn đề kiến nghị đưa vào chương</w:t>
            </w:r>
            <w:r w:rsidR="00FD0E03" w:rsidRPr="00602421">
              <w:t xml:space="preserve"> trình họp.</w:t>
            </w:r>
          </w:p>
        </w:tc>
        <w:tc>
          <w:tcPr>
            <w:tcW w:w="2348" w:type="dxa"/>
          </w:tcPr>
          <w:p w14:paraId="337B12D4" w14:textId="5C7FC203" w:rsidR="005C1041" w:rsidRPr="00602421" w:rsidRDefault="005C1041" w:rsidP="005C1041">
            <w:pPr>
              <w:spacing w:before="60" w:after="60" w:line="276" w:lineRule="auto"/>
              <w:rPr>
                <w:i/>
              </w:rPr>
            </w:pPr>
            <w:r w:rsidRPr="00602421">
              <w:rPr>
                <w:i/>
              </w:rPr>
              <w:t xml:space="preserve">Sửa đổi </w:t>
            </w:r>
            <w:r w:rsidRPr="00602421">
              <w:rPr>
                <w:i/>
                <w:lang w:val="nl-NL"/>
              </w:rPr>
              <w:t>cho phù hợp Khoản 2, Điều 142 Luật Doanh nghiệp</w:t>
            </w:r>
            <w:r w:rsidRPr="00602421">
              <w:rPr>
                <w:i/>
              </w:rPr>
              <w:t xml:space="preserve"> 2020 và thực tế Công ty.</w:t>
            </w:r>
          </w:p>
          <w:p w14:paraId="676EBFA8" w14:textId="77777777" w:rsidR="00B15EB4" w:rsidRPr="00602421" w:rsidRDefault="00B15EB4" w:rsidP="002512C2">
            <w:pPr>
              <w:spacing w:before="60" w:after="60" w:line="276" w:lineRule="auto"/>
              <w:rPr>
                <w:i/>
              </w:rPr>
            </w:pPr>
          </w:p>
        </w:tc>
      </w:tr>
      <w:tr w:rsidR="00602421" w:rsidRPr="00602421" w14:paraId="16E39D6F" w14:textId="77777777" w:rsidTr="008D0C9C">
        <w:trPr>
          <w:trHeight w:val="754"/>
        </w:trPr>
        <w:tc>
          <w:tcPr>
            <w:tcW w:w="568" w:type="dxa"/>
          </w:tcPr>
          <w:p w14:paraId="453E91E1" w14:textId="77777777" w:rsidR="002512C2" w:rsidRPr="00602421" w:rsidRDefault="002512C2" w:rsidP="00270199">
            <w:pPr>
              <w:pStyle w:val="ListParagraph"/>
              <w:numPr>
                <w:ilvl w:val="0"/>
                <w:numId w:val="1"/>
              </w:numPr>
              <w:ind w:left="0" w:firstLine="0"/>
              <w:jc w:val="left"/>
              <w:rPr>
                <w:b/>
                <w:lang w:val="nl-NL"/>
              </w:rPr>
            </w:pPr>
          </w:p>
        </w:tc>
        <w:tc>
          <w:tcPr>
            <w:tcW w:w="6591" w:type="dxa"/>
          </w:tcPr>
          <w:p w14:paraId="723CE82B" w14:textId="45A677C8" w:rsidR="002512C2" w:rsidRPr="00602421" w:rsidRDefault="002512C2" w:rsidP="006751F9">
            <w:pPr>
              <w:pStyle w:val="Subtitle"/>
              <w:spacing w:before="0" w:beforeAutospacing="0" w:after="120" w:afterAutospacing="0"/>
              <w:ind w:firstLine="0"/>
            </w:pPr>
            <w:r w:rsidRPr="00602421">
              <w:t xml:space="preserve">Khoản 5 Điều 18. Triệu tập họp, chương trình họp và thông báo họp Đại hội đồng cổ </w:t>
            </w:r>
            <w:r w:rsidRPr="00602421">
              <w:rPr>
                <w:lang w:val="vi-VN"/>
              </w:rPr>
              <w:t>đông</w:t>
            </w:r>
          </w:p>
          <w:p w14:paraId="62DF4746" w14:textId="77777777" w:rsidR="00B15EB4" w:rsidRPr="00602421" w:rsidRDefault="00B15EB4" w:rsidP="00B15EB4">
            <w:pPr>
              <w:pStyle w:val="Title"/>
              <w:spacing w:before="40" w:after="0" w:line="240" w:lineRule="atLeast"/>
              <w:ind w:firstLine="0"/>
            </w:pPr>
            <w:r w:rsidRPr="00602421">
              <w:t>5. Người triệu tập họp Đại hội đồng cổ đông có quyền từ chối kiến nghị quy định tại khoản 4 Điều này nếu thuộc một trong các trường hợp sau:</w:t>
            </w:r>
          </w:p>
          <w:p w14:paraId="2ABE2591" w14:textId="77777777" w:rsidR="00B15EB4" w:rsidRPr="00602421" w:rsidRDefault="00B15EB4" w:rsidP="00B15EB4">
            <w:pPr>
              <w:pStyle w:val="Title"/>
              <w:spacing w:before="40" w:after="0" w:line="240" w:lineRule="atLeast"/>
              <w:ind w:firstLine="0"/>
            </w:pPr>
            <w:r w:rsidRPr="00602421">
              <w:t>a. Kiến nghị được gửi đến không đúng thời hạn hoặc không đủ, không đúng nội dung;</w:t>
            </w:r>
          </w:p>
          <w:p w14:paraId="5BB3FD0C" w14:textId="77777777" w:rsidR="00B15EB4" w:rsidRPr="00602421" w:rsidRDefault="00B15EB4" w:rsidP="00B15EB4">
            <w:pPr>
              <w:pStyle w:val="Title"/>
              <w:spacing w:before="40" w:after="0" w:line="240" w:lineRule="atLeast"/>
              <w:ind w:firstLine="0"/>
            </w:pPr>
            <w:r w:rsidRPr="00602421">
              <w:t>b. Vào thời điểm kiến nghị, cổ đông hoặc nhóm cổ đông không nắm giữ đủ từ 5% cổ phần phổ thông trở lên trong thời gian liên tục ít nhất sáu (06) tháng theo quy định tại khoản 3 Điều 12 Điều lệ này;</w:t>
            </w:r>
          </w:p>
          <w:p w14:paraId="22FF993E" w14:textId="77777777" w:rsidR="00B15EB4" w:rsidRPr="00602421" w:rsidRDefault="00B15EB4" w:rsidP="00B15EB4">
            <w:pPr>
              <w:pStyle w:val="Title"/>
              <w:spacing w:before="40" w:after="0" w:line="240" w:lineRule="atLeast"/>
              <w:ind w:firstLine="0"/>
            </w:pPr>
            <w:r w:rsidRPr="00602421">
              <w:t>c. Vấn đề kiến nghị không thuộc phạm vi thẩm quyền quyết định của Đại hội đồng cổ đông;</w:t>
            </w:r>
          </w:p>
          <w:p w14:paraId="42A697DF" w14:textId="77777777" w:rsidR="00B15EB4" w:rsidRPr="00602421" w:rsidRDefault="00B15EB4" w:rsidP="00B15EB4">
            <w:pPr>
              <w:pStyle w:val="Title"/>
              <w:spacing w:before="40" w:after="0" w:line="240" w:lineRule="atLeast"/>
              <w:ind w:firstLine="0"/>
            </w:pPr>
            <w:r w:rsidRPr="00602421">
              <w:t>d. Các trường hợp khác theo quy định của pháp luật và Điều lệ này.</w:t>
            </w:r>
          </w:p>
          <w:p w14:paraId="0C6F47CC" w14:textId="71519C1F" w:rsidR="002512C2" w:rsidRPr="00602421" w:rsidRDefault="002512C2" w:rsidP="002512C2">
            <w:pPr>
              <w:pStyle w:val="Title"/>
              <w:ind w:firstLine="0"/>
            </w:pPr>
          </w:p>
        </w:tc>
        <w:tc>
          <w:tcPr>
            <w:tcW w:w="6592" w:type="dxa"/>
          </w:tcPr>
          <w:p w14:paraId="41D93129" w14:textId="518778F6" w:rsidR="002512C2" w:rsidRPr="00602421" w:rsidRDefault="002512C2" w:rsidP="006751F9">
            <w:pPr>
              <w:pStyle w:val="Subtitle"/>
              <w:spacing w:before="0" w:beforeAutospacing="0" w:after="120" w:afterAutospacing="0"/>
              <w:ind w:firstLine="0"/>
            </w:pPr>
            <w:r w:rsidRPr="00602421">
              <w:t>Khoản 5</w:t>
            </w:r>
            <w:r w:rsidR="006751F9" w:rsidRPr="00602421">
              <w:t>, khoản 6</w:t>
            </w:r>
            <w:r w:rsidRPr="00602421">
              <w:t xml:space="preserve"> Điều 18. Triệu tập họp, chương trình họp và thông báo họp Đại hội đồng cổ đông</w:t>
            </w:r>
          </w:p>
          <w:p w14:paraId="6A0B4477" w14:textId="0F18E2B3" w:rsidR="00B15EB4" w:rsidRPr="00602421" w:rsidRDefault="00B15EB4" w:rsidP="00B15EB4">
            <w:pPr>
              <w:pStyle w:val="Title"/>
              <w:spacing w:before="40" w:after="0" w:line="240" w:lineRule="atLeast"/>
              <w:ind w:firstLine="0"/>
            </w:pPr>
            <w:r w:rsidRPr="00602421">
              <w:t>5. Người triệu tập họp Đại hội đồng cổ đông có quyền từ chối kiến nghị quy định tại khoản 4 Điều này nếu thuộc một trong các trường hợp sau:</w:t>
            </w:r>
          </w:p>
          <w:p w14:paraId="4D4E88C2" w14:textId="590FD6C1" w:rsidR="00B15EB4" w:rsidRPr="00602421" w:rsidRDefault="006751F9" w:rsidP="00B15EB4">
            <w:pPr>
              <w:pStyle w:val="Title"/>
              <w:spacing w:before="40" w:after="0" w:line="240" w:lineRule="atLeast"/>
              <w:ind w:firstLine="0"/>
            </w:pPr>
            <w:r w:rsidRPr="00602421">
              <w:t xml:space="preserve">a. </w:t>
            </w:r>
            <w:r w:rsidR="00B15EB4" w:rsidRPr="00602421">
              <w:t>Kiến nghị được gửi đến không đúng quy định tại khoản 4 Điều này;</w:t>
            </w:r>
          </w:p>
          <w:p w14:paraId="58E15A29" w14:textId="70B78127" w:rsidR="00B15EB4" w:rsidRPr="00602421" w:rsidRDefault="006751F9" w:rsidP="00B15EB4">
            <w:pPr>
              <w:pStyle w:val="Title"/>
              <w:spacing w:before="40" w:after="0" w:line="240" w:lineRule="atLeast"/>
              <w:ind w:firstLine="0"/>
            </w:pPr>
            <w:r w:rsidRPr="00602421">
              <w:t xml:space="preserve">b. </w:t>
            </w:r>
            <w:r w:rsidR="00B15EB4" w:rsidRPr="00602421">
              <w:t>Vào thời điểm kiến nghị, cổ đông hoặc nh</w:t>
            </w:r>
            <w:r w:rsidR="005C1041" w:rsidRPr="00602421">
              <w:t xml:space="preserve">óm cổ đông không nắm giữ đủ từ </w:t>
            </w:r>
            <w:r w:rsidR="00325242" w:rsidRPr="00602421">
              <w:t>5</w:t>
            </w:r>
            <w:r w:rsidR="00B15EB4" w:rsidRPr="00602421">
              <w:t>% cổ phần phổ thông trở lên theo quy định tại khoản 2 Điều 12 Điều lệ này;</w:t>
            </w:r>
          </w:p>
          <w:p w14:paraId="584CAF02" w14:textId="68E0FEB8" w:rsidR="00B15EB4" w:rsidRPr="00602421" w:rsidRDefault="006751F9" w:rsidP="00B15EB4">
            <w:pPr>
              <w:pStyle w:val="Title"/>
              <w:spacing w:before="40" w:after="0" w:line="240" w:lineRule="atLeast"/>
              <w:ind w:firstLine="0"/>
            </w:pPr>
            <w:r w:rsidRPr="00602421">
              <w:t xml:space="preserve">c. </w:t>
            </w:r>
            <w:r w:rsidR="00B15EB4" w:rsidRPr="00602421">
              <w:t>Vấn đề kiến nghị không thuộc phạm vi thẩm quyền quyết định của Đại hội đồng cổ đông;</w:t>
            </w:r>
          </w:p>
          <w:p w14:paraId="55386456" w14:textId="77777777" w:rsidR="002512C2" w:rsidRPr="00602421" w:rsidRDefault="006751F9" w:rsidP="00B15EB4">
            <w:pPr>
              <w:pStyle w:val="Title"/>
              <w:spacing w:before="40" w:after="0" w:line="240" w:lineRule="atLeast"/>
              <w:ind w:firstLine="0"/>
            </w:pPr>
            <w:r w:rsidRPr="00602421">
              <w:t xml:space="preserve">d. </w:t>
            </w:r>
            <w:r w:rsidR="00B15EB4" w:rsidRPr="00602421">
              <w:t>Các trường hợp khác theo quy định của pháp luật và Điều lệ này.</w:t>
            </w:r>
          </w:p>
          <w:p w14:paraId="24221588" w14:textId="1945BAAF" w:rsidR="006751F9" w:rsidRPr="00602421" w:rsidRDefault="006751F9" w:rsidP="006751F9">
            <w:pPr>
              <w:pStyle w:val="Title"/>
              <w:spacing w:before="40" w:after="0" w:line="240" w:lineRule="atLeast"/>
              <w:ind w:firstLine="0"/>
            </w:pPr>
            <w:r w:rsidRPr="00602421">
              <w:t>6. 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tc>
        <w:tc>
          <w:tcPr>
            <w:tcW w:w="2348" w:type="dxa"/>
          </w:tcPr>
          <w:p w14:paraId="7E838131" w14:textId="2C42E62D" w:rsidR="005C1041" w:rsidRPr="00602421" w:rsidRDefault="005C1041" w:rsidP="005C1041">
            <w:pPr>
              <w:spacing w:before="60" w:after="60" w:line="276" w:lineRule="auto"/>
              <w:rPr>
                <w:i/>
              </w:rPr>
            </w:pPr>
            <w:r w:rsidRPr="00602421">
              <w:rPr>
                <w:i/>
              </w:rPr>
              <w:t xml:space="preserve">Sửa đổi </w:t>
            </w:r>
            <w:r w:rsidRPr="00602421">
              <w:rPr>
                <w:i/>
                <w:lang w:val="nl-NL"/>
              </w:rPr>
              <w:t>cho phù hợp Khoản 3, Điều 142 Luật Doanh nghiệp</w:t>
            </w:r>
            <w:r w:rsidRPr="00602421">
              <w:rPr>
                <w:i/>
              </w:rPr>
              <w:t xml:space="preserve"> 2020 và thực tế Công ty.</w:t>
            </w:r>
          </w:p>
          <w:p w14:paraId="4AA0D3A1" w14:textId="77777777" w:rsidR="002512C2" w:rsidRPr="00602421" w:rsidRDefault="002512C2" w:rsidP="002512C2">
            <w:pPr>
              <w:spacing w:before="60" w:after="60" w:line="276" w:lineRule="auto"/>
              <w:rPr>
                <w:i/>
              </w:rPr>
            </w:pPr>
          </w:p>
        </w:tc>
      </w:tr>
      <w:tr w:rsidR="00602421" w:rsidRPr="00602421" w14:paraId="748F5197" w14:textId="77777777" w:rsidTr="008D0C9C">
        <w:trPr>
          <w:trHeight w:val="821"/>
        </w:trPr>
        <w:tc>
          <w:tcPr>
            <w:tcW w:w="568" w:type="dxa"/>
            <w:shd w:val="clear" w:color="auto" w:fill="FFFFFF"/>
          </w:tcPr>
          <w:p w14:paraId="72474498" w14:textId="77777777" w:rsidR="006751F9" w:rsidRPr="00602421" w:rsidRDefault="006751F9" w:rsidP="00270199">
            <w:pPr>
              <w:pStyle w:val="ListParagraph"/>
              <w:numPr>
                <w:ilvl w:val="0"/>
                <w:numId w:val="1"/>
              </w:numPr>
              <w:ind w:left="0" w:firstLine="0"/>
              <w:jc w:val="left"/>
              <w:rPr>
                <w:b/>
                <w:lang w:val="nl-NL"/>
              </w:rPr>
            </w:pPr>
          </w:p>
        </w:tc>
        <w:tc>
          <w:tcPr>
            <w:tcW w:w="6591" w:type="dxa"/>
          </w:tcPr>
          <w:p w14:paraId="393A0EBC" w14:textId="20B60504" w:rsidR="006751F9" w:rsidRPr="00602421" w:rsidRDefault="006751F9" w:rsidP="006751F9">
            <w:pPr>
              <w:pStyle w:val="Subtitle"/>
              <w:spacing w:before="120" w:beforeAutospacing="0" w:after="120" w:afterAutospacing="0"/>
              <w:ind w:firstLine="0"/>
              <w:rPr>
                <w:b w:val="0"/>
              </w:rPr>
            </w:pPr>
            <w:bookmarkStart w:id="8" w:name="_Toc38416322"/>
            <w:r w:rsidRPr="00602421">
              <w:t xml:space="preserve">Điều 19. </w:t>
            </w:r>
            <w:r w:rsidRPr="00602421">
              <w:rPr>
                <w:lang w:val="vi-VN"/>
              </w:rPr>
              <w:t>Các điều kiện tiến hành họp Đại hội đồng cổ đông</w:t>
            </w:r>
            <w:bookmarkEnd w:id="8"/>
          </w:p>
          <w:p w14:paraId="035405F6" w14:textId="77777777" w:rsidR="006751F9" w:rsidRPr="00602421" w:rsidRDefault="006751F9" w:rsidP="006751F9">
            <w:pPr>
              <w:pStyle w:val="Title"/>
              <w:spacing w:before="40" w:after="0" w:line="240" w:lineRule="atLeast"/>
              <w:ind w:firstLine="0"/>
            </w:pPr>
            <w:r w:rsidRPr="00602421">
              <w:t>1. Cuộc họp Đại hội đồng cổ đông được tiến hành khi có số cổ đông dự họp đại diện cho ít nhất 51% tổng số cổ phần có quyền biểu quyết.</w:t>
            </w:r>
          </w:p>
          <w:p w14:paraId="497562AB" w14:textId="77777777" w:rsidR="006751F9" w:rsidRPr="00602421" w:rsidRDefault="006751F9" w:rsidP="006751F9">
            <w:pPr>
              <w:pStyle w:val="Title"/>
              <w:spacing w:before="40" w:after="0" w:line="240" w:lineRule="atLeast"/>
              <w:ind w:firstLine="0"/>
            </w:pPr>
            <w:r w:rsidRPr="00602421">
              <w:t>2. Trường hợp không có đủ số lượng đại biểu cần thiết trong vòng ba mươi (30) phút kể từ thời điểm xác định khai mạc đại hội, người triệu tập họp hủy cuộc họp. Cuộc họp Đại hội đồng cổ đông phải được triệu tập lại trong vòng ba mươi (30) ngày kể từ ngày dự định tổ chức họp Đại hội đồng cổ đông lần thứ nhất. Cuộc họp Đại hội đồng cổ đông triệu tập lần thứ hai chỉ được tiến hành khi có số cổ đông dự họp đại diện ít nhất 33% tổng số cổ phần có quyền biểu quyết.</w:t>
            </w:r>
          </w:p>
          <w:p w14:paraId="37570BB9" w14:textId="77777777" w:rsidR="006751F9" w:rsidRPr="00602421" w:rsidRDefault="006751F9" w:rsidP="006751F9">
            <w:pPr>
              <w:pStyle w:val="Title"/>
              <w:spacing w:before="40" w:after="0" w:line="240" w:lineRule="atLeast"/>
              <w:ind w:firstLine="0"/>
            </w:pPr>
            <w:r w:rsidRPr="00602421">
              <w:lastRenderedPageBreak/>
              <w:t xml:space="preserve">3. Trường hợp đại hội lần thứ hai không được tiến hành do không có đủ số đại biểu cần thiết trong vòng ba mươi (30) phút kể từ thời điểm ấn định khai mạc đại hội, cuộc họp Đại hội đồng cổ đông lần thứ ba có thể được triệu tập trong vòng hai mươi (20) ngày kể từ ngày dự định tiến hành đại hội lần hai. Trong trường hợp này, đại hội được tiến hành không phụ thuộc vào tổng số phiếu có quyền biểu quyết của các cổ đông dự họp, được coi là hợp lệ và có quyền quyết định tất cả các vấn đề dự kiến được phê chuẩn tại cuộc họp </w:t>
            </w:r>
            <w:proofErr w:type="gramStart"/>
            <w:r w:rsidRPr="00602421">
              <w:t>Đại  hội</w:t>
            </w:r>
            <w:proofErr w:type="gramEnd"/>
            <w:r w:rsidRPr="00602421">
              <w:t xml:space="preserve"> đồng cổ đông lần thứ nhất.</w:t>
            </w:r>
          </w:p>
          <w:p w14:paraId="21697B45" w14:textId="77777777" w:rsidR="006751F9" w:rsidRPr="00602421" w:rsidRDefault="006751F9" w:rsidP="006751F9">
            <w:pPr>
              <w:pStyle w:val="Title"/>
              <w:spacing w:before="40" w:after="0" w:line="240" w:lineRule="atLeast"/>
              <w:ind w:firstLine="0"/>
            </w:pPr>
            <w:r w:rsidRPr="00602421">
              <w:t>4. Chỉ có Đại hội đồng cổ đông mới có quyền quyết định thay đổi chương trình họp đã được gửi kèm theo thông báo mời họp theo quy định tại khoản 3 Điều 18 Điều lệ này.</w:t>
            </w:r>
          </w:p>
          <w:p w14:paraId="331F629F" w14:textId="77777777" w:rsidR="006751F9" w:rsidRPr="00602421" w:rsidRDefault="006751F9" w:rsidP="002512C2">
            <w:pPr>
              <w:pStyle w:val="NormalWeb"/>
              <w:spacing w:before="0" w:beforeAutospacing="0" w:after="0" w:afterAutospacing="0"/>
              <w:outlineLvl w:val="1"/>
              <w:rPr>
                <w:b/>
              </w:rPr>
            </w:pPr>
          </w:p>
        </w:tc>
        <w:tc>
          <w:tcPr>
            <w:tcW w:w="6592" w:type="dxa"/>
          </w:tcPr>
          <w:p w14:paraId="4023BFFE" w14:textId="77777777" w:rsidR="006751F9" w:rsidRPr="00602421" w:rsidRDefault="006751F9" w:rsidP="006751F9">
            <w:pPr>
              <w:pStyle w:val="Subtitle"/>
              <w:spacing w:before="120" w:beforeAutospacing="0" w:after="120" w:afterAutospacing="0"/>
              <w:ind w:firstLine="0"/>
              <w:rPr>
                <w:b w:val="0"/>
              </w:rPr>
            </w:pPr>
            <w:r w:rsidRPr="00602421">
              <w:lastRenderedPageBreak/>
              <w:t xml:space="preserve">Điều 19. </w:t>
            </w:r>
            <w:r w:rsidRPr="00602421">
              <w:rPr>
                <w:lang w:val="vi-VN"/>
              </w:rPr>
              <w:t>Các điều kiện tiến hành họp Đại hội đồng cổ đông</w:t>
            </w:r>
          </w:p>
          <w:p w14:paraId="53D12BB5" w14:textId="77777777" w:rsidR="006751F9" w:rsidRPr="00602421" w:rsidRDefault="006751F9" w:rsidP="006751F9">
            <w:pPr>
              <w:pStyle w:val="Title"/>
              <w:spacing w:before="40" w:after="0" w:line="240" w:lineRule="atLeast"/>
              <w:ind w:firstLine="0"/>
            </w:pPr>
            <w:r w:rsidRPr="00602421">
              <w:t>1. Cuộc họp Đại hội đồng cổ đông được tiến hành khi có số cổ đông dự họp đại diện trên 50% tổng số phiếu biểu quyết.</w:t>
            </w:r>
          </w:p>
          <w:p w14:paraId="6532E1C4" w14:textId="77777777" w:rsidR="000D49D5" w:rsidRPr="00602421" w:rsidRDefault="000D49D5" w:rsidP="000D49D5"/>
          <w:p w14:paraId="1A86AB41" w14:textId="5AC4514B" w:rsidR="006751F9" w:rsidRPr="00602421" w:rsidRDefault="006751F9" w:rsidP="006751F9">
            <w:pPr>
              <w:pStyle w:val="Title"/>
              <w:spacing w:before="40" w:after="0" w:line="240" w:lineRule="atLeast"/>
              <w:ind w:firstLine="0"/>
            </w:pPr>
            <w:r w:rsidRPr="00602421">
              <w:t xml:space="preserve">2. Trường hợp cuộc họp lần thứ nhất không đủ điều kiện tiến hành theo quy định tại khoản 1 Điều này thì thông báo mời họp lần thứ hai được gửi trong thời hạn </w:t>
            </w:r>
            <w:r w:rsidR="005566C4" w:rsidRPr="00602421">
              <w:t>ba mươi (</w:t>
            </w:r>
            <w:r w:rsidRPr="00602421">
              <w:t>30</w:t>
            </w:r>
            <w:r w:rsidR="005566C4" w:rsidRPr="00602421">
              <w:t>)</w:t>
            </w:r>
            <w:r w:rsidRPr="00602421">
              <w:t xml:space="preserve"> ngày, kể từ ngày dự định họp lần thứ nhất. Cuộc họp Đại hội đồng cổ đông lần thứ hai được tiến hành khi có số cổ đông dự họp đại diện từ 33% tổng số phiếu biểu quyết trở lên.</w:t>
            </w:r>
          </w:p>
          <w:p w14:paraId="6D1F2660" w14:textId="77777777" w:rsidR="000D49D5" w:rsidRPr="00602421" w:rsidRDefault="000D49D5" w:rsidP="000D49D5"/>
          <w:p w14:paraId="5F10307A" w14:textId="77777777" w:rsidR="000D49D5" w:rsidRPr="00602421" w:rsidRDefault="000D49D5" w:rsidP="000D49D5">
            <w:pPr>
              <w:spacing w:line="240" w:lineRule="auto"/>
              <w:rPr>
                <w:sz w:val="20"/>
              </w:rPr>
            </w:pPr>
          </w:p>
          <w:p w14:paraId="3B6490B0" w14:textId="77777777" w:rsidR="006751F9" w:rsidRPr="00602421" w:rsidRDefault="006751F9" w:rsidP="006751F9">
            <w:pPr>
              <w:pStyle w:val="Title"/>
              <w:spacing w:before="40" w:after="0" w:line="240" w:lineRule="atLeast"/>
              <w:ind w:firstLine="0"/>
            </w:pPr>
            <w:r w:rsidRPr="00602421">
              <w:lastRenderedPageBreak/>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14:paraId="56173AB6" w14:textId="77777777" w:rsidR="006751F9" w:rsidRPr="00602421" w:rsidRDefault="006751F9" w:rsidP="002512C2">
            <w:pPr>
              <w:pStyle w:val="NormalWeb"/>
              <w:spacing w:before="0" w:beforeAutospacing="0" w:after="0" w:afterAutospacing="0"/>
              <w:outlineLvl w:val="1"/>
              <w:rPr>
                <w:b/>
              </w:rPr>
            </w:pPr>
          </w:p>
        </w:tc>
        <w:tc>
          <w:tcPr>
            <w:tcW w:w="2348" w:type="dxa"/>
          </w:tcPr>
          <w:p w14:paraId="7AFCFEBB" w14:textId="77777777" w:rsidR="005566C4" w:rsidRPr="00602421" w:rsidRDefault="005566C4" w:rsidP="005566C4">
            <w:pPr>
              <w:pStyle w:val="ListParagraph"/>
              <w:numPr>
                <w:ilvl w:val="0"/>
                <w:numId w:val="24"/>
              </w:numPr>
              <w:spacing w:before="60" w:after="60" w:line="276" w:lineRule="auto"/>
              <w:ind w:left="175" w:hanging="218"/>
              <w:rPr>
                <w:i/>
              </w:rPr>
            </w:pPr>
            <w:r w:rsidRPr="00602421">
              <w:rPr>
                <w:i/>
              </w:rPr>
              <w:lastRenderedPageBreak/>
              <w:t xml:space="preserve">Sửa đổi </w:t>
            </w:r>
            <w:r w:rsidRPr="00602421">
              <w:rPr>
                <w:i/>
                <w:lang w:val="nl-NL"/>
              </w:rPr>
              <w:t xml:space="preserve">cho phù hợp </w:t>
            </w:r>
            <w:r w:rsidRPr="00602421">
              <w:rPr>
                <w:i/>
              </w:rPr>
              <w:t>Thông tư 116/2020/TT-BTC</w:t>
            </w:r>
          </w:p>
          <w:p w14:paraId="56C54504" w14:textId="570A4D05" w:rsidR="005566C4" w:rsidRPr="00602421" w:rsidRDefault="005566C4" w:rsidP="005566C4">
            <w:pPr>
              <w:pStyle w:val="ListParagraph"/>
              <w:numPr>
                <w:ilvl w:val="0"/>
                <w:numId w:val="24"/>
              </w:numPr>
              <w:spacing w:before="60" w:after="60" w:line="276" w:lineRule="auto"/>
              <w:ind w:left="175" w:hanging="218"/>
              <w:rPr>
                <w:i/>
              </w:rPr>
            </w:pPr>
            <w:r w:rsidRPr="00602421">
              <w:rPr>
                <w:i/>
              </w:rPr>
              <w:t>Sửa đổi để rõ ràng, phù hợp qui định tại Điều 145, LDN 2020</w:t>
            </w:r>
          </w:p>
          <w:p w14:paraId="68F598AC" w14:textId="77777777" w:rsidR="005566C4" w:rsidRPr="00602421" w:rsidRDefault="005566C4" w:rsidP="005566C4">
            <w:pPr>
              <w:pStyle w:val="ListParagraph"/>
              <w:numPr>
                <w:ilvl w:val="0"/>
                <w:numId w:val="24"/>
              </w:numPr>
              <w:spacing w:before="60" w:after="60" w:line="276" w:lineRule="auto"/>
              <w:ind w:left="175" w:hanging="218"/>
              <w:rPr>
                <w:i/>
                <w:lang w:val="nl-NL"/>
              </w:rPr>
            </w:pPr>
            <w:r w:rsidRPr="00602421">
              <w:rPr>
                <w:i/>
              </w:rPr>
              <w:t>Phù hợp thực tế hoạt động của Công ty</w:t>
            </w:r>
          </w:p>
          <w:p w14:paraId="543446DC" w14:textId="77777777" w:rsidR="006751F9" w:rsidRPr="00602421" w:rsidRDefault="006751F9" w:rsidP="002512C2">
            <w:pPr>
              <w:spacing w:before="60" w:after="60" w:line="276" w:lineRule="auto"/>
              <w:rPr>
                <w:i/>
              </w:rPr>
            </w:pPr>
          </w:p>
        </w:tc>
      </w:tr>
      <w:tr w:rsidR="00602421" w:rsidRPr="00602421" w14:paraId="747B22BC" w14:textId="77777777" w:rsidTr="008D0C9C">
        <w:trPr>
          <w:trHeight w:val="821"/>
        </w:trPr>
        <w:tc>
          <w:tcPr>
            <w:tcW w:w="568" w:type="dxa"/>
            <w:shd w:val="clear" w:color="auto" w:fill="FFFFFF"/>
          </w:tcPr>
          <w:p w14:paraId="18814F22" w14:textId="77777777" w:rsidR="002512C2" w:rsidRPr="00602421" w:rsidRDefault="002512C2" w:rsidP="00270199">
            <w:pPr>
              <w:pStyle w:val="ListParagraph"/>
              <w:numPr>
                <w:ilvl w:val="0"/>
                <w:numId w:val="1"/>
              </w:numPr>
              <w:ind w:left="0" w:firstLine="0"/>
              <w:jc w:val="left"/>
              <w:rPr>
                <w:b/>
                <w:lang w:val="nl-NL"/>
              </w:rPr>
            </w:pPr>
          </w:p>
        </w:tc>
        <w:tc>
          <w:tcPr>
            <w:tcW w:w="6591" w:type="dxa"/>
          </w:tcPr>
          <w:p w14:paraId="1684F69D" w14:textId="487EE8AB" w:rsidR="002512C2" w:rsidRPr="00602421" w:rsidRDefault="002512C2" w:rsidP="00E61958">
            <w:pPr>
              <w:pStyle w:val="Subtitle"/>
              <w:spacing w:before="120" w:beforeAutospacing="0" w:after="120" w:afterAutospacing="0"/>
              <w:ind w:firstLine="0"/>
              <w:rPr>
                <w:lang w:val="vi-VN"/>
              </w:rPr>
            </w:pPr>
            <w:r w:rsidRPr="00602421">
              <w:rPr>
                <w:lang w:val="vi-VN"/>
              </w:rPr>
              <w:t>Khoản 1,</w:t>
            </w:r>
            <w:r w:rsidR="00E61958" w:rsidRPr="00602421">
              <w:rPr>
                <w:lang w:val="vi-VN"/>
              </w:rPr>
              <w:t xml:space="preserve"> khoản</w:t>
            </w:r>
            <w:r w:rsidR="00E61958" w:rsidRPr="00602421">
              <w:t xml:space="preserve"> 2</w:t>
            </w:r>
            <w:r w:rsidR="00E61958" w:rsidRPr="00602421">
              <w:rPr>
                <w:lang w:val="vi-VN"/>
              </w:rPr>
              <w:t>, khoản 3,</w:t>
            </w:r>
            <w:r w:rsidRPr="00602421">
              <w:rPr>
                <w:lang w:val="vi-VN"/>
              </w:rPr>
              <w:t xml:space="preserve"> </w:t>
            </w:r>
            <w:r w:rsidR="00E61958" w:rsidRPr="00602421">
              <w:rPr>
                <w:lang w:val="vi-VN"/>
              </w:rPr>
              <w:t>Điều 20</w:t>
            </w:r>
            <w:r w:rsidRPr="00602421">
              <w:rPr>
                <w:lang w:val="vi-VN"/>
              </w:rPr>
              <w:t xml:space="preserve">. </w:t>
            </w:r>
            <w:r w:rsidR="00E61958" w:rsidRPr="00602421">
              <w:rPr>
                <w:lang w:val="vi-VN"/>
              </w:rPr>
              <w:t>Thể thức tiến hành họp và biểu quyết tại cuộc họp Đại hội đồng cổ đông</w:t>
            </w:r>
            <w:r w:rsidRPr="00602421">
              <w:rPr>
                <w:lang w:val="vi-VN"/>
              </w:rPr>
              <w:t>.</w:t>
            </w:r>
          </w:p>
          <w:p w14:paraId="0E78A62F" w14:textId="77777777" w:rsidR="006751F9" w:rsidRPr="00602421" w:rsidRDefault="006751F9" w:rsidP="00E61958">
            <w:pPr>
              <w:pStyle w:val="Title"/>
              <w:spacing w:before="40" w:after="0" w:line="240" w:lineRule="atLeast"/>
              <w:ind w:firstLine="0"/>
            </w:pPr>
            <w:r w:rsidRPr="00602421">
              <w:t>1. Trước khi khai mạc cuộc họp, Công ty phải thực hiện thủ tục đăng ký cổ đông và phải thực hiện việc đăng ký cho đến khi các cổ đông có quyền dự họp có mặt đăng ký hết.</w:t>
            </w:r>
          </w:p>
          <w:p w14:paraId="458C1757" w14:textId="77777777" w:rsidR="006751F9" w:rsidRPr="00602421" w:rsidRDefault="006751F9" w:rsidP="00E61958">
            <w:pPr>
              <w:pStyle w:val="Title"/>
              <w:spacing w:before="40" w:after="0" w:line="240" w:lineRule="atLeast"/>
              <w:ind w:firstLine="0"/>
            </w:pPr>
            <w:r w:rsidRPr="00602421">
              <w:t>2. Khi tiến hành đăng ký cổ đông, Công ty cấp cho từng cổ đông hoặc đại diện được uỷ quyền có quyền biểu quyết một thẻ biểu quyết/phiếu biểu quyết/phiếu bầu cử, trên đó ghi số đăng ký, họ và tên của cổ đông, họ và tên đại diện được uỷ quyền và số phiếu biểu quyết/bầu cử của cổ đông đó. Khi tiến hành biểu quyết tại đại hội, số thẻ tán thành nghị quyết được thu trước, số thẻ không tán thành nghị quyết được thu sau, cuối cùng đếm tổng số phiếu tán thành hay số phiếu không tán thành để quyết định. Tổng số phiếu tán thành, tổng số phiếu không tán thành, không có ý kiến hoặc không hợp lệ theo từng vấn đề được Chủ toạ thông báo ngay sau khi tiến hành biểu quyết vấn đề đó hoặc trước khi bế mạc cuộc họp. Đại hội bầu những người chịu trách nhiệm kiểm phiếu hoặc giám sát kiểm phiếu theo đề nghị của Chủ toạ. Số thành viên của ban kiểm phiếu do Đại hội đồng cổ đông quyết định căn cứ đề nghị của Chủ toạ.</w:t>
            </w:r>
          </w:p>
          <w:p w14:paraId="33C5898B" w14:textId="429586EC" w:rsidR="002512C2" w:rsidRPr="00602421" w:rsidRDefault="006751F9" w:rsidP="003E710E">
            <w:pPr>
              <w:pStyle w:val="Title"/>
              <w:spacing w:before="40" w:after="0" w:line="240" w:lineRule="atLeast"/>
              <w:ind w:firstLine="0"/>
            </w:pPr>
            <w:r w:rsidRPr="00602421">
              <w:lastRenderedPageBreak/>
              <w:t>3. Cổ đông hoặc đại diện được ủy quyền đến sau khi cuộc họp đã khai mạc có quyền đăng ký ngay và sau đó có quyền tham gia và biểu quyết/ bầu cử tại đại hội ngay sau khi đăng ký. Chủ tọa không có trách nhiệm dừng đại hội để cho cổ đông đến muộn đăng ký và hiệu lực của những nội dung đã được biểu quyết/ bầu cử trước đó không</w:t>
            </w:r>
            <w:r w:rsidR="00E61958" w:rsidRPr="00602421">
              <w:t xml:space="preserve"> thay đổi.</w:t>
            </w:r>
          </w:p>
        </w:tc>
        <w:tc>
          <w:tcPr>
            <w:tcW w:w="6592" w:type="dxa"/>
          </w:tcPr>
          <w:p w14:paraId="7DDE9975" w14:textId="6C107B2A" w:rsidR="002512C2" w:rsidRPr="00602421" w:rsidRDefault="002512C2" w:rsidP="00E61958">
            <w:pPr>
              <w:pStyle w:val="Subtitle"/>
              <w:spacing w:before="120" w:beforeAutospacing="0" w:after="120" w:afterAutospacing="0"/>
              <w:ind w:firstLine="0"/>
              <w:rPr>
                <w:b w:val="0"/>
              </w:rPr>
            </w:pPr>
            <w:r w:rsidRPr="00602421">
              <w:lastRenderedPageBreak/>
              <w:t>Khoản 1,</w:t>
            </w:r>
            <w:r w:rsidRPr="00602421">
              <w:rPr>
                <w:b w:val="0"/>
              </w:rPr>
              <w:t xml:space="preserve"> </w:t>
            </w:r>
            <w:r w:rsidR="00E61958" w:rsidRPr="00602421">
              <w:rPr>
                <w:lang w:val="vi-VN"/>
              </w:rPr>
              <w:t>Điều 20.</w:t>
            </w:r>
            <w:r w:rsidR="00E61958" w:rsidRPr="00602421">
              <w:rPr>
                <w:b w:val="0"/>
              </w:rPr>
              <w:t xml:space="preserve"> </w:t>
            </w:r>
            <w:r w:rsidR="00E61958" w:rsidRPr="00602421">
              <w:rPr>
                <w:lang w:val="vi-VN"/>
              </w:rPr>
              <w:t>Thể thức tiến hành họp và biểu quyết tại cuộc họp Đại hội đồng cổ đông</w:t>
            </w:r>
          </w:p>
          <w:p w14:paraId="7B9D1597" w14:textId="77777777" w:rsidR="006751F9" w:rsidRPr="00602421" w:rsidRDefault="006751F9" w:rsidP="00E61958">
            <w:pPr>
              <w:pStyle w:val="Title"/>
              <w:spacing w:before="40" w:after="0" w:line="240" w:lineRule="atLeast"/>
              <w:ind w:firstLine="0"/>
            </w:pPr>
            <w:r w:rsidRPr="00602421">
              <w:t>1. Trước khi khai mạc cuộc họp, Công ty phải tiến hành thủ tục đăng ký cổ đông và phải thực hiện việc đăng ký cho đến khi các cổ đông có quyền dự họp có mặt đăng ký hết theo trình tự sau:</w:t>
            </w:r>
          </w:p>
          <w:p w14:paraId="54523552" w14:textId="50AFDC88" w:rsidR="006751F9" w:rsidRPr="00602421" w:rsidRDefault="00E61958" w:rsidP="00E61958">
            <w:pPr>
              <w:pStyle w:val="Title"/>
              <w:spacing w:before="40" w:after="0" w:line="240" w:lineRule="atLeast"/>
              <w:ind w:firstLine="0"/>
            </w:pPr>
            <w:r w:rsidRPr="00602421">
              <w:t>a</w:t>
            </w:r>
            <w:r w:rsidR="00FD0E03" w:rsidRPr="00602421">
              <w:t>)</w:t>
            </w:r>
            <w:r w:rsidRPr="00602421">
              <w:t xml:space="preserve"> </w:t>
            </w:r>
            <w:r w:rsidR="006751F9" w:rsidRPr="00602421">
              <w:t>Khi tiến hành đăng ký cổ đông, Công ty cấp cho từng cổ đông hoặc đại diện theo ủy quyền có quyền biểu quyết một thẻ biểu quyết/phiếu biểu quyết/phiếu bầu cử, trên đó ghi số đăng ký, họ và tên của cổ đông, họ và tên đại diện theo ủy quyền và số phiếu biểu quyết/phiếu bầu cử của cổ đông đó.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Ban kiểm phiếu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6573ACD9" w14:textId="77777777" w:rsidR="003E710E" w:rsidRPr="00602421" w:rsidRDefault="003E710E" w:rsidP="003E710E">
            <w:pPr>
              <w:spacing w:line="240" w:lineRule="auto"/>
            </w:pPr>
          </w:p>
          <w:p w14:paraId="3C3A6A32" w14:textId="078AB411" w:rsidR="002512C2" w:rsidRPr="00602421" w:rsidRDefault="00FD0E03" w:rsidP="003E710E">
            <w:pPr>
              <w:pStyle w:val="Title"/>
              <w:spacing w:before="40" w:after="0" w:line="240" w:lineRule="atLeast"/>
              <w:ind w:firstLine="0"/>
            </w:pPr>
            <w:r w:rsidRPr="00602421">
              <w:lastRenderedPageBreak/>
              <w:t>b)</w:t>
            </w:r>
            <w:r w:rsidR="00E61958" w:rsidRPr="00602421">
              <w:t xml:space="preserve"> </w:t>
            </w:r>
            <w:r w:rsidR="006751F9" w:rsidRPr="00602421">
              <w:t>Cổ đông, người đại diện theo ủy quyền của cổ đông là tổ chức hoặc người được ủy quyền đến sau khi cuộc họp đã khai mạc có quyền đăng ký ngay và sau đó có quyền tham gia và biểu quyết/bầu cử tại đại hội ngay sau khi đăng ký. Chủ tọa không có trách nhiệm dừng đại hội để cho cổ đông đến muộn đăng ký và hiệu lực của những nội dung đã được biểu quyết/bầu cử trước đó không thay đổi.</w:t>
            </w:r>
          </w:p>
        </w:tc>
        <w:tc>
          <w:tcPr>
            <w:tcW w:w="2348" w:type="dxa"/>
          </w:tcPr>
          <w:p w14:paraId="4183B2E4" w14:textId="77777777" w:rsidR="00900346" w:rsidRPr="00602421" w:rsidRDefault="00900346" w:rsidP="00900346">
            <w:pPr>
              <w:pStyle w:val="ListParagraph"/>
              <w:numPr>
                <w:ilvl w:val="0"/>
                <w:numId w:val="24"/>
              </w:numPr>
              <w:spacing w:before="60" w:after="60" w:line="276" w:lineRule="auto"/>
              <w:ind w:left="175" w:hanging="218"/>
              <w:rPr>
                <w:i/>
              </w:rPr>
            </w:pPr>
            <w:r w:rsidRPr="00602421">
              <w:rPr>
                <w:i/>
              </w:rPr>
              <w:lastRenderedPageBreak/>
              <w:t xml:space="preserve">Sửa đổi </w:t>
            </w:r>
            <w:r w:rsidRPr="00602421">
              <w:rPr>
                <w:i/>
                <w:lang w:val="nl-NL"/>
              </w:rPr>
              <w:t xml:space="preserve">cho phù hợp </w:t>
            </w:r>
            <w:r w:rsidRPr="00602421">
              <w:rPr>
                <w:i/>
              </w:rPr>
              <w:t>Thông tư 116/2020/TT-BTC</w:t>
            </w:r>
          </w:p>
          <w:p w14:paraId="7472B662" w14:textId="0957B8B9" w:rsidR="00900346" w:rsidRPr="00602421" w:rsidRDefault="00900346" w:rsidP="00900346">
            <w:pPr>
              <w:pStyle w:val="ListParagraph"/>
              <w:numPr>
                <w:ilvl w:val="0"/>
                <w:numId w:val="24"/>
              </w:numPr>
              <w:spacing w:before="60" w:after="60" w:line="276" w:lineRule="auto"/>
              <w:ind w:left="175" w:hanging="218"/>
              <w:rPr>
                <w:i/>
              </w:rPr>
            </w:pPr>
            <w:r w:rsidRPr="00602421">
              <w:rPr>
                <w:i/>
              </w:rPr>
              <w:t>Sửa đổi để rõ ràng, phù hợp qui định tại Điều 146, LDN 2020</w:t>
            </w:r>
          </w:p>
          <w:p w14:paraId="6FCBD179" w14:textId="77777777" w:rsidR="00900346" w:rsidRPr="00602421" w:rsidRDefault="00900346" w:rsidP="00900346">
            <w:pPr>
              <w:pStyle w:val="ListParagraph"/>
              <w:numPr>
                <w:ilvl w:val="0"/>
                <w:numId w:val="24"/>
              </w:numPr>
              <w:spacing w:before="60" w:after="60" w:line="276" w:lineRule="auto"/>
              <w:ind w:left="175" w:hanging="218"/>
              <w:rPr>
                <w:i/>
                <w:lang w:val="nl-NL"/>
              </w:rPr>
            </w:pPr>
            <w:r w:rsidRPr="00602421">
              <w:rPr>
                <w:i/>
              </w:rPr>
              <w:t>Phù hợp thực tế hoạt động của Công ty</w:t>
            </w:r>
          </w:p>
          <w:p w14:paraId="2808CBB2" w14:textId="77777777" w:rsidR="002512C2" w:rsidRPr="00602421" w:rsidRDefault="002512C2" w:rsidP="002512C2">
            <w:pPr>
              <w:suppressAutoHyphens/>
              <w:spacing w:after="120"/>
              <w:rPr>
                <w:i/>
                <w:lang w:val="nl-NL"/>
              </w:rPr>
            </w:pPr>
          </w:p>
        </w:tc>
      </w:tr>
      <w:tr w:rsidR="00602421" w:rsidRPr="00602421" w14:paraId="577957CA" w14:textId="77777777" w:rsidTr="008D0C9C">
        <w:trPr>
          <w:trHeight w:val="821"/>
        </w:trPr>
        <w:tc>
          <w:tcPr>
            <w:tcW w:w="568" w:type="dxa"/>
            <w:shd w:val="clear" w:color="auto" w:fill="FFFFFF"/>
          </w:tcPr>
          <w:p w14:paraId="0818B3ED" w14:textId="77777777" w:rsidR="00E61958" w:rsidRPr="00602421" w:rsidRDefault="00E61958" w:rsidP="00270199">
            <w:pPr>
              <w:pStyle w:val="ListParagraph"/>
              <w:numPr>
                <w:ilvl w:val="0"/>
                <w:numId w:val="1"/>
              </w:numPr>
              <w:ind w:left="0" w:firstLine="0"/>
              <w:jc w:val="left"/>
              <w:rPr>
                <w:b/>
                <w:lang w:val="nl-NL"/>
              </w:rPr>
            </w:pPr>
          </w:p>
        </w:tc>
        <w:tc>
          <w:tcPr>
            <w:tcW w:w="6591" w:type="dxa"/>
          </w:tcPr>
          <w:p w14:paraId="7BA7F71B" w14:textId="677C4840" w:rsidR="00E61958" w:rsidRPr="00602421" w:rsidRDefault="00E61958" w:rsidP="00E61958">
            <w:pPr>
              <w:pStyle w:val="Subtitle"/>
              <w:spacing w:before="120" w:beforeAutospacing="0" w:after="120" w:afterAutospacing="0"/>
              <w:ind w:firstLine="0"/>
              <w:rPr>
                <w:lang w:val="vi-VN"/>
              </w:rPr>
            </w:pPr>
            <w:r w:rsidRPr="00602421">
              <w:rPr>
                <w:lang w:val="vi-VN"/>
              </w:rPr>
              <w:t xml:space="preserve">Khoản </w:t>
            </w:r>
            <w:r w:rsidR="002A7107" w:rsidRPr="00602421">
              <w:t>4</w:t>
            </w:r>
            <w:r w:rsidR="002A7107" w:rsidRPr="00602421">
              <w:rPr>
                <w:lang w:val="vi-VN"/>
              </w:rPr>
              <w:t xml:space="preserve"> </w:t>
            </w:r>
            <w:r w:rsidRPr="00602421">
              <w:rPr>
                <w:lang w:val="vi-VN"/>
              </w:rPr>
              <w:t>Điều 20. Thể thức tiến hành họp và biểu quyết tại cuộc họp Đại hội đồng cổ đông.</w:t>
            </w:r>
          </w:p>
          <w:p w14:paraId="6785C46A" w14:textId="77777777" w:rsidR="00676874" w:rsidRPr="00602421" w:rsidRDefault="00676874" w:rsidP="00676874">
            <w:pPr>
              <w:rPr>
                <w:lang w:val="vi-VN"/>
              </w:rPr>
            </w:pPr>
          </w:p>
          <w:p w14:paraId="4A613BD9" w14:textId="77777777" w:rsidR="003E710E" w:rsidRPr="00602421" w:rsidRDefault="003E710E" w:rsidP="003E710E">
            <w:pPr>
              <w:spacing w:line="240" w:lineRule="auto"/>
              <w:rPr>
                <w:sz w:val="20"/>
                <w:lang w:val="vi-VN"/>
              </w:rPr>
            </w:pPr>
          </w:p>
          <w:p w14:paraId="6529BA12" w14:textId="357F7895" w:rsidR="00E61958" w:rsidRPr="00602421" w:rsidRDefault="00E61958" w:rsidP="00676874">
            <w:pPr>
              <w:pStyle w:val="Title"/>
              <w:spacing w:before="40" w:after="0" w:line="240" w:lineRule="atLeast"/>
              <w:ind w:firstLine="0"/>
            </w:pPr>
            <w:r w:rsidRPr="00602421">
              <w:t>4.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khiển để Đại hội đồng cổ đông bầu chủ tọa cuộc họp trong số những người dự họp và người có phiếu bầu cao nhất làm chủ tọa cuộc họp.</w:t>
            </w:r>
          </w:p>
          <w:p w14:paraId="0CD42EA4" w14:textId="77777777" w:rsidR="00E61958" w:rsidRPr="00602421" w:rsidRDefault="00E61958" w:rsidP="002A7107">
            <w:pPr>
              <w:pStyle w:val="Title"/>
              <w:spacing w:before="40" w:after="0" w:line="240" w:lineRule="atLeast"/>
              <w:ind w:firstLine="0"/>
            </w:pPr>
            <w:r w:rsidRPr="00602421">
              <w:t>Trong các trường hợp khác, người ký tên triệu tập họp Đại hội đồng cổ đông điều khiển cuộc họp Đại hội đồng cổ đông bầu chủ toạ cuộc họp và người có số phiếu bầu cao nhất được cử làm chủ toạ cuộc họp.</w:t>
            </w:r>
          </w:p>
          <w:p w14:paraId="18B6FA43" w14:textId="77777777" w:rsidR="002A7107" w:rsidRPr="00602421" w:rsidRDefault="002A7107" w:rsidP="002A7107"/>
          <w:p w14:paraId="05089243" w14:textId="77777777" w:rsidR="002A7107" w:rsidRPr="00602421" w:rsidRDefault="002A7107" w:rsidP="002A7107"/>
          <w:p w14:paraId="34DFBE4D" w14:textId="77777777" w:rsidR="002A7107" w:rsidRPr="00602421" w:rsidRDefault="002A7107" w:rsidP="002A7107"/>
          <w:p w14:paraId="06945F07" w14:textId="77777777" w:rsidR="002A7107" w:rsidRPr="00602421" w:rsidRDefault="002A7107" w:rsidP="002A7107"/>
          <w:p w14:paraId="36BB36EE" w14:textId="2DDA9A0D" w:rsidR="00E61958" w:rsidRPr="00602421" w:rsidRDefault="00E61958" w:rsidP="00E61958">
            <w:pPr>
              <w:pStyle w:val="Subtitle"/>
              <w:ind w:firstLine="0"/>
            </w:pPr>
          </w:p>
        </w:tc>
        <w:tc>
          <w:tcPr>
            <w:tcW w:w="6592" w:type="dxa"/>
          </w:tcPr>
          <w:p w14:paraId="00E40A60" w14:textId="7A7B6AB5" w:rsidR="00E61958" w:rsidRPr="00602421" w:rsidRDefault="00E61958" w:rsidP="00E61958">
            <w:pPr>
              <w:pStyle w:val="Subtitle"/>
              <w:spacing w:before="120" w:beforeAutospacing="0" w:after="120" w:afterAutospacing="0"/>
              <w:ind w:firstLine="0"/>
              <w:rPr>
                <w:b w:val="0"/>
              </w:rPr>
            </w:pPr>
            <w:r w:rsidRPr="00602421">
              <w:t>Khoản 2,</w:t>
            </w:r>
            <w:r w:rsidRPr="00602421">
              <w:rPr>
                <w:b w:val="0"/>
              </w:rPr>
              <w:t xml:space="preserve"> </w:t>
            </w:r>
            <w:r w:rsidRPr="00602421">
              <w:rPr>
                <w:lang w:val="vi-VN"/>
              </w:rPr>
              <w:t>Điều 20.</w:t>
            </w:r>
            <w:r w:rsidRPr="00602421">
              <w:rPr>
                <w:b w:val="0"/>
              </w:rPr>
              <w:t xml:space="preserve"> </w:t>
            </w:r>
            <w:r w:rsidRPr="00602421">
              <w:rPr>
                <w:lang w:val="vi-VN"/>
              </w:rPr>
              <w:t>Thể thức tiến hành họp và biểu quyết tại cuộc họp Đại hội đồng cổ đông</w:t>
            </w:r>
          </w:p>
          <w:p w14:paraId="116785AC" w14:textId="77777777" w:rsidR="00E61958" w:rsidRPr="00602421" w:rsidRDefault="00E61958" w:rsidP="00676874">
            <w:pPr>
              <w:pStyle w:val="Title"/>
              <w:spacing w:before="40" w:after="0" w:line="240" w:lineRule="atLeast"/>
              <w:ind w:firstLine="0"/>
            </w:pPr>
            <w:r w:rsidRPr="00602421">
              <w:t xml:space="preserve">2. Việc bầu chủ tọa, thư ký, Ban kiểm tra tư cách cổ đông/Đại </w:t>
            </w:r>
            <w:proofErr w:type="gramStart"/>
            <w:r w:rsidRPr="00602421">
              <w:t>biểu  và</w:t>
            </w:r>
            <w:proofErr w:type="gramEnd"/>
            <w:r w:rsidRPr="00602421">
              <w:t xml:space="preserve"> Ban kiểm phiếu được quy định như sau:</w:t>
            </w:r>
          </w:p>
          <w:p w14:paraId="4B7FD647" w14:textId="3819F12E" w:rsidR="00E61958" w:rsidRPr="00602421" w:rsidRDefault="00676874" w:rsidP="002A7107">
            <w:pPr>
              <w:pStyle w:val="Title"/>
              <w:spacing w:before="40" w:after="0" w:line="240" w:lineRule="atLeast"/>
              <w:ind w:firstLine="0"/>
            </w:pPr>
            <w:r w:rsidRPr="00602421">
              <w:t>a</w:t>
            </w:r>
            <w:r w:rsidR="00FD0E03" w:rsidRPr="00602421">
              <w:t>)</w:t>
            </w:r>
            <w:r w:rsidRPr="00602421">
              <w:t xml:space="preserve"> </w:t>
            </w:r>
            <w:r w:rsidR="00E61958" w:rsidRPr="00602421">
              <w:t>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14:paraId="024C3485" w14:textId="61C77227" w:rsidR="00E61958" w:rsidRPr="00602421" w:rsidRDefault="002A7107" w:rsidP="002A7107">
            <w:pPr>
              <w:pStyle w:val="Title"/>
              <w:spacing w:before="40" w:after="0" w:line="240" w:lineRule="atLeast"/>
              <w:ind w:firstLine="0"/>
            </w:pPr>
            <w:r w:rsidRPr="00602421">
              <w:t>b</w:t>
            </w:r>
            <w:r w:rsidR="00FD0E03" w:rsidRPr="00602421">
              <w:t>)</w:t>
            </w:r>
            <w:r w:rsidRPr="00602421">
              <w:t xml:space="preserve"> </w:t>
            </w:r>
            <w:r w:rsidR="00E61958" w:rsidRPr="00602421">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408773CF" w14:textId="4B313CF3" w:rsidR="00E61958" w:rsidRPr="00602421" w:rsidRDefault="002A7107" w:rsidP="002A7107">
            <w:pPr>
              <w:pStyle w:val="Title"/>
              <w:spacing w:before="40" w:after="0" w:line="240" w:lineRule="atLeast"/>
              <w:ind w:firstLine="0"/>
            </w:pPr>
            <w:r w:rsidRPr="00602421">
              <w:t>c</w:t>
            </w:r>
            <w:r w:rsidR="00FD0E03" w:rsidRPr="00602421">
              <w:t>)</w:t>
            </w:r>
            <w:r w:rsidRPr="00602421">
              <w:t xml:space="preserve"> </w:t>
            </w:r>
            <w:r w:rsidR="00E61958" w:rsidRPr="00602421">
              <w:t>Chủ tọa cử một hoặc một số người làm thư ký cuộc họp; Ban kiểm tra tư cách cổ đông/Đại biểu phục vụ cuộc họp;</w:t>
            </w:r>
          </w:p>
          <w:p w14:paraId="47372C44" w14:textId="71F4ECB9" w:rsidR="00E61958" w:rsidRPr="00602421" w:rsidRDefault="002A7107" w:rsidP="00FD0E03">
            <w:pPr>
              <w:pStyle w:val="Title"/>
              <w:spacing w:before="40" w:after="0" w:line="240" w:lineRule="atLeast"/>
              <w:ind w:firstLine="0"/>
              <w:rPr>
                <w:b/>
              </w:rPr>
            </w:pPr>
            <w:r w:rsidRPr="00602421">
              <w:t>d</w:t>
            </w:r>
            <w:r w:rsidR="00FD0E03" w:rsidRPr="00602421">
              <w:t>)</w:t>
            </w:r>
            <w:r w:rsidRPr="00602421">
              <w:t xml:space="preserve"> </w:t>
            </w:r>
            <w:r w:rsidR="00E61958" w:rsidRPr="00602421">
              <w:t>Đại hội đồng cổ đông bầu một hoặc một số người vào ban kiểm phiếu theo đề nghị của chủ tọa cuộc họp.</w:t>
            </w:r>
          </w:p>
        </w:tc>
        <w:tc>
          <w:tcPr>
            <w:tcW w:w="2348" w:type="dxa"/>
          </w:tcPr>
          <w:p w14:paraId="05564D3A" w14:textId="77777777" w:rsidR="00900346" w:rsidRPr="00602421" w:rsidRDefault="00900346" w:rsidP="00900346">
            <w:pPr>
              <w:pStyle w:val="ListParagraph"/>
              <w:numPr>
                <w:ilvl w:val="0"/>
                <w:numId w:val="24"/>
              </w:numPr>
              <w:spacing w:before="60" w:after="60" w:line="276" w:lineRule="auto"/>
              <w:ind w:left="175" w:hanging="218"/>
              <w:rPr>
                <w:i/>
              </w:rPr>
            </w:pPr>
            <w:r w:rsidRPr="00602421">
              <w:rPr>
                <w:i/>
              </w:rPr>
              <w:t xml:space="preserve">Sửa đổi </w:t>
            </w:r>
            <w:r w:rsidRPr="00602421">
              <w:rPr>
                <w:i/>
                <w:lang w:val="nl-NL"/>
              </w:rPr>
              <w:t xml:space="preserve">cho phù hợp </w:t>
            </w:r>
            <w:r w:rsidRPr="00602421">
              <w:rPr>
                <w:i/>
              </w:rPr>
              <w:t>Thông tư 116/2020/TT-BTC</w:t>
            </w:r>
          </w:p>
          <w:p w14:paraId="5ADD7080" w14:textId="042B9A19" w:rsidR="00900346" w:rsidRPr="00602421" w:rsidRDefault="00900346" w:rsidP="00900346">
            <w:pPr>
              <w:pStyle w:val="ListParagraph"/>
              <w:numPr>
                <w:ilvl w:val="0"/>
                <w:numId w:val="24"/>
              </w:numPr>
              <w:spacing w:before="60" w:after="60" w:line="276" w:lineRule="auto"/>
              <w:ind w:left="175" w:hanging="218"/>
              <w:rPr>
                <w:i/>
              </w:rPr>
            </w:pPr>
            <w:r w:rsidRPr="00602421">
              <w:rPr>
                <w:i/>
              </w:rPr>
              <w:t>Sửa đổi để rõ ràng, phù hợp qui định tại Điều 146, LDN 2020</w:t>
            </w:r>
          </w:p>
          <w:p w14:paraId="7C31D4CF" w14:textId="77777777" w:rsidR="00900346" w:rsidRPr="00602421" w:rsidRDefault="00900346" w:rsidP="00900346">
            <w:pPr>
              <w:pStyle w:val="ListParagraph"/>
              <w:numPr>
                <w:ilvl w:val="0"/>
                <w:numId w:val="24"/>
              </w:numPr>
              <w:spacing w:before="60" w:after="60" w:line="276" w:lineRule="auto"/>
              <w:ind w:left="175" w:hanging="218"/>
              <w:rPr>
                <w:i/>
                <w:lang w:val="nl-NL"/>
              </w:rPr>
            </w:pPr>
            <w:r w:rsidRPr="00602421">
              <w:rPr>
                <w:i/>
              </w:rPr>
              <w:t>Phù hợp thực tế hoạt động của Công ty</w:t>
            </w:r>
          </w:p>
          <w:p w14:paraId="2AAA0472" w14:textId="77777777" w:rsidR="00E61958" w:rsidRPr="00602421" w:rsidRDefault="00E61958" w:rsidP="002512C2">
            <w:pPr>
              <w:spacing w:before="60" w:after="60" w:line="276" w:lineRule="auto"/>
              <w:rPr>
                <w:i/>
              </w:rPr>
            </w:pPr>
          </w:p>
        </w:tc>
      </w:tr>
      <w:tr w:rsidR="00602421" w:rsidRPr="00602421" w14:paraId="548C44B3" w14:textId="77777777" w:rsidTr="008D0C9C">
        <w:trPr>
          <w:trHeight w:val="821"/>
        </w:trPr>
        <w:tc>
          <w:tcPr>
            <w:tcW w:w="568" w:type="dxa"/>
            <w:shd w:val="clear" w:color="auto" w:fill="FFFFFF"/>
          </w:tcPr>
          <w:p w14:paraId="11E9472E" w14:textId="77777777" w:rsidR="002A7107" w:rsidRPr="00602421" w:rsidRDefault="002A7107" w:rsidP="00270199">
            <w:pPr>
              <w:pStyle w:val="ListParagraph"/>
              <w:numPr>
                <w:ilvl w:val="0"/>
                <w:numId w:val="1"/>
              </w:numPr>
              <w:ind w:left="0" w:firstLine="0"/>
              <w:jc w:val="left"/>
              <w:rPr>
                <w:b/>
                <w:lang w:val="nl-NL"/>
              </w:rPr>
            </w:pPr>
          </w:p>
        </w:tc>
        <w:tc>
          <w:tcPr>
            <w:tcW w:w="6591" w:type="dxa"/>
          </w:tcPr>
          <w:p w14:paraId="7D6CB467" w14:textId="66F71626" w:rsidR="002A7107" w:rsidRPr="00602421" w:rsidRDefault="002A7107" w:rsidP="002A7107">
            <w:pPr>
              <w:pStyle w:val="Subtitle"/>
              <w:spacing w:before="120" w:beforeAutospacing="0" w:after="120" w:afterAutospacing="0"/>
              <w:ind w:firstLine="0"/>
              <w:rPr>
                <w:lang w:val="vi-VN"/>
              </w:rPr>
            </w:pPr>
            <w:r w:rsidRPr="00602421">
              <w:rPr>
                <w:lang w:val="vi-VN"/>
              </w:rPr>
              <w:t xml:space="preserve">Khoản </w:t>
            </w:r>
            <w:r w:rsidRPr="00602421">
              <w:t xml:space="preserve">6, khoản 9 </w:t>
            </w:r>
            <w:r w:rsidRPr="00602421">
              <w:rPr>
                <w:lang w:val="vi-VN"/>
              </w:rPr>
              <w:t>Điều 20. Thể thức tiến hành họp và biểu quyết tại cuộc họp Đại hội đồng cổ đông.</w:t>
            </w:r>
          </w:p>
          <w:p w14:paraId="08721674" w14:textId="77777777" w:rsidR="002A7107" w:rsidRPr="00602421" w:rsidRDefault="002A7107" w:rsidP="002A7107">
            <w:pPr>
              <w:pStyle w:val="Title"/>
              <w:spacing w:before="40" w:after="0" w:line="240" w:lineRule="atLeast"/>
              <w:ind w:firstLine="0"/>
            </w:pPr>
            <w:r w:rsidRPr="00602421">
              <w:t>6. 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p>
          <w:p w14:paraId="162FDE93" w14:textId="77777777" w:rsidR="002A7107" w:rsidRPr="00602421" w:rsidRDefault="002A7107" w:rsidP="002A7107">
            <w:pPr>
              <w:pStyle w:val="Title"/>
              <w:spacing w:before="40" w:after="0" w:line="240" w:lineRule="atLeast"/>
              <w:ind w:firstLine="0"/>
            </w:pPr>
            <w:r w:rsidRPr="00602421">
              <w:t>9. Người triệu tập họp Đại hội đồng cổ đông, sau khi đã xem xét một cách cẩn trọng, có thể tiến hành các biện pháp thích hợp để:</w:t>
            </w:r>
          </w:p>
          <w:p w14:paraId="457A679F" w14:textId="77777777" w:rsidR="002A7107" w:rsidRPr="00602421" w:rsidRDefault="002A7107" w:rsidP="002A7107">
            <w:pPr>
              <w:pStyle w:val="Title"/>
              <w:spacing w:before="40" w:after="0" w:line="240" w:lineRule="atLeast"/>
              <w:ind w:firstLine="0"/>
            </w:pPr>
            <w:r w:rsidRPr="00602421">
              <w:t>a. Bố trí chỗ ngồi tại địa điểm họp Đại hội đồng cổ đông;</w:t>
            </w:r>
          </w:p>
          <w:p w14:paraId="03E61DC6" w14:textId="77777777" w:rsidR="002A7107" w:rsidRPr="00602421" w:rsidRDefault="002A7107" w:rsidP="002A7107">
            <w:pPr>
              <w:pStyle w:val="Title"/>
              <w:spacing w:before="40" w:after="0" w:line="240" w:lineRule="atLeast"/>
              <w:ind w:firstLine="0"/>
            </w:pPr>
            <w:r w:rsidRPr="00602421">
              <w:t>b. Bảo đảm an toàn cho mọi người có mặt tại các địa điểm họp;</w:t>
            </w:r>
          </w:p>
          <w:p w14:paraId="2E10F4B2" w14:textId="77777777" w:rsidR="002A7107" w:rsidRPr="00602421" w:rsidRDefault="002A7107" w:rsidP="002A7107">
            <w:pPr>
              <w:pStyle w:val="Title"/>
              <w:spacing w:before="40" w:after="0" w:line="240" w:lineRule="atLeast"/>
              <w:ind w:firstLine="0"/>
            </w:pPr>
            <w:r w:rsidRPr="00602421">
              <w:t>c. Tạo điều kiện cho cổ đông tham dự (hoặc tiếp tục tham dự) đại hội.</w:t>
            </w:r>
          </w:p>
          <w:p w14:paraId="7B9951FD" w14:textId="77777777" w:rsidR="002A7107" w:rsidRPr="00602421" w:rsidRDefault="002A7107" w:rsidP="00A06EE5">
            <w:pPr>
              <w:pStyle w:val="Title"/>
              <w:spacing w:before="40" w:after="0" w:line="240" w:lineRule="atLeast"/>
              <w:ind w:firstLine="0"/>
            </w:pPr>
            <w:r w:rsidRPr="00602421">
              <w:t>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3D5C7266" w14:textId="668AF301" w:rsidR="00A06EE5" w:rsidRPr="00602421" w:rsidRDefault="00A06EE5" w:rsidP="00A06EE5"/>
        </w:tc>
        <w:tc>
          <w:tcPr>
            <w:tcW w:w="6592" w:type="dxa"/>
          </w:tcPr>
          <w:p w14:paraId="101D9D08" w14:textId="684375F4" w:rsidR="002A7107" w:rsidRPr="00602421" w:rsidRDefault="002A7107" w:rsidP="002A7107">
            <w:pPr>
              <w:pStyle w:val="Subtitle"/>
              <w:spacing w:before="120" w:beforeAutospacing="0" w:after="120" w:afterAutospacing="0"/>
              <w:ind w:firstLine="0"/>
              <w:rPr>
                <w:lang w:val="vi-VN"/>
              </w:rPr>
            </w:pPr>
            <w:r w:rsidRPr="00602421">
              <w:rPr>
                <w:lang w:val="vi-VN"/>
              </w:rPr>
              <w:t xml:space="preserve">Khoản </w:t>
            </w:r>
            <w:r w:rsidRPr="00602421">
              <w:t>4</w:t>
            </w:r>
            <w:r w:rsidR="00C33B4E" w:rsidRPr="00602421">
              <w:t>,</w:t>
            </w:r>
            <w:r w:rsidRPr="00602421">
              <w:rPr>
                <w:lang w:val="vi-VN"/>
              </w:rPr>
              <w:t xml:space="preserve"> Điều 20. Thể thức tiến hành họp và biểu quyết tại cuộc họp Đại hội đồng cổ đông.</w:t>
            </w:r>
          </w:p>
          <w:p w14:paraId="1F9C600B" w14:textId="77777777" w:rsidR="002A7107" w:rsidRPr="00602421" w:rsidRDefault="002A7107" w:rsidP="002A7107">
            <w:pPr>
              <w:pStyle w:val="Title"/>
              <w:spacing w:before="40" w:after="0" w:line="240" w:lineRule="atLeast"/>
              <w:ind w:firstLine="0"/>
            </w:pPr>
            <w:r w:rsidRPr="00602421">
              <w:t>4. 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14:paraId="4D1D43E3" w14:textId="64658933" w:rsidR="002A7107" w:rsidRPr="00602421" w:rsidRDefault="002A7107" w:rsidP="002A7107">
            <w:pPr>
              <w:pStyle w:val="Title"/>
              <w:spacing w:before="40" w:after="0" w:line="240" w:lineRule="atLeast"/>
              <w:ind w:firstLine="0"/>
            </w:pPr>
            <w:r w:rsidRPr="00602421">
              <w:t>a</w:t>
            </w:r>
            <w:r w:rsidR="00FD0E03" w:rsidRPr="00602421">
              <w:t>)</w:t>
            </w:r>
            <w:r w:rsidRPr="00602421">
              <w:t xml:space="preserve"> Bố trí chỗ ngồi tại địa điểm họp Đại hội đồng cổ đông;</w:t>
            </w:r>
          </w:p>
          <w:p w14:paraId="76C236A6" w14:textId="7FAAC176" w:rsidR="002A7107" w:rsidRPr="00602421" w:rsidRDefault="002A7107" w:rsidP="002A7107">
            <w:pPr>
              <w:pStyle w:val="Title"/>
              <w:spacing w:before="40" w:after="0" w:line="240" w:lineRule="atLeast"/>
              <w:ind w:firstLine="0"/>
            </w:pPr>
            <w:r w:rsidRPr="00602421">
              <w:t>b</w:t>
            </w:r>
            <w:r w:rsidR="00FD0E03" w:rsidRPr="00602421">
              <w:t>)</w:t>
            </w:r>
            <w:r w:rsidRPr="00602421">
              <w:t xml:space="preserve"> Bảo đảm an toàn cho mọi người có mặt tại các địa điểm họp;</w:t>
            </w:r>
          </w:p>
          <w:p w14:paraId="13B780AF" w14:textId="4D761A77" w:rsidR="002A7107" w:rsidRPr="00602421" w:rsidRDefault="002A7107" w:rsidP="002A7107">
            <w:pPr>
              <w:pStyle w:val="Title"/>
              <w:spacing w:before="40" w:after="0" w:line="240" w:lineRule="atLeast"/>
              <w:ind w:firstLine="0"/>
            </w:pPr>
            <w:r w:rsidRPr="00602421">
              <w:t>c</w:t>
            </w:r>
            <w:r w:rsidR="00FD0E03" w:rsidRPr="00602421">
              <w:t>)</w:t>
            </w:r>
            <w:r w:rsidRPr="00602421">
              <w:t xml:space="preserve">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18712189" w14:textId="77777777" w:rsidR="00E66CB2" w:rsidRPr="00602421" w:rsidRDefault="00E66CB2" w:rsidP="00E66CB2">
            <w:pPr>
              <w:pStyle w:val="Title"/>
              <w:spacing w:before="40" w:after="0" w:line="240" w:lineRule="atLeast"/>
              <w:ind w:firstLine="0"/>
            </w:pPr>
            <w:r w:rsidRPr="00602421">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14:paraId="472052EB" w14:textId="77777777" w:rsidR="00E66CB2" w:rsidRPr="00602421" w:rsidRDefault="00E66CB2" w:rsidP="00E66CB2">
            <w:pPr>
              <w:pStyle w:val="Title"/>
              <w:spacing w:before="40" w:after="0" w:line="240" w:lineRule="atLeast"/>
              <w:ind w:firstLine="0"/>
            </w:pPr>
            <w:r w:rsidRPr="00602421">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14:paraId="1E9D7FDC" w14:textId="30ABC33F" w:rsidR="002A7107" w:rsidRPr="00602421" w:rsidRDefault="002A7107" w:rsidP="002A7107">
            <w:pPr>
              <w:spacing w:before="80" w:line="300" w:lineRule="atLeast"/>
              <w:rPr>
                <w:b/>
              </w:rPr>
            </w:pPr>
          </w:p>
        </w:tc>
        <w:tc>
          <w:tcPr>
            <w:tcW w:w="2348" w:type="dxa"/>
          </w:tcPr>
          <w:p w14:paraId="7AC8C5A0" w14:textId="77777777" w:rsidR="00C33B4E" w:rsidRPr="00602421" w:rsidRDefault="00C33B4E" w:rsidP="00C33B4E">
            <w:pPr>
              <w:pStyle w:val="ListParagraph"/>
              <w:numPr>
                <w:ilvl w:val="0"/>
                <w:numId w:val="24"/>
              </w:numPr>
              <w:spacing w:before="60" w:after="60" w:line="276" w:lineRule="auto"/>
              <w:ind w:left="175" w:hanging="218"/>
              <w:rPr>
                <w:i/>
              </w:rPr>
            </w:pPr>
            <w:r w:rsidRPr="00602421">
              <w:rPr>
                <w:i/>
              </w:rPr>
              <w:t xml:space="preserve">Sửa đổi </w:t>
            </w:r>
            <w:r w:rsidRPr="00602421">
              <w:rPr>
                <w:i/>
                <w:lang w:val="nl-NL"/>
              </w:rPr>
              <w:t xml:space="preserve">cho phù hợp </w:t>
            </w:r>
            <w:r w:rsidRPr="00602421">
              <w:rPr>
                <w:i/>
              </w:rPr>
              <w:t>Thông tư 116/2020/TT-BTC</w:t>
            </w:r>
          </w:p>
          <w:p w14:paraId="03528E2E" w14:textId="77777777" w:rsidR="00C33B4E" w:rsidRPr="00602421" w:rsidRDefault="00C33B4E" w:rsidP="00C33B4E">
            <w:pPr>
              <w:pStyle w:val="ListParagraph"/>
              <w:numPr>
                <w:ilvl w:val="0"/>
                <w:numId w:val="24"/>
              </w:numPr>
              <w:spacing w:before="60" w:after="60" w:line="276" w:lineRule="auto"/>
              <w:ind w:left="175" w:hanging="218"/>
              <w:rPr>
                <w:i/>
              </w:rPr>
            </w:pPr>
            <w:r w:rsidRPr="00602421">
              <w:rPr>
                <w:i/>
              </w:rPr>
              <w:t>Sửa đổi để rõ ràng, phù hợp qui định tại Điều 146, LDN 2020</w:t>
            </w:r>
          </w:p>
          <w:p w14:paraId="1125225A" w14:textId="77777777" w:rsidR="00C33B4E" w:rsidRPr="00602421" w:rsidRDefault="00C33B4E" w:rsidP="00C33B4E">
            <w:pPr>
              <w:pStyle w:val="ListParagraph"/>
              <w:numPr>
                <w:ilvl w:val="0"/>
                <w:numId w:val="24"/>
              </w:numPr>
              <w:spacing w:before="60" w:after="60" w:line="276" w:lineRule="auto"/>
              <w:ind w:left="175" w:hanging="218"/>
              <w:rPr>
                <w:i/>
                <w:lang w:val="nl-NL"/>
              </w:rPr>
            </w:pPr>
            <w:r w:rsidRPr="00602421">
              <w:rPr>
                <w:i/>
              </w:rPr>
              <w:t>Phù hợp thực tế hoạt động của Công ty</w:t>
            </w:r>
          </w:p>
          <w:p w14:paraId="1B3ED55E" w14:textId="77777777" w:rsidR="002A7107" w:rsidRPr="00602421" w:rsidRDefault="002A7107" w:rsidP="002512C2">
            <w:pPr>
              <w:spacing w:before="60" w:after="60" w:line="276" w:lineRule="auto"/>
              <w:rPr>
                <w:i/>
              </w:rPr>
            </w:pPr>
          </w:p>
        </w:tc>
      </w:tr>
      <w:tr w:rsidR="00602421" w:rsidRPr="00602421" w14:paraId="343515C5" w14:textId="77777777" w:rsidTr="008D0C9C">
        <w:trPr>
          <w:trHeight w:val="821"/>
        </w:trPr>
        <w:tc>
          <w:tcPr>
            <w:tcW w:w="568" w:type="dxa"/>
            <w:shd w:val="clear" w:color="auto" w:fill="FFFFFF"/>
          </w:tcPr>
          <w:p w14:paraId="555505B4" w14:textId="77777777" w:rsidR="00A06EE5" w:rsidRPr="00602421" w:rsidRDefault="00A06EE5" w:rsidP="00270199">
            <w:pPr>
              <w:pStyle w:val="ListParagraph"/>
              <w:numPr>
                <w:ilvl w:val="0"/>
                <w:numId w:val="1"/>
              </w:numPr>
              <w:ind w:left="0" w:firstLine="0"/>
              <w:jc w:val="left"/>
              <w:rPr>
                <w:b/>
                <w:lang w:val="nl-NL"/>
              </w:rPr>
            </w:pPr>
          </w:p>
        </w:tc>
        <w:tc>
          <w:tcPr>
            <w:tcW w:w="6591" w:type="dxa"/>
          </w:tcPr>
          <w:p w14:paraId="7439E3C9" w14:textId="5926F592" w:rsidR="00A06EE5" w:rsidRPr="00602421" w:rsidRDefault="00A06EE5" w:rsidP="00A06EE5">
            <w:pPr>
              <w:pStyle w:val="Subtitle"/>
              <w:spacing w:before="120" w:beforeAutospacing="0" w:after="120" w:afterAutospacing="0"/>
              <w:ind w:firstLine="0"/>
              <w:rPr>
                <w:lang w:val="vi-VN"/>
              </w:rPr>
            </w:pPr>
            <w:r w:rsidRPr="00602421">
              <w:rPr>
                <w:lang w:val="vi-VN"/>
              </w:rPr>
              <w:t xml:space="preserve">Khoản </w:t>
            </w:r>
            <w:r w:rsidRPr="00602421">
              <w:t xml:space="preserve">7 </w:t>
            </w:r>
            <w:r w:rsidRPr="00602421">
              <w:rPr>
                <w:lang w:val="vi-VN"/>
              </w:rPr>
              <w:t>Điều 20. Thể thức tiến hành họp và biểu quyết tại cuộc họp Đại hội đồng cổ đông.</w:t>
            </w:r>
          </w:p>
          <w:p w14:paraId="6877310F" w14:textId="77777777" w:rsidR="00A06EE5" w:rsidRPr="00602421" w:rsidRDefault="00A06EE5" w:rsidP="00A06EE5">
            <w:pPr>
              <w:pStyle w:val="Title"/>
              <w:spacing w:before="40" w:after="0" w:line="240" w:lineRule="atLeast"/>
              <w:ind w:firstLine="0"/>
            </w:pPr>
            <w:r w:rsidRPr="00602421">
              <w:t>7. Chủ tọa đại hội có thể hoãn đại hội khi có sự nhất trí hoặc yêu cầu của Đại hội đồng cổ đông đã có đủ số lượng đại biểu dự họp cần thiết theo quy định tại khoản 8 Điều 142 Luật doanh nghiệp.</w:t>
            </w:r>
          </w:p>
          <w:p w14:paraId="39C8B4DD" w14:textId="65EE2F0B" w:rsidR="00A06EE5" w:rsidRPr="00602421" w:rsidRDefault="00A06EE5" w:rsidP="00A06EE5">
            <w:pPr>
              <w:pStyle w:val="Subtitle"/>
              <w:spacing w:before="120" w:beforeAutospacing="0" w:after="120" w:afterAutospacing="0"/>
              <w:ind w:firstLine="0"/>
              <w:rPr>
                <w:lang w:val="vi-VN"/>
              </w:rPr>
            </w:pPr>
          </w:p>
        </w:tc>
        <w:tc>
          <w:tcPr>
            <w:tcW w:w="6592" w:type="dxa"/>
          </w:tcPr>
          <w:p w14:paraId="6BE486DC" w14:textId="6682C299" w:rsidR="00A06EE5" w:rsidRPr="00602421" w:rsidRDefault="00A06EE5" w:rsidP="00A06EE5">
            <w:pPr>
              <w:pStyle w:val="Subtitle"/>
              <w:spacing w:before="120" w:beforeAutospacing="0" w:after="120" w:afterAutospacing="0"/>
              <w:ind w:firstLine="0"/>
              <w:rPr>
                <w:lang w:val="vi-VN"/>
              </w:rPr>
            </w:pPr>
            <w:r w:rsidRPr="00602421">
              <w:rPr>
                <w:lang w:val="vi-VN"/>
              </w:rPr>
              <w:t xml:space="preserve">Khoản </w:t>
            </w:r>
            <w:r w:rsidRPr="00602421">
              <w:t xml:space="preserve">8, khoản 9 </w:t>
            </w:r>
            <w:r w:rsidRPr="00602421">
              <w:rPr>
                <w:lang w:val="vi-VN"/>
              </w:rPr>
              <w:t>Điều 20. Thể thức tiến hành họp và biểu quyết tại cuộc họp Đại hội đồng cổ đông.</w:t>
            </w:r>
          </w:p>
          <w:p w14:paraId="0FAC1E90" w14:textId="55954C03" w:rsidR="00A06EE5" w:rsidRPr="00602421" w:rsidRDefault="00A06EE5" w:rsidP="00A06EE5">
            <w:pPr>
              <w:pStyle w:val="Title"/>
              <w:spacing w:before="40" w:after="0" w:line="240" w:lineRule="atLeast"/>
              <w:ind w:firstLine="0"/>
            </w:pPr>
            <w:r w:rsidRPr="00602421">
              <w:t>8</w:t>
            </w:r>
            <w:r w:rsidR="00FD0E03" w:rsidRPr="00602421">
              <w:t>.</w:t>
            </w:r>
            <w:r w:rsidRPr="00602421">
              <w:t xml:space="preserve"> Chủ tọa có quyền hoãn cuộc họp Đại hội đồng cổ đông đã có đủ số người đăng ký dự họp tối đa không quá </w:t>
            </w:r>
            <w:r w:rsidR="00571F5C" w:rsidRPr="00602421">
              <w:t>ba (</w:t>
            </w:r>
            <w:r w:rsidRPr="00602421">
              <w:t>03</w:t>
            </w:r>
            <w:r w:rsidR="00571F5C" w:rsidRPr="00602421">
              <w:t>)</w:t>
            </w:r>
            <w:r w:rsidRPr="00602421">
              <w:t xml:space="preserve"> ngày làm việc kể từ ngày cuộc họp dự định khai mạc và chỉ được hoãn cuộc họp hoặc thay đổi địa điểm họp trong trường hợp sau đây:</w:t>
            </w:r>
          </w:p>
          <w:p w14:paraId="591D270B" w14:textId="7D507FF8" w:rsidR="00A06EE5" w:rsidRPr="00602421" w:rsidRDefault="00A06EE5" w:rsidP="00A06EE5">
            <w:pPr>
              <w:spacing w:after="120"/>
              <w:rPr>
                <w:rFonts w:eastAsia="Times New Roman"/>
              </w:rPr>
            </w:pPr>
            <w:r w:rsidRPr="00602421">
              <w:rPr>
                <w:rFonts w:eastAsia="Times New Roman"/>
              </w:rPr>
              <w:t>a</w:t>
            </w:r>
            <w:r w:rsidR="00FD0E03" w:rsidRPr="00602421">
              <w:rPr>
                <w:rFonts w:eastAsia="Times New Roman"/>
              </w:rPr>
              <w:t>)</w:t>
            </w:r>
            <w:r w:rsidRPr="00602421">
              <w:rPr>
                <w:rFonts w:eastAsia="Times New Roman"/>
              </w:rPr>
              <w:t xml:space="preserve"> Địa điểm họp không có đủ chỗ ngồi thuận tiện cho tất cả người dự họp;</w:t>
            </w:r>
          </w:p>
          <w:p w14:paraId="4E6FBBB2" w14:textId="01676FA7" w:rsidR="00A06EE5" w:rsidRPr="00602421" w:rsidRDefault="00A06EE5" w:rsidP="00A06EE5">
            <w:pPr>
              <w:spacing w:after="120"/>
              <w:rPr>
                <w:rFonts w:eastAsia="Times New Roman"/>
              </w:rPr>
            </w:pPr>
            <w:r w:rsidRPr="00602421">
              <w:rPr>
                <w:rFonts w:eastAsia="Times New Roman"/>
              </w:rPr>
              <w:lastRenderedPageBreak/>
              <w:t>b</w:t>
            </w:r>
            <w:r w:rsidR="00FD0E03" w:rsidRPr="00602421">
              <w:rPr>
                <w:rFonts w:eastAsia="Times New Roman"/>
              </w:rPr>
              <w:t>)</w:t>
            </w:r>
            <w:r w:rsidRPr="00602421">
              <w:rPr>
                <w:rFonts w:eastAsia="Times New Roman"/>
              </w:rPr>
              <w:t xml:space="preserve"> Phương tiện thông tin tại địa điểm họp không bảo đảm cho cổ đông dự họp tham gia, thảo luận và biểu quyết;</w:t>
            </w:r>
          </w:p>
          <w:p w14:paraId="22E838A8" w14:textId="5AF365F3" w:rsidR="00A06EE5" w:rsidRPr="00602421" w:rsidRDefault="00A06EE5" w:rsidP="00A06EE5">
            <w:pPr>
              <w:spacing w:after="120"/>
              <w:rPr>
                <w:rFonts w:eastAsia="Times New Roman"/>
              </w:rPr>
            </w:pPr>
            <w:r w:rsidRPr="00602421">
              <w:rPr>
                <w:rFonts w:eastAsia="Times New Roman"/>
              </w:rPr>
              <w:t>c</w:t>
            </w:r>
            <w:r w:rsidR="00FD0E03" w:rsidRPr="00602421">
              <w:rPr>
                <w:rFonts w:eastAsia="Times New Roman"/>
              </w:rPr>
              <w:t>)</w:t>
            </w:r>
            <w:r w:rsidRPr="00602421">
              <w:rPr>
                <w:rFonts w:eastAsia="Times New Roman"/>
              </w:rPr>
              <w:t xml:space="preserve"> Có người dự họp cản trở, gây rối trật tự, có nguy cơ làm cho cuộc họp không được tiến hành một cách công bằng và hợp pháp.</w:t>
            </w:r>
          </w:p>
          <w:p w14:paraId="63CF6065" w14:textId="41705F18" w:rsidR="00A06EE5" w:rsidRPr="00602421" w:rsidRDefault="00A06EE5" w:rsidP="00A06EE5">
            <w:pPr>
              <w:spacing w:after="120"/>
              <w:rPr>
                <w:rFonts w:eastAsia="Times New Roman"/>
                <w:b/>
              </w:rPr>
            </w:pPr>
            <w:r w:rsidRPr="00602421">
              <w:rPr>
                <w:rFonts w:eastAsia="Times New Roman"/>
              </w:rPr>
              <w:t>9. Trường hợp chủ tọa hoãn hoặc tạm dừng họp Đại hội đồng cổ đông trái với quy định tại khoản 6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tc>
        <w:tc>
          <w:tcPr>
            <w:tcW w:w="2348" w:type="dxa"/>
          </w:tcPr>
          <w:p w14:paraId="58A38D8B" w14:textId="77777777" w:rsidR="00C33B4E" w:rsidRPr="00602421" w:rsidRDefault="00C33B4E" w:rsidP="00C33B4E">
            <w:pPr>
              <w:pStyle w:val="ListParagraph"/>
              <w:numPr>
                <w:ilvl w:val="0"/>
                <w:numId w:val="24"/>
              </w:numPr>
              <w:spacing w:before="60" w:after="60" w:line="276" w:lineRule="auto"/>
              <w:ind w:left="175" w:hanging="218"/>
              <w:rPr>
                <w:i/>
              </w:rPr>
            </w:pPr>
            <w:r w:rsidRPr="00602421">
              <w:rPr>
                <w:i/>
              </w:rPr>
              <w:lastRenderedPageBreak/>
              <w:t xml:space="preserve">Sửa đổi </w:t>
            </w:r>
            <w:r w:rsidRPr="00602421">
              <w:rPr>
                <w:i/>
                <w:lang w:val="nl-NL"/>
              </w:rPr>
              <w:t xml:space="preserve">cho phù hợp </w:t>
            </w:r>
            <w:r w:rsidRPr="00602421">
              <w:rPr>
                <w:i/>
              </w:rPr>
              <w:t>Thông tư 116/2020/TT-BTC</w:t>
            </w:r>
          </w:p>
          <w:p w14:paraId="1579FCD8" w14:textId="77777777" w:rsidR="00C33B4E" w:rsidRPr="00602421" w:rsidRDefault="00C33B4E" w:rsidP="00C33B4E">
            <w:pPr>
              <w:pStyle w:val="ListParagraph"/>
              <w:numPr>
                <w:ilvl w:val="0"/>
                <w:numId w:val="24"/>
              </w:numPr>
              <w:spacing w:before="60" w:after="60" w:line="276" w:lineRule="auto"/>
              <w:ind w:left="175" w:hanging="218"/>
              <w:rPr>
                <w:i/>
              </w:rPr>
            </w:pPr>
            <w:r w:rsidRPr="00602421">
              <w:rPr>
                <w:i/>
              </w:rPr>
              <w:t>Sửa đổi để rõ ràng, phù hợp qui định tại Điều 146, LDN 2020</w:t>
            </w:r>
          </w:p>
          <w:p w14:paraId="03E59ACD" w14:textId="77777777" w:rsidR="00C33B4E" w:rsidRPr="00602421" w:rsidRDefault="00C33B4E" w:rsidP="00C33B4E">
            <w:pPr>
              <w:pStyle w:val="ListParagraph"/>
              <w:numPr>
                <w:ilvl w:val="0"/>
                <w:numId w:val="24"/>
              </w:numPr>
              <w:spacing w:before="60" w:after="60" w:line="276" w:lineRule="auto"/>
              <w:ind w:left="175" w:hanging="218"/>
              <w:rPr>
                <w:i/>
                <w:lang w:val="nl-NL"/>
              </w:rPr>
            </w:pPr>
            <w:r w:rsidRPr="00602421">
              <w:rPr>
                <w:i/>
              </w:rPr>
              <w:lastRenderedPageBreak/>
              <w:t>Phù hợp thực tế hoạt động của Công ty</w:t>
            </w:r>
          </w:p>
          <w:p w14:paraId="25B1E1ED" w14:textId="77777777" w:rsidR="00A06EE5" w:rsidRPr="00602421" w:rsidRDefault="00A06EE5" w:rsidP="002512C2">
            <w:pPr>
              <w:spacing w:before="60" w:after="60" w:line="276" w:lineRule="auto"/>
              <w:rPr>
                <w:i/>
              </w:rPr>
            </w:pPr>
          </w:p>
        </w:tc>
      </w:tr>
      <w:tr w:rsidR="00602421" w:rsidRPr="00602421" w14:paraId="1F887CF1" w14:textId="77777777" w:rsidTr="008D0C9C">
        <w:trPr>
          <w:trHeight w:val="821"/>
        </w:trPr>
        <w:tc>
          <w:tcPr>
            <w:tcW w:w="568" w:type="dxa"/>
            <w:shd w:val="clear" w:color="auto" w:fill="FFFFFF"/>
          </w:tcPr>
          <w:p w14:paraId="3E00A168" w14:textId="77777777" w:rsidR="00A06EE5" w:rsidRPr="00602421" w:rsidRDefault="00A06EE5" w:rsidP="00270199">
            <w:pPr>
              <w:pStyle w:val="ListParagraph"/>
              <w:numPr>
                <w:ilvl w:val="0"/>
                <w:numId w:val="1"/>
              </w:numPr>
              <w:ind w:left="0" w:firstLine="0"/>
              <w:jc w:val="left"/>
              <w:rPr>
                <w:b/>
                <w:lang w:val="nl-NL"/>
              </w:rPr>
            </w:pPr>
          </w:p>
        </w:tc>
        <w:tc>
          <w:tcPr>
            <w:tcW w:w="6591" w:type="dxa"/>
          </w:tcPr>
          <w:p w14:paraId="75723AAB" w14:textId="03074710" w:rsidR="00A06EE5" w:rsidRPr="00602421" w:rsidRDefault="00A06EE5" w:rsidP="00A06EE5">
            <w:pPr>
              <w:pStyle w:val="Subtitle"/>
              <w:spacing w:before="120" w:beforeAutospacing="0" w:after="120" w:afterAutospacing="0"/>
              <w:ind w:firstLine="0"/>
              <w:rPr>
                <w:lang w:val="vi-VN"/>
              </w:rPr>
            </w:pPr>
            <w:r w:rsidRPr="00602421">
              <w:rPr>
                <w:lang w:val="vi-VN"/>
              </w:rPr>
              <w:t xml:space="preserve">Khoản </w:t>
            </w:r>
            <w:r w:rsidRPr="00602421">
              <w:t xml:space="preserve">8 </w:t>
            </w:r>
            <w:r w:rsidRPr="00602421">
              <w:rPr>
                <w:lang w:val="vi-VN"/>
              </w:rPr>
              <w:t>Điều 20. Thể thức tiến hành họp và biểu quyết tại cuộc họp Đại hội đồng cổ đông.</w:t>
            </w:r>
          </w:p>
          <w:p w14:paraId="7D8FB48D" w14:textId="77777777" w:rsidR="00A06EE5" w:rsidRPr="00602421" w:rsidRDefault="00A06EE5" w:rsidP="00A06EE5">
            <w:pPr>
              <w:pStyle w:val="Title"/>
              <w:spacing w:before="40" w:after="0" w:line="240" w:lineRule="atLeast"/>
              <w:ind w:firstLine="0"/>
            </w:pPr>
            <w:r w:rsidRPr="00602421">
              <w:t>8. 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đại hội.</w:t>
            </w:r>
          </w:p>
          <w:p w14:paraId="0D0E7339" w14:textId="77777777" w:rsidR="00A06EE5" w:rsidRPr="00602421" w:rsidRDefault="00A06EE5" w:rsidP="00A06EE5"/>
          <w:p w14:paraId="393CDE9C" w14:textId="1AAD9C69" w:rsidR="00A06EE5" w:rsidRPr="00602421" w:rsidRDefault="00A06EE5" w:rsidP="00A06EE5">
            <w:pPr>
              <w:pStyle w:val="Subtitle"/>
              <w:spacing w:before="120" w:beforeAutospacing="0" w:after="120" w:afterAutospacing="0"/>
              <w:ind w:firstLine="0"/>
              <w:rPr>
                <w:lang w:val="vi-VN"/>
              </w:rPr>
            </w:pPr>
          </w:p>
        </w:tc>
        <w:tc>
          <w:tcPr>
            <w:tcW w:w="6592" w:type="dxa"/>
          </w:tcPr>
          <w:p w14:paraId="64DC2E88" w14:textId="77777777" w:rsidR="00A06EE5" w:rsidRPr="00602421" w:rsidRDefault="00A06EE5" w:rsidP="00A06EE5">
            <w:pPr>
              <w:pStyle w:val="Subtitle"/>
              <w:spacing w:before="120" w:beforeAutospacing="0" w:after="120" w:afterAutospacing="0"/>
              <w:ind w:firstLine="0"/>
              <w:rPr>
                <w:lang w:val="vi-VN"/>
              </w:rPr>
            </w:pPr>
            <w:r w:rsidRPr="00602421">
              <w:rPr>
                <w:lang w:val="vi-VN"/>
              </w:rPr>
              <w:t xml:space="preserve">Khoản </w:t>
            </w:r>
            <w:r w:rsidRPr="00602421">
              <w:t xml:space="preserve">7 </w:t>
            </w:r>
            <w:r w:rsidRPr="00602421">
              <w:rPr>
                <w:lang w:val="vi-VN"/>
              </w:rPr>
              <w:t>Điều 20. Thể thức tiến hành họp và biểu quyết tại cuộc họp Đại hội đồng cổ đông.</w:t>
            </w:r>
          </w:p>
          <w:p w14:paraId="52A1847E" w14:textId="77777777" w:rsidR="00A06EE5" w:rsidRPr="00602421" w:rsidRDefault="00A06EE5" w:rsidP="00A06EE5">
            <w:pPr>
              <w:pStyle w:val="Title"/>
              <w:spacing w:before="40" w:after="0" w:line="240" w:lineRule="atLeast"/>
              <w:ind w:firstLine="0"/>
            </w:pPr>
            <w:r w:rsidRPr="00602421">
              <w:t>7. Người triệu tập họp hoặc chủ tọa cuộc họp Đại hội đồng cổ đông có quyền sau đây:</w:t>
            </w:r>
          </w:p>
          <w:p w14:paraId="1964C9FD" w14:textId="40F11AA0" w:rsidR="00A06EE5" w:rsidRPr="00602421" w:rsidRDefault="00FD0E03" w:rsidP="00A06EE5">
            <w:pPr>
              <w:pStyle w:val="Title"/>
              <w:spacing w:before="40" w:after="0" w:line="240" w:lineRule="atLeast"/>
              <w:ind w:firstLine="0"/>
            </w:pPr>
            <w:r w:rsidRPr="00602421">
              <w:t>a)</w:t>
            </w:r>
            <w:r w:rsidR="00A06EE5" w:rsidRPr="00602421">
              <w:t xml:space="preserve"> Yêu cầu tất cả người dự họp chịu sự kiểm tra hoặc các biện pháp an ninh hợp pháp, hợp lý khác;</w:t>
            </w:r>
          </w:p>
          <w:p w14:paraId="4D6D4428" w14:textId="4F8F86FE" w:rsidR="00A06EE5" w:rsidRPr="00602421" w:rsidRDefault="00A06EE5" w:rsidP="00E66CB2">
            <w:pPr>
              <w:pStyle w:val="Title"/>
              <w:spacing w:before="40" w:after="0" w:line="240" w:lineRule="atLeast"/>
              <w:ind w:firstLine="0"/>
            </w:pPr>
            <w:r w:rsidRPr="00602421">
              <w:t>b</w:t>
            </w:r>
            <w:r w:rsidR="00FD0E03" w:rsidRPr="00602421">
              <w:t>)</w:t>
            </w:r>
            <w:r w:rsidRPr="00602421">
              <w:t xml:space="preserve">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w:t>
            </w:r>
            <w:r w:rsidR="00E66CB2" w:rsidRPr="00602421">
              <w:t xml:space="preserve"> cuộc họp Đại hội đồng cổ đông.</w:t>
            </w:r>
          </w:p>
          <w:p w14:paraId="6F34D99D" w14:textId="661430D4" w:rsidR="00A06EE5" w:rsidRPr="00602421" w:rsidRDefault="00A06EE5" w:rsidP="00A06EE5">
            <w:pPr>
              <w:rPr>
                <w:lang w:val="vi-VN"/>
              </w:rPr>
            </w:pPr>
          </w:p>
        </w:tc>
        <w:tc>
          <w:tcPr>
            <w:tcW w:w="2348" w:type="dxa"/>
          </w:tcPr>
          <w:p w14:paraId="1A706405" w14:textId="77777777" w:rsidR="00C33B4E" w:rsidRPr="00602421" w:rsidRDefault="00C33B4E" w:rsidP="00C33B4E">
            <w:pPr>
              <w:pStyle w:val="ListParagraph"/>
              <w:numPr>
                <w:ilvl w:val="0"/>
                <w:numId w:val="24"/>
              </w:numPr>
              <w:spacing w:before="60" w:after="60" w:line="276" w:lineRule="auto"/>
              <w:ind w:left="175" w:hanging="218"/>
              <w:rPr>
                <w:i/>
              </w:rPr>
            </w:pPr>
            <w:r w:rsidRPr="00602421">
              <w:rPr>
                <w:i/>
              </w:rPr>
              <w:t xml:space="preserve">Sửa đổi </w:t>
            </w:r>
            <w:r w:rsidRPr="00602421">
              <w:rPr>
                <w:i/>
                <w:lang w:val="nl-NL"/>
              </w:rPr>
              <w:t xml:space="preserve">cho phù hợp </w:t>
            </w:r>
            <w:r w:rsidRPr="00602421">
              <w:rPr>
                <w:i/>
              </w:rPr>
              <w:t>Thông tư 116/2020/TT-BTC</w:t>
            </w:r>
          </w:p>
          <w:p w14:paraId="64B9DA79" w14:textId="77777777" w:rsidR="00C33B4E" w:rsidRPr="00602421" w:rsidRDefault="00C33B4E" w:rsidP="00C33B4E">
            <w:pPr>
              <w:pStyle w:val="ListParagraph"/>
              <w:numPr>
                <w:ilvl w:val="0"/>
                <w:numId w:val="24"/>
              </w:numPr>
              <w:spacing w:before="60" w:after="60" w:line="276" w:lineRule="auto"/>
              <w:ind w:left="175" w:hanging="218"/>
              <w:rPr>
                <w:i/>
              </w:rPr>
            </w:pPr>
            <w:r w:rsidRPr="00602421">
              <w:rPr>
                <w:i/>
              </w:rPr>
              <w:t>Sửa đổi để rõ ràng, phù hợp qui định tại Điều 146, LDN 2020</w:t>
            </w:r>
          </w:p>
          <w:p w14:paraId="48FF38CF" w14:textId="77777777" w:rsidR="00C33B4E" w:rsidRPr="00602421" w:rsidRDefault="00C33B4E" w:rsidP="00C33B4E">
            <w:pPr>
              <w:pStyle w:val="ListParagraph"/>
              <w:numPr>
                <w:ilvl w:val="0"/>
                <w:numId w:val="24"/>
              </w:numPr>
              <w:spacing w:before="60" w:after="60" w:line="276" w:lineRule="auto"/>
              <w:ind w:left="175" w:hanging="218"/>
              <w:rPr>
                <w:i/>
                <w:lang w:val="nl-NL"/>
              </w:rPr>
            </w:pPr>
            <w:r w:rsidRPr="00602421">
              <w:rPr>
                <w:i/>
              </w:rPr>
              <w:t>Phù hợp thực tế hoạt động của Công ty</w:t>
            </w:r>
          </w:p>
          <w:p w14:paraId="598D5F29" w14:textId="77777777" w:rsidR="00A06EE5" w:rsidRPr="00602421" w:rsidRDefault="00A06EE5" w:rsidP="002512C2">
            <w:pPr>
              <w:spacing w:before="60" w:after="60" w:line="276" w:lineRule="auto"/>
              <w:rPr>
                <w:i/>
              </w:rPr>
            </w:pPr>
          </w:p>
        </w:tc>
      </w:tr>
      <w:tr w:rsidR="00602421" w:rsidRPr="00602421" w14:paraId="0F752D18" w14:textId="77777777" w:rsidTr="008D0C9C">
        <w:trPr>
          <w:trHeight w:val="821"/>
        </w:trPr>
        <w:tc>
          <w:tcPr>
            <w:tcW w:w="568" w:type="dxa"/>
            <w:shd w:val="clear" w:color="auto" w:fill="FFFFFF"/>
          </w:tcPr>
          <w:p w14:paraId="47855606" w14:textId="77777777" w:rsidR="00E66CB2" w:rsidRPr="00602421" w:rsidRDefault="00E66CB2" w:rsidP="00270199">
            <w:pPr>
              <w:pStyle w:val="ListParagraph"/>
              <w:numPr>
                <w:ilvl w:val="0"/>
                <w:numId w:val="1"/>
              </w:numPr>
              <w:ind w:left="0" w:firstLine="0"/>
              <w:jc w:val="left"/>
              <w:rPr>
                <w:b/>
                <w:lang w:val="nl-NL"/>
              </w:rPr>
            </w:pPr>
          </w:p>
        </w:tc>
        <w:tc>
          <w:tcPr>
            <w:tcW w:w="6591" w:type="dxa"/>
          </w:tcPr>
          <w:p w14:paraId="0D391D5E" w14:textId="6EA13FA0" w:rsidR="00E66CB2" w:rsidRPr="00602421" w:rsidRDefault="00E66CB2" w:rsidP="00E66CB2">
            <w:pPr>
              <w:pStyle w:val="Subtitle"/>
              <w:spacing w:before="120" w:beforeAutospacing="0" w:after="120" w:afterAutospacing="0"/>
              <w:ind w:firstLine="0"/>
              <w:rPr>
                <w:lang w:val="vi-VN"/>
              </w:rPr>
            </w:pPr>
            <w:r w:rsidRPr="00602421">
              <w:rPr>
                <w:lang w:val="vi-VN"/>
              </w:rPr>
              <w:t xml:space="preserve">Khoản </w:t>
            </w:r>
            <w:r w:rsidRPr="00602421">
              <w:t xml:space="preserve">10, khoản 11, khoản 12 </w:t>
            </w:r>
            <w:r w:rsidRPr="00602421">
              <w:rPr>
                <w:lang w:val="vi-VN"/>
              </w:rPr>
              <w:t>Điều 20. Thể thức tiến hành họp và biểu quyết tại cuộc họp Đại hội đồng cổ đông.</w:t>
            </w:r>
          </w:p>
          <w:p w14:paraId="1156212B" w14:textId="77777777" w:rsidR="00E66CB2" w:rsidRPr="00602421" w:rsidRDefault="00E66CB2" w:rsidP="00E66CB2">
            <w:pPr>
              <w:pStyle w:val="Title"/>
              <w:spacing w:before="40" w:after="0" w:line="240" w:lineRule="atLeast"/>
              <w:ind w:firstLine="0"/>
            </w:pPr>
            <w:r w:rsidRPr="00602421">
              <w:t>10. Trong trường hợp cuộc họp Đại hội đồng cổ đông áp dụng các biện pháp nêu trên, người triệu tập họp Đại hội đồng cổ đông khi xác định địa điểm đại hội có thể:</w:t>
            </w:r>
          </w:p>
          <w:p w14:paraId="30432ADD" w14:textId="77777777" w:rsidR="00E66CB2" w:rsidRPr="00602421" w:rsidRDefault="00E66CB2" w:rsidP="00E66CB2">
            <w:pPr>
              <w:pStyle w:val="Title"/>
              <w:spacing w:before="40" w:after="0" w:line="240" w:lineRule="atLeast"/>
              <w:ind w:firstLine="0"/>
            </w:pPr>
            <w:r w:rsidRPr="00602421">
              <w:t>a. Thông báo đại hội được tiến hành tại địa điểm ghi trong thông báo và chủ toạ đại hội có mặt tại đó (“Địa điểm chính của đại hội”);</w:t>
            </w:r>
          </w:p>
          <w:p w14:paraId="1BD03BA0" w14:textId="77777777" w:rsidR="00E66CB2" w:rsidRPr="00602421" w:rsidRDefault="00E66CB2" w:rsidP="00E66CB2">
            <w:pPr>
              <w:pStyle w:val="Title"/>
              <w:spacing w:before="40" w:after="0" w:line="240" w:lineRule="atLeast"/>
              <w:ind w:firstLine="0"/>
            </w:pPr>
            <w:r w:rsidRPr="00602421">
              <w:lastRenderedPageBreak/>
              <w:t>b. 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w:t>
            </w:r>
          </w:p>
          <w:p w14:paraId="1E8C2CB6" w14:textId="77777777" w:rsidR="00E66CB2" w:rsidRPr="00602421" w:rsidRDefault="00E66CB2" w:rsidP="00E66CB2">
            <w:pPr>
              <w:pStyle w:val="Title"/>
              <w:spacing w:before="40" w:after="0" w:line="240" w:lineRule="atLeast"/>
              <w:ind w:firstLine="0"/>
            </w:pPr>
            <w:r w:rsidRPr="00602421">
              <w:t>Thông báo về việc tổ chức đại hội không cần nêu chi tiết những biện pháp tổ chức theo Điều khoản này.</w:t>
            </w:r>
          </w:p>
          <w:p w14:paraId="029C15D1" w14:textId="77777777" w:rsidR="00E66CB2" w:rsidRPr="00602421" w:rsidRDefault="00E66CB2" w:rsidP="00E66CB2">
            <w:pPr>
              <w:pStyle w:val="Title"/>
              <w:spacing w:before="40" w:after="0" w:line="240" w:lineRule="atLeast"/>
              <w:ind w:firstLine="0"/>
            </w:pPr>
            <w:r w:rsidRPr="00602421">
              <w:t>11. Trong Điều lệ này (trừ khi hoàn cảnh yêu cầu khác), mọi cổ đông được coi là tham gia đại hội ở địa điểm chính của đại hội.</w:t>
            </w:r>
          </w:p>
          <w:p w14:paraId="6141ED88" w14:textId="38FDA248" w:rsidR="00E66CB2" w:rsidRPr="00602421" w:rsidRDefault="00E66CB2" w:rsidP="00E66CB2">
            <w:pPr>
              <w:pStyle w:val="Title"/>
              <w:spacing w:before="40" w:after="0" w:line="240" w:lineRule="atLeast"/>
              <w:ind w:firstLine="0"/>
              <w:rPr>
                <w:lang w:val="vi-VN"/>
              </w:rPr>
            </w:pPr>
            <w:r w:rsidRPr="00602421">
              <w:t>12. Hàng năm, Công ty tổ chức họp Đại hội đồng cổ đông ít nhất một (01) lần. Đại hội đồng cổ đông thường niên không được tổ chức dưới hình thức lấy ý kiến bằng văn bản.</w:t>
            </w:r>
          </w:p>
        </w:tc>
        <w:tc>
          <w:tcPr>
            <w:tcW w:w="6592" w:type="dxa"/>
          </w:tcPr>
          <w:p w14:paraId="066464A2" w14:textId="547558D1" w:rsidR="00E66CB2" w:rsidRPr="00602421" w:rsidRDefault="00E66CB2" w:rsidP="00E66CB2">
            <w:pPr>
              <w:pStyle w:val="Subtitle"/>
              <w:spacing w:before="120" w:beforeAutospacing="0" w:after="120" w:afterAutospacing="0"/>
              <w:ind w:firstLine="0"/>
              <w:rPr>
                <w:lang w:val="vi-VN"/>
              </w:rPr>
            </w:pPr>
            <w:r w:rsidRPr="00602421">
              <w:rPr>
                <w:lang w:val="vi-VN"/>
              </w:rPr>
              <w:lastRenderedPageBreak/>
              <w:t xml:space="preserve">Khoản </w:t>
            </w:r>
            <w:r w:rsidRPr="00602421">
              <w:t xml:space="preserve">10 </w:t>
            </w:r>
            <w:r w:rsidRPr="00602421">
              <w:rPr>
                <w:lang w:val="vi-VN"/>
              </w:rPr>
              <w:t>Điều 20. Thể thức tiến hành họp và biểu quyết tại cuộc họp Đại hội đồng cổ đông.</w:t>
            </w:r>
          </w:p>
          <w:p w14:paraId="394273F1" w14:textId="26A7C227" w:rsidR="00E66CB2" w:rsidRPr="00602421" w:rsidRDefault="00E66CB2" w:rsidP="00E66CB2">
            <w:pPr>
              <w:pStyle w:val="Title"/>
              <w:spacing w:before="40" w:after="0" w:line="240" w:lineRule="atLeast"/>
              <w:ind w:firstLine="0"/>
              <w:rPr>
                <w:lang w:val="vi-VN"/>
              </w:rPr>
            </w:pPr>
            <w:r w:rsidRPr="00602421">
              <w:t xml:space="preserve">10.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Điều 144 Luật Doanh nghiệp và khoản 3 Điều 273 Nghị định số 155/NĐ-CP ngày </w:t>
            </w:r>
            <w:r w:rsidRPr="00602421">
              <w:lastRenderedPageBreak/>
              <w:t>31 tháng 12 năm 2020 của Chính phủ quy định chi tiết thi hành một số điều của Luật Chứng khoán.</w:t>
            </w:r>
          </w:p>
        </w:tc>
        <w:tc>
          <w:tcPr>
            <w:tcW w:w="2348" w:type="dxa"/>
          </w:tcPr>
          <w:p w14:paraId="023349C6" w14:textId="77777777" w:rsidR="00C33B4E" w:rsidRPr="00602421" w:rsidRDefault="00C33B4E" w:rsidP="00C33B4E">
            <w:pPr>
              <w:pStyle w:val="ListParagraph"/>
              <w:numPr>
                <w:ilvl w:val="0"/>
                <w:numId w:val="24"/>
              </w:numPr>
              <w:spacing w:before="60" w:after="60" w:line="276" w:lineRule="auto"/>
              <w:ind w:left="175" w:hanging="218"/>
              <w:rPr>
                <w:i/>
              </w:rPr>
            </w:pPr>
            <w:r w:rsidRPr="00602421">
              <w:rPr>
                <w:i/>
              </w:rPr>
              <w:lastRenderedPageBreak/>
              <w:t xml:space="preserve">Sửa đổi </w:t>
            </w:r>
            <w:r w:rsidRPr="00602421">
              <w:rPr>
                <w:i/>
                <w:lang w:val="nl-NL"/>
              </w:rPr>
              <w:t xml:space="preserve">cho phù hợp </w:t>
            </w:r>
            <w:r w:rsidRPr="00602421">
              <w:rPr>
                <w:i/>
              </w:rPr>
              <w:t>Thông tư 116/2020/TT-BTC</w:t>
            </w:r>
          </w:p>
          <w:p w14:paraId="04A1EBFA" w14:textId="2CFDEFE9" w:rsidR="00C33B4E" w:rsidRPr="00602421" w:rsidRDefault="00C33B4E" w:rsidP="00571F5C">
            <w:pPr>
              <w:pStyle w:val="ListParagraph"/>
              <w:numPr>
                <w:ilvl w:val="0"/>
                <w:numId w:val="24"/>
              </w:numPr>
              <w:spacing w:before="60" w:after="60" w:line="276" w:lineRule="auto"/>
              <w:ind w:left="175" w:hanging="218"/>
              <w:rPr>
                <w:i/>
              </w:rPr>
            </w:pPr>
            <w:r w:rsidRPr="00602421">
              <w:rPr>
                <w:i/>
              </w:rPr>
              <w:t xml:space="preserve">Sửa đổi để rõ ràng, phù hợp qui định tại </w:t>
            </w:r>
            <w:r w:rsidR="00571F5C" w:rsidRPr="00602421">
              <w:rPr>
                <w:i/>
              </w:rPr>
              <w:lastRenderedPageBreak/>
              <w:t>Điều 273 Nghị định số 155/NĐ-CP;</w:t>
            </w:r>
          </w:p>
          <w:p w14:paraId="52E68E65" w14:textId="77777777" w:rsidR="00C33B4E" w:rsidRPr="00602421" w:rsidRDefault="00C33B4E" w:rsidP="00C33B4E">
            <w:pPr>
              <w:pStyle w:val="ListParagraph"/>
              <w:numPr>
                <w:ilvl w:val="0"/>
                <w:numId w:val="24"/>
              </w:numPr>
              <w:spacing w:before="60" w:after="60" w:line="276" w:lineRule="auto"/>
              <w:ind w:left="175" w:hanging="218"/>
              <w:rPr>
                <w:i/>
                <w:lang w:val="nl-NL"/>
              </w:rPr>
            </w:pPr>
            <w:r w:rsidRPr="00602421">
              <w:rPr>
                <w:i/>
              </w:rPr>
              <w:t>Phù hợp thực tế hoạt động của Công ty</w:t>
            </w:r>
          </w:p>
          <w:p w14:paraId="4566AFDB" w14:textId="77777777" w:rsidR="00E66CB2" w:rsidRPr="00602421" w:rsidRDefault="00E66CB2" w:rsidP="002512C2">
            <w:pPr>
              <w:spacing w:before="60" w:after="60" w:line="276" w:lineRule="auto"/>
              <w:rPr>
                <w:i/>
              </w:rPr>
            </w:pPr>
          </w:p>
        </w:tc>
      </w:tr>
      <w:tr w:rsidR="00602421" w:rsidRPr="00602421" w14:paraId="54FA5CA5" w14:textId="77777777" w:rsidTr="008D0C9C">
        <w:trPr>
          <w:trHeight w:val="821"/>
        </w:trPr>
        <w:tc>
          <w:tcPr>
            <w:tcW w:w="568" w:type="dxa"/>
            <w:shd w:val="clear" w:color="auto" w:fill="FFFFFF"/>
          </w:tcPr>
          <w:p w14:paraId="5F83F5A1" w14:textId="77777777" w:rsidR="002512C2" w:rsidRPr="00602421" w:rsidRDefault="002512C2" w:rsidP="00270199">
            <w:pPr>
              <w:pStyle w:val="ListParagraph"/>
              <w:numPr>
                <w:ilvl w:val="0"/>
                <w:numId w:val="1"/>
              </w:numPr>
              <w:ind w:left="0" w:firstLine="0"/>
              <w:jc w:val="left"/>
              <w:rPr>
                <w:b/>
                <w:lang w:val="nl-NL"/>
              </w:rPr>
            </w:pPr>
          </w:p>
        </w:tc>
        <w:tc>
          <w:tcPr>
            <w:tcW w:w="6591" w:type="dxa"/>
          </w:tcPr>
          <w:p w14:paraId="63B06FB6" w14:textId="77777777" w:rsidR="00CE00F0" w:rsidRPr="00602421" w:rsidRDefault="00CE00F0" w:rsidP="00CE00F0">
            <w:pPr>
              <w:pStyle w:val="Subtitle"/>
              <w:spacing w:before="120" w:beforeAutospacing="0" w:after="120" w:afterAutospacing="0"/>
              <w:ind w:firstLine="0"/>
            </w:pPr>
            <w:r w:rsidRPr="00602421">
              <w:rPr>
                <w:bCs/>
                <w:lang w:val="vi-VN"/>
              </w:rPr>
              <w:t xml:space="preserve">Điều 21. </w:t>
            </w:r>
            <w:r w:rsidRPr="00602421">
              <w:t>Thông qua quyết định của Đại hội đồng cổ đông</w:t>
            </w:r>
          </w:p>
          <w:p w14:paraId="02BA962D" w14:textId="77777777" w:rsidR="00CE00F0" w:rsidRPr="00602421" w:rsidRDefault="00CE00F0" w:rsidP="00CE00F0">
            <w:pPr>
              <w:pStyle w:val="Subtitle"/>
              <w:spacing w:before="120" w:beforeAutospacing="0" w:after="120" w:afterAutospacing="0"/>
              <w:ind w:firstLine="0"/>
              <w:rPr>
                <w:b w:val="0"/>
              </w:rPr>
            </w:pPr>
            <w:r w:rsidRPr="00602421">
              <w:rPr>
                <w:b w:val="0"/>
              </w:rPr>
              <w:t xml:space="preserve">1. Trừ trường hợp quy định tại khoản 2, khoản 3 Điều này, các quyết định của Đại hội đồng cổ đông về các vấn đề sau đây sẽ được thông qua khi có từ 51% trở lên tổng số phiếu bầu của các cổ đông có quyền biểu quyết có mặt trực tiếp hoặc thông qua đại diện được ủy quyền có mặt tại cuộc họp Đại hội đồng cổ đông tán thành, hoặc từ 51% trở lên tổng số phiếu có quyền biểu quyết tán thành bằng hình thức lấy ý kiến cổ đông bằng văn </w:t>
            </w:r>
            <w:proofErr w:type="gramStart"/>
            <w:r w:rsidRPr="00602421">
              <w:rPr>
                <w:b w:val="0"/>
              </w:rPr>
              <w:t>bản :</w:t>
            </w:r>
            <w:proofErr w:type="gramEnd"/>
          </w:p>
          <w:p w14:paraId="4B1FF5E4" w14:textId="77777777" w:rsidR="00CE00F0" w:rsidRPr="00602421" w:rsidRDefault="00CE00F0" w:rsidP="00CE00F0">
            <w:pPr>
              <w:pStyle w:val="Subtitle"/>
              <w:spacing w:before="120" w:beforeAutospacing="0" w:after="120" w:afterAutospacing="0"/>
              <w:ind w:firstLine="0"/>
              <w:rPr>
                <w:b w:val="0"/>
              </w:rPr>
            </w:pPr>
            <w:r w:rsidRPr="00602421">
              <w:rPr>
                <w:b w:val="0"/>
              </w:rPr>
              <w:t>a. Thông qua báo cáo tài chính năm;</w:t>
            </w:r>
          </w:p>
          <w:p w14:paraId="242918DA" w14:textId="77777777" w:rsidR="00CE00F0" w:rsidRPr="00602421" w:rsidRDefault="00CE00F0" w:rsidP="00CE00F0">
            <w:pPr>
              <w:pStyle w:val="Subtitle"/>
              <w:spacing w:before="120" w:beforeAutospacing="0" w:after="120" w:afterAutospacing="0"/>
              <w:ind w:firstLine="0"/>
              <w:rPr>
                <w:b w:val="0"/>
              </w:rPr>
            </w:pPr>
            <w:r w:rsidRPr="00602421">
              <w:rPr>
                <w:b w:val="0"/>
              </w:rPr>
              <w:t xml:space="preserve">b. Kế hoạch phát triển ngắn và dài hạn của Công ty; </w:t>
            </w:r>
          </w:p>
          <w:p w14:paraId="57AB38B0" w14:textId="77777777" w:rsidR="00CE00F0" w:rsidRPr="00602421" w:rsidRDefault="00CE00F0" w:rsidP="00CE00F0">
            <w:pPr>
              <w:pStyle w:val="Subtitle"/>
              <w:spacing w:before="120" w:beforeAutospacing="0" w:after="120" w:afterAutospacing="0"/>
              <w:ind w:firstLine="0"/>
              <w:rPr>
                <w:b w:val="0"/>
              </w:rPr>
            </w:pPr>
            <w:r w:rsidRPr="00602421">
              <w:rPr>
                <w:b w:val="0"/>
              </w:rPr>
              <w:t>c. Miễn nhiệm, bãi nhiệm và thay thế thành viên Hội đồng quản trị, Ban kiểm soát.</w:t>
            </w:r>
          </w:p>
          <w:p w14:paraId="5EAA9B71" w14:textId="77777777" w:rsidR="00CE00F0" w:rsidRPr="00602421" w:rsidRDefault="00CE00F0" w:rsidP="00CE00F0">
            <w:pPr>
              <w:pStyle w:val="Subtitle"/>
              <w:spacing w:before="120" w:beforeAutospacing="0" w:after="120" w:afterAutospacing="0"/>
              <w:ind w:firstLine="0"/>
              <w:rPr>
                <w:b w:val="0"/>
              </w:rPr>
            </w:pPr>
            <w:r w:rsidRPr="00602421">
              <w:rPr>
                <w:b w:val="0"/>
              </w:rPr>
              <w:t>d. Sửa đổi và bổ sung Điều lệ.</w:t>
            </w:r>
          </w:p>
          <w:p w14:paraId="521A2048" w14:textId="77777777" w:rsidR="00CE00F0" w:rsidRPr="00602421" w:rsidRDefault="00CE00F0" w:rsidP="00CE00F0">
            <w:pPr>
              <w:pStyle w:val="Subtitle"/>
              <w:spacing w:before="120" w:beforeAutospacing="0" w:after="120" w:afterAutospacing="0"/>
              <w:ind w:firstLine="0"/>
              <w:rPr>
                <w:b w:val="0"/>
              </w:rPr>
            </w:pPr>
            <w:r w:rsidRPr="00602421">
              <w:rPr>
                <w:b w:val="0"/>
              </w:rPr>
              <w:t>e. Các vấn đề, nghị quyết, quyết định khác.</w:t>
            </w:r>
          </w:p>
          <w:p w14:paraId="4F554904" w14:textId="77777777" w:rsidR="00CE00F0" w:rsidRPr="00602421" w:rsidRDefault="00CE00F0" w:rsidP="00CE00F0">
            <w:pPr>
              <w:pStyle w:val="Subtitle"/>
              <w:spacing w:before="120" w:beforeAutospacing="0" w:after="120" w:afterAutospacing="0"/>
              <w:ind w:firstLine="0"/>
              <w:rPr>
                <w:b w:val="0"/>
              </w:rPr>
            </w:pPr>
            <w:r w:rsidRPr="00602421">
              <w:rPr>
                <w:b w:val="0"/>
              </w:rPr>
              <w:t xml:space="preserve">2. Việc bầu thành viên Hội đồng quản trị hoặc Ban kiểm soát phải thực hiện theo phương thức bầu dồn phiếu, theo đó mỗi cổ đông có tổng số phiếu bầu tương ứng với tổng số cổ phần sở hữu nhân với số thành viên được bầu của Hội đồng quản trị hoặc Ban kiểm soát </w:t>
            </w:r>
            <w:r w:rsidRPr="00602421">
              <w:rPr>
                <w:b w:val="0"/>
              </w:rPr>
              <w:lastRenderedPageBreak/>
              <w:t>và cổ đông có quyền dồn hết hoặc một phần tổng số phiếu bầu của mình cho một hoặc một số ứng cử viên.</w:t>
            </w:r>
          </w:p>
          <w:p w14:paraId="15DEF6A6" w14:textId="77777777" w:rsidR="00CE00F0" w:rsidRPr="00602421" w:rsidRDefault="00CE00F0" w:rsidP="00CE00F0">
            <w:pPr>
              <w:pStyle w:val="Subtitle"/>
              <w:spacing w:before="120" w:beforeAutospacing="0" w:after="120" w:afterAutospacing="0"/>
              <w:ind w:firstLine="0"/>
              <w:rPr>
                <w:b w:val="0"/>
              </w:rPr>
            </w:pPr>
            <w:r w:rsidRPr="00602421">
              <w:rPr>
                <w:b w:val="0"/>
              </w:rPr>
              <w:t>Người trúng cử thành viên Hội đồng quản trị hoặc Kiểm soát viên được xác định theo số phiếu bầu tính từ cao xuống thấp, bắt đầu từ ứng cử viên có số phiếu bầu cao nhất cho đến khi đủ số thành viên quy định tại Điều lệ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w:t>
            </w:r>
          </w:p>
          <w:p w14:paraId="25A8E9C4" w14:textId="77777777" w:rsidR="00CE00F0" w:rsidRPr="00602421" w:rsidRDefault="00CE00F0" w:rsidP="00CE00F0">
            <w:pPr>
              <w:pStyle w:val="Subtitle"/>
              <w:spacing w:before="120" w:beforeAutospacing="0" w:after="120" w:afterAutospacing="0"/>
              <w:ind w:firstLine="0"/>
              <w:rPr>
                <w:b w:val="0"/>
              </w:rPr>
            </w:pPr>
            <w:r w:rsidRPr="00602421">
              <w:rPr>
                <w:b w:val="0"/>
              </w:rPr>
              <w:t xml:space="preserve">3. Các quyết định của Đại hội đồng cổ đông liên quan đến các vấn đề sau đây được thông qua khi có từ 65% trở lên tổng số phiếu bầu của các cổ đông có quyền biểu quyết có mặt trực tiếp hoặc thông qua đại diện được ủy quyền có mặt tại cuộc họp Đại hội đồng cổ đông tán thành, hoặc từ 65% trở lên tổng số phiếu có quyền biểu quyết tán thành bằng hình thức lấy ý kiến cổ đông bằng văn </w:t>
            </w:r>
            <w:proofErr w:type="gramStart"/>
            <w:r w:rsidRPr="00602421">
              <w:rPr>
                <w:b w:val="0"/>
              </w:rPr>
              <w:t>bản :</w:t>
            </w:r>
            <w:proofErr w:type="gramEnd"/>
          </w:p>
          <w:p w14:paraId="5C1CC52A" w14:textId="77777777" w:rsidR="00CE00F0" w:rsidRPr="00602421" w:rsidRDefault="00CE00F0" w:rsidP="00CE00F0">
            <w:pPr>
              <w:pStyle w:val="Subtitle"/>
              <w:spacing w:before="120" w:beforeAutospacing="0" w:after="120" w:afterAutospacing="0"/>
              <w:ind w:firstLine="0"/>
              <w:rPr>
                <w:b w:val="0"/>
              </w:rPr>
            </w:pPr>
            <w:r w:rsidRPr="00602421">
              <w:rPr>
                <w:b w:val="0"/>
              </w:rPr>
              <w:t>a. Loại cổ phiếu và số lượng cổ phiếu được chào bán;</w:t>
            </w:r>
          </w:p>
          <w:p w14:paraId="56C4C89A" w14:textId="77777777" w:rsidR="00CE00F0" w:rsidRPr="00602421" w:rsidRDefault="00CE00F0" w:rsidP="00CE00F0">
            <w:pPr>
              <w:pStyle w:val="Subtitle"/>
              <w:spacing w:before="120" w:beforeAutospacing="0" w:after="120" w:afterAutospacing="0"/>
              <w:ind w:firstLine="0"/>
              <w:rPr>
                <w:b w:val="0"/>
              </w:rPr>
            </w:pPr>
            <w:r w:rsidRPr="00602421">
              <w:rPr>
                <w:b w:val="0"/>
              </w:rPr>
              <w:t>b. Thay đổi ngành, nghề và lĩnh vực kinh doanh;</w:t>
            </w:r>
          </w:p>
          <w:p w14:paraId="5650AECF" w14:textId="77777777" w:rsidR="00CE00F0" w:rsidRPr="00602421" w:rsidRDefault="00CE00F0" w:rsidP="00CE00F0">
            <w:pPr>
              <w:pStyle w:val="Subtitle"/>
              <w:spacing w:before="120" w:beforeAutospacing="0" w:after="120" w:afterAutospacing="0"/>
              <w:ind w:firstLine="0"/>
              <w:rPr>
                <w:b w:val="0"/>
              </w:rPr>
            </w:pPr>
            <w:r w:rsidRPr="00602421">
              <w:rPr>
                <w:b w:val="0"/>
              </w:rPr>
              <w:t>c. Thay đổi cơ cấu tổ chức quản lý công ty;</w:t>
            </w:r>
          </w:p>
          <w:p w14:paraId="704F267E" w14:textId="77777777" w:rsidR="00CE00F0" w:rsidRPr="00602421" w:rsidRDefault="00CE00F0" w:rsidP="00CE00F0">
            <w:pPr>
              <w:pStyle w:val="Subtitle"/>
              <w:spacing w:before="120" w:beforeAutospacing="0" w:after="120" w:afterAutospacing="0"/>
              <w:ind w:firstLine="0"/>
              <w:rPr>
                <w:b w:val="0"/>
              </w:rPr>
            </w:pPr>
            <w:r w:rsidRPr="00602421">
              <w:rPr>
                <w:b w:val="0"/>
              </w:rPr>
              <w:t>d. Giao dịch mua, bán tài sản Công ty hoặc các chi nhánh thực hiện có giá trị từ 35% trở lên tổng giá trị tài sản của Công ty tính theo Báo cáo tài chính kỳ gần nhất được kiểm toán;</w:t>
            </w:r>
          </w:p>
          <w:p w14:paraId="2784B42C" w14:textId="77777777" w:rsidR="00CE00F0" w:rsidRPr="00602421" w:rsidRDefault="00CE00F0" w:rsidP="00CE00F0">
            <w:pPr>
              <w:pStyle w:val="Subtitle"/>
              <w:spacing w:before="120" w:beforeAutospacing="0" w:after="120" w:afterAutospacing="0"/>
              <w:ind w:firstLine="0"/>
              <w:rPr>
                <w:b w:val="0"/>
              </w:rPr>
            </w:pPr>
            <w:r w:rsidRPr="00602421">
              <w:rPr>
                <w:b w:val="0"/>
              </w:rPr>
              <w:t>đ. Việc tổ chức lại hay giải thể doanh nghiệp.</w:t>
            </w:r>
          </w:p>
          <w:p w14:paraId="2900D454" w14:textId="77777777" w:rsidR="00CE00F0" w:rsidRPr="00602421" w:rsidRDefault="00CE00F0" w:rsidP="00CE00F0">
            <w:pPr>
              <w:pStyle w:val="Title"/>
              <w:spacing w:before="40" w:after="0" w:line="240" w:lineRule="atLeast"/>
              <w:ind w:firstLine="0"/>
            </w:pPr>
            <w:r w:rsidRPr="00602421">
              <w:rPr>
                <w:lang w:val="vi-VN"/>
              </w:rPr>
              <w:t>4. Các nghị quyết Đại hội đồng cổ đông được thông qua bằng 100% tổng số cổ phần có quyền biểu quyết là hợp pháp và có hiệu lực ngay cả khi trình tự và thủ tục</w:t>
            </w:r>
            <w:r w:rsidRPr="00602421">
              <w:t xml:space="preserve"> thông qua nghị quyết đó không được thực hiện </w:t>
            </w:r>
            <w:r w:rsidRPr="00602421">
              <w:rPr>
                <w:lang w:val="vi-VN"/>
              </w:rPr>
              <w:t>đúng</w:t>
            </w:r>
            <w:r w:rsidRPr="00602421">
              <w:t xml:space="preserve"> như quy định.</w:t>
            </w:r>
          </w:p>
          <w:p w14:paraId="64731BFE" w14:textId="4ACADDEB" w:rsidR="002512C2" w:rsidRPr="00602421" w:rsidRDefault="002512C2" w:rsidP="002512C2">
            <w:pPr>
              <w:pStyle w:val="NormalWeb"/>
              <w:shd w:val="clear" w:color="auto" w:fill="FFFFFF"/>
              <w:spacing w:before="40" w:beforeAutospacing="0" w:after="0" w:afterAutospacing="0" w:line="240" w:lineRule="atLeast"/>
              <w:ind w:right="30" w:firstLine="720"/>
              <w:rPr>
                <w:lang w:val="vi-VN"/>
              </w:rPr>
            </w:pPr>
          </w:p>
        </w:tc>
        <w:tc>
          <w:tcPr>
            <w:tcW w:w="6592" w:type="dxa"/>
          </w:tcPr>
          <w:p w14:paraId="31D202FB" w14:textId="78D36F88" w:rsidR="00CE00F0" w:rsidRPr="00602421" w:rsidRDefault="00CE00F0" w:rsidP="00CE00F0">
            <w:pPr>
              <w:pStyle w:val="Subtitle"/>
              <w:spacing w:before="120" w:beforeAutospacing="0" w:after="120" w:afterAutospacing="0"/>
              <w:ind w:firstLine="0"/>
              <w:rPr>
                <w:lang w:val="vi-VN"/>
              </w:rPr>
            </w:pPr>
            <w:bookmarkStart w:id="9" w:name="_Toc133493820"/>
            <w:bookmarkStart w:id="10" w:name="_Ref151002297"/>
            <w:bookmarkStart w:id="11" w:name="_Toc444723227"/>
            <w:bookmarkStart w:id="12" w:name="dieu_21"/>
            <w:bookmarkStart w:id="13" w:name="_Toc63771464"/>
            <w:bookmarkStart w:id="14" w:name="_Toc63772740"/>
            <w:bookmarkStart w:id="15" w:name="_Toc65080736"/>
            <w:bookmarkStart w:id="16" w:name="_Toc65082605"/>
            <w:bookmarkStart w:id="17" w:name="_Toc67069161"/>
            <w:r w:rsidRPr="00602421">
              <w:lastRenderedPageBreak/>
              <w:t xml:space="preserve">Điều 21: Điều kiện để </w:t>
            </w:r>
            <w:bookmarkStart w:id="18" w:name="_Toc397766675"/>
            <w:bookmarkStart w:id="19" w:name="_Toc404678593"/>
            <w:bookmarkStart w:id="20" w:name="_Toc498177906"/>
            <w:r w:rsidRPr="00602421">
              <w:t>Nghị quyết của Đại hội đồng cổ đông</w:t>
            </w:r>
            <w:bookmarkEnd w:id="9"/>
            <w:bookmarkEnd w:id="10"/>
            <w:bookmarkEnd w:id="11"/>
            <w:r w:rsidRPr="00602421">
              <w:t xml:space="preserve"> được thông qua</w:t>
            </w:r>
            <w:bookmarkEnd w:id="12"/>
            <w:bookmarkEnd w:id="13"/>
            <w:bookmarkEnd w:id="14"/>
            <w:bookmarkEnd w:id="15"/>
            <w:bookmarkEnd w:id="16"/>
            <w:bookmarkEnd w:id="17"/>
          </w:p>
          <w:p w14:paraId="60C91286" w14:textId="35BB0A15" w:rsidR="00CE00F0" w:rsidRPr="00602421" w:rsidRDefault="00CE00F0" w:rsidP="00CE00F0">
            <w:pPr>
              <w:pStyle w:val="Subtitle"/>
              <w:spacing w:before="120" w:beforeAutospacing="0" w:after="120" w:afterAutospacing="0"/>
              <w:ind w:firstLine="0"/>
              <w:rPr>
                <w:b w:val="0"/>
              </w:rPr>
            </w:pPr>
            <w:r w:rsidRPr="00602421">
              <w:rPr>
                <w:b w:val="0"/>
              </w:rPr>
              <w:t xml:space="preserve">1. Nghị quyết </w:t>
            </w:r>
            <w:bookmarkEnd w:id="18"/>
            <w:bookmarkEnd w:id="19"/>
            <w:bookmarkEnd w:id="20"/>
            <w:r w:rsidRPr="00602421">
              <w:rPr>
                <w:b w:val="0"/>
              </w:rPr>
              <w:t xml:space="preserve">về nội dung sau đây được thông qua nếu được số cổ đông đại diện từ 65% tổng số phiếu biểu quyết trở lên của tất cả cổ đông dự họp tán thành, trừ trường hợp quy định tại các </w:t>
            </w:r>
            <w:bookmarkStart w:id="21" w:name="dc_20"/>
            <w:r w:rsidRPr="00602421">
              <w:rPr>
                <w:b w:val="0"/>
              </w:rPr>
              <w:t>khoản 3, 4 và 6 Điều 148 Luật Doanh nghiệp</w:t>
            </w:r>
            <w:bookmarkEnd w:id="21"/>
            <w:r w:rsidRPr="00602421">
              <w:rPr>
                <w:b w:val="0"/>
              </w:rPr>
              <w:t>:</w:t>
            </w:r>
          </w:p>
          <w:p w14:paraId="1CD8997D" w14:textId="12F5BA79" w:rsidR="00CE00F0" w:rsidRPr="00602421" w:rsidRDefault="00CE00F0" w:rsidP="00CE00F0">
            <w:pPr>
              <w:pStyle w:val="Subtitle"/>
              <w:spacing w:before="120" w:beforeAutospacing="0" w:after="120" w:afterAutospacing="0"/>
              <w:ind w:firstLine="0"/>
              <w:rPr>
                <w:b w:val="0"/>
              </w:rPr>
            </w:pPr>
            <w:r w:rsidRPr="00602421">
              <w:rPr>
                <w:b w:val="0"/>
              </w:rPr>
              <w:t>a</w:t>
            </w:r>
            <w:r w:rsidR="00FD0E03" w:rsidRPr="00602421">
              <w:rPr>
                <w:b w:val="0"/>
              </w:rPr>
              <w:t>)</w:t>
            </w:r>
            <w:r w:rsidRPr="00602421">
              <w:rPr>
                <w:b w:val="0"/>
              </w:rPr>
              <w:t xml:space="preserve"> Loại cổ phần và tổng số cổ phần của từng loại;</w:t>
            </w:r>
          </w:p>
          <w:p w14:paraId="3C851F16" w14:textId="1BD6C302" w:rsidR="00CE00F0" w:rsidRPr="00602421" w:rsidRDefault="00CE00F0" w:rsidP="00CE00F0">
            <w:pPr>
              <w:pStyle w:val="Subtitle"/>
              <w:spacing w:before="120" w:beforeAutospacing="0" w:after="120" w:afterAutospacing="0"/>
              <w:ind w:firstLine="0"/>
              <w:rPr>
                <w:b w:val="0"/>
              </w:rPr>
            </w:pPr>
            <w:r w:rsidRPr="00602421">
              <w:rPr>
                <w:b w:val="0"/>
              </w:rPr>
              <w:t>b</w:t>
            </w:r>
            <w:r w:rsidR="00FD0E03" w:rsidRPr="00602421">
              <w:rPr>
                <w:b w:val="0"/>
              </w:rPr>
              <w:t>)</w:t>
            </w:r>
            <w:r w:rsidRPr="00602421">
              <w:rPr>
                <w:b w:val="0"/>
              </w:rPr>
              <w:t xml:space="preserve"> Thay đổi ngành, nghề và lĩnh vực kinh doanh;</w:t>
            </w:r>
          </w:p>
          <w:p w14:paraId="5A065E31" w14:textId="453B225A" w:rsidR="00CE00F0" w:rsidRPr="00602421" w:rsidRDefault="00CE00F0" w:rsidP="00CE00F0">
            <w:pPr>
              <w:pStyle w:val="Subtitle"/>
              <w:spacing w:before="120" w:beforeAutospacing="0" w:after="120" w:afterAutospacing="0"/>
              <w:ind w:firstLine="0"/>
              <w:rPr>
                <w:b w:val="0"/>
              </w:rPr>
            </w:pPr>
            <w:r w:rsidRPr="00602421">
              <w:rPr>
                <w:b w:val="0"/>
              </w:rPr>
              <w:t>c</w:t>
            </w:r>
            <w:r w:rsidR="00FD0E03" w:rsidRPr="00602421">
              <w:rPr>
                <w:b w:val="0"/>
              </w:rPr>
              <w:t>)</w:t>
            </w:r>
            <w:r w:rsidRPr="00602421">
              <w:rPr>
                <w:b w:val="0"/>
              </w:rPr>
              <w:t xml:space="preserve"> Thay đổi cơ cấu tổ chức quản lý Công ty;</w:t>
            </w:r>
          </w:p>
          <w:p w14:paraId="4158576A" w14:textId="402070DF" w:rsidR="00CE00F0" w:rsidRPr="00602421" w:rsidRDefault="00CE00F0" w:rsidP="00CE00F0">
            <w:pPr>
              <w:pStyle w:val="Subtitle"/>
              <w:spacing w:before="120" w:beforeAutospacing="0" w:after="120" w:afterAutospacing="0"/>
              <w:ind w:firstLine="0"/>
              <w:rPr>
                <w:b w:val="0"/>
              </w:rPr>
            </w:pPr>
            <w:r w:rsidRPr="00602421">
              <w:rPr>
                <w:b w:val="0"/>
              </w:rPr>
              <w:t>d</w:t>
            </w:r>
            <w:r w:rsidR="00FD0E03" w:rsidRPr="00602421">
              <w:rPr>
                <w:b w:val="0"/>
              </w:rPr>
              <w:t>)</w:t>
            </w:r>
            <w:r w:rsidRPr="00602421">
              <w:rPr>
                <w:b w:val="0"/>
              </w:rPr>
              <w:t xml:space="preserve"> Dự án đầu tư hoặc bán tài sản có giá trị từ 35% tổng giá trị tài sản trở lên được ghi trong báo cáo tài chính gần nhất của Công ty;</w:t>
            </w:r>
          </w:p>
          <w:p w14:paraId="751E60A3" w14:textId="32CF3CCD" w:rsidR="00CE00F0" w:rsidRPr="00602421" w:rsidRDefault="00CE00F0" w:rsidP="00CE00F0">
            <w:pPr>
              <w:pStyle w:val="Subtitle"/>
              <w:spacing w:before="120" w:beforeAutospacing="0" w:after="120" w:afterAutospacing="0"/>
              <w:ind w:firstLine="0"/>
              <w:rPr>
                <w:b w:val="0"/>
              </w:rPr>
            </w:pPr>
            <w:r w:rsidRPr="00602421">
              <w:rPr>
                <w:b w:val="0"/>
              </w:rPr>
              <w:t>e</w:t>
            </w:r>
            <w:r w:rsidR="00FD0E03" w:rsidRPr="00602421">
              <w:rPr>
                <w:b w:val="0"/>
              </w:rPr>
              <w:t>)</w:t>
            </w:r>
            <w:r w:rsidRPr="00602421">
              <w:rPr>
                <w:b w:val="0"/>
              </w:rPr>
              <w:t xml:space="preserve"> Tổ chức lại, giải thể Công ty;</w:t>
            </w:r>
          </w:p>
          <w:p w14:paraId="03A62159" w14:textId="77777777" w:rsidR="00CE00F0" w:rsidRPr="00602421" w:rsidRDefault="00CE00F0" w:rsidP="00CE00F0">
            <w:pPr>
              <w:pStyle w:val="Subtitle"/>
              <w:spacing w:before="120" w:beforeAutospacing="0" w:after="120" w:afterAutospacing="0"/>
              <w:ind w:firstLine="0"/>
              <w:rPr>
                <w:b w:val="0"/>
              </w:rPr>
            </w:pPr>
            <w:r w:rsidRPr="00602421">
              <w:rPr>
                <w:b w:val="0"/>
              </w:rPr>
              <w:t xml:space="preserve">2. Các nghị quyết được thông qua khi được số cổ đông sở hữu trên 50% tổng số phiếu biểu quyết của tất cả cổ đông dự họp tán thành, trừ trường hợp quy định tại các khoản 1 Điều này và </w:t>
            </w:r>
            <w:bookmarkStart w:id="22" w:name="dc_21"/>
            <w:r w:rsidRPr="00602421">
              <w:rPr>
                <w:b w:val="0"/>
              </w:rPr>
              <w:t>khoản 3, 4 và 6 Điều 148 Luật Doanh nghiệp</w:t>
            </w:r>
            <w:bookmarkEnd w:id="22"/>
            <w:r w:rsidRPr="00602421">
              <w:rPr>
                <w:b w:val="0"/>
              </w:rPr>
              <w:t>.</w:t>
            </w:r>
          </w:p>
          <w:p w14:paraId="175A113A" w14:textId="77777777" w:rsidR="00CE00F0" w:rsidRPr="00602421" w:rsidRDefault="00CE00F0" w:rsidP="00CE00F0">
            <w:pPr>
              <w:pStyle w:val="Subtitle"/>
              <w:spacing w:before="120" w:beforeAutospacing="0" w:after="120" w:afterAutospacing="0"/>
              <w:ind w:firstLine="0"/>
              <w:rPr>
                <w:b w:val="0"/>
              </w:rPr>
            </w:pPr>
            <w:r w:rsidRPr="00602421">
              <w:rPr>
                <w:b w:val="0"/>
              </w:rPr>
              <w:t xml:space="preserve">Lưu ý, Trường hợp bầu thành viên HĐQT và BKS, nếu số ứng viên nhỏ hơn hoặc bằng số thành viên HĐQT/BKS cần bầu thì việc bầu </w:t>
            </w:r>
            <w:r w:rsidRPr="00602421">
              <w:rPr>
                <w:b w:val="0"/>
              </w:rPr>
              <w:lastRenderedPageBreak/>
              <w:t>thành viên HĐQT/BKS 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theo Khoản 2 Điều 21 Điều lệ Công ty.</w:t>
            </w:r>
          </w:p>
          <w:p w14:paraId="755392E4" w14:textId="77777777" w:rsidR="00CE00F0" w:rsidRPr="00602421" w:rsidRDefault="00CE00F0" w:rsidP="00CE00F0">
            <w:pPr>
              <w:pStyle w:val="Title"/>
              <w:spacing w:before="40" w:after="0" w:line="240" w:lineRule="atLeast"/>
              <w:ind w:firstLine="0"/>
            </w:pPr>
            <w:r w:rsidRPr="00602421">
              <w:rPr>
                <w:lang w:val="vi-VN"/>
              </w:rPr>
              <w:t xml:space="preserve">3. Các Nghị quyết Đại hội đồng cổ đông được thông qua bằng 100% tổng số cổ phần có quyền biểu quyết là hợp pháp và có hiệu lực ngay cả khi trình tự, thủ tục </w:t>
            </w:r>
            <w:r w:rsidRPr="00602421">
              <w:t>triệu tập họp và thông qua nghị quyết đó vi phạm quy định của Luật Doanh nghiệp và Điều lệ Công ty.</w:t>
            </w:r>
          </w:p>
          <w:p w14:paraId="24229033" w14:textId="285085BC" w:rsidR="002512C2" w:rsidRPr="00602421" w:rsidRDefault="002512C2" w:rsidP="002512C2">
            <w:pPr>
              <w:spacing w:before="80" w:line="300" w:lineRule="atLeast"/>
              <w:rPr>
                <w:rFonts w:eastAsia="Times New Roman"/>
              </w:rPr>
            </w:pPr>
          </w:p>
          <w:p w14:paraId="2F05DECE" w14:textId="71DE9AFE" w:rsidR="002512C2" w:rsidRPr="00602421" w:rsidRDefault="002512C2" w:rsidP="002512C2">
            <w:pPr>
              <w:spacing w:after="120"/>
              <w:rPr>
                <w:b/>
                <w:lang w:val="nl-NL"/>
              </w:rPr>
            </w:pPr>
          </w:p>
        </w:tc>
        <w:tc>
          <w:tcPr>
            <w:tcW w:w="2348" w:type="dxa"/>
          </w:tcPr>
          <w:p w14:paraId="0AF336B6" w14:textId="30335221" w:rsidR="002512C2" w:rsidRPr="00602421" w:rsidRDefault="002512C2" w:rsidP="002512C2">
            <w:pPr>
              <w:spacing w:before="60" w:after="60" w:line="276" w:lineRule="auto"/>
              <w:rPr>
                <w:i/>
                <w:lang w:val="nl-NL"/>
              </w:rPr>
            </w:pPr>
            <w:r w:rsidRPr="00602421">
              <w:rPr>
                <w:i/>
              </w:rPr>
              <w:lastRenderedPageBreak/>
              <w:t xml:space="preserve">Sửa đổi </w:t>
            </w:r>
            <w:r w:rsidRPr="00602421">
              <w:rPr>
                <w:i/>
                <w:lang w:val="nl-NL"/>
              </w:rPr>
              <w:t xml:space="preserve">cho phù hợp </w:t>
            </w:r>
            <w:r w:rsidR="00214B3D" w:rsidRPr="00602421">
              <w:rPr>
                <w:i/>
                <w:lang w:val="nl-NL"/>
              </w:rPr>
              <w:t xml:space="preserve">Điều 148 Luật doanh nghiệp và </w:t>
            </w:r>
            <w:r w:rsidRPr="00602421">
              <w:rPr>
                <w:i/>
              </w:rPr>
              <w:t>Thông tư 116/2020/TT-BTC</w:t>
            </w:r>
          </w:p>
          <w:p w14:paraId="0F413E29" w14:textId="77777777" w:rsidR="002512C2" w:rsidRPr="00602421" w:rsidRDefault="002512C2" w:rsidP="002512C2">
            <w:pPr>
              <w:suppressAutoHyphens/>
              <w:spacing w:after="120"/>
              <w:rPr>
                <w:i/>
                <w:lang w:val="nl-NL"/>
              </w:rPr>
            </w:pPr>
          </w:p>
        </w:tc>
      </w:tr>
      <w:tr w:rsidR="00602421" w:rsidRPr="00602421" w14:paraId="1E1C1B36" w14:textId="77777777" w:rsidTr="008D0C9C">
        <w:trPr>
          <w:trHeight w:val="821"/>
        </w:trPr>
        <w:tc>
          <w:tcPr>
            <w:tcW w:w="568" w:type="dxa"/>
          </w:tcPr>
          <w:p w14:paraId="08259E6C" w14:textId="77777777" w:rsidR="000A3C77" w:rsidRPr="00602421" w:rsidRDefault="000A3C77" w:rsidP="00270199">
            <w:pPr>
              <w:pStyle w:val="ListParagraph"/>
              <w:numPr>
                <w:ilvl w:val="0"/>
                <w:numId w:val="1"/>
              </w:numPr>
              <w:ind w:left="0" w:firstLine="0"/>
              <w:jc w:val="left"/>
              <w:rPr>
                <w:b/>
                <w:lang w:val="nl-NL"/>
              </w:rPr>
            </w:pPr>
          </w:p>
        </w:tc>
        <w:tc>
          <w:tcPr>
            <w:tcW w:w="6591" w:type="dxa"/>
          </w:tcPr>
          <w:p w14:paraId="60441E10" w14:textId="77777777" w:rsidR="000A3C77" w:rsidRPr="00602421" w:rsidRDefault="000A3C77" w:rsidP="000A3C77">
            <w:pPr>
              <w:pStyle w:val="Subtitle"/>
              <w:spacing w:before="120" w:beforeAutospacing="0" w:after="120" w:afterAutospacing="0"/>
              <w:ind w:firstLine="0"/>
            </w:pPr>
            <w:r w:rsidRPr="00602421">
              <w:rPr>
                <w:lang w:val="nl-NL"/>
              </w:rPr>
              <w:t xml:space="preserve">Khoản 1, Điều </w:t>
            </w:r>
            <w:r w:rsidRPr="00602421">
              <w:rPr>
                <w:lang w:val="vi-VN"/>
              </w:rPr>
              <w:t>22</w:t>
            </w:r>
            <w:r w:rsidRPr="00602421">
              <w:rPr>
                <w:lang w:val="nl-NL"/>
              </w:rPr>
              <w:t xml:space="preserve">. </w:t>
            </w:r>
            <w:r w:rsidRPr="00602421">
              <w:t>Thẩm quyền và thể thức lấy ý kiến cổ đông bằng văn bản để thông qua Quyết định/Nghị quyết của Đại hội đồng cổ đông</w:t>
            </w:r>
          </w:p>
          <w:p w14:paraId="30424712" w14:textId="77777777" w:rsidR="000A3C77" w:rsidRPr="00602421" w:rsidRDefault="000A3C77" w:rsidP="000A3C77">
            <w:pPr>
              <w:pStyle w:val="Title"/>
              <w:spacing w:before="40" w:after="0" w:line="240" w:lineRule="atLeast"/>
              <w:ind w:firstLine="0"/>
            </w:pPr>
            <w:r w:rsidRPr="00602421">
              <w:t>Thẩm quyền và thể thức lấy ý kiến cổ đông bằng văn bản để thông qua quyết định/nghị quyết của Đại hội đồng cổ đông được thực hiện theo quy định sau đây:</w:t>
            </w:r>
          </w:p>
          <w:p w14:paraId="79AD4FA8" w14:textId="77777777" w:rsidR="000A3C77" w:rsidRPr="00602421" w:rsidRDefault="000A3C77" w:rsidP="000A3C77">
            <w:pPr>
              <w:pStyle w:val="Title"/>
              <w:spacing w:before="40" w:after="0" w:line="240" w:lineRule="atLeast"/>
              <w:ind w:firstLine="0"/>
            </w:pPr>
            <w:r w:rsidRPr="00602421">
              <w:t>1. Hội đồng quản trị có quyền lấy ý kiến cổ đông bằng văn bản để thông qua quyết định/nghị quyết của Đại hội đồng cổ đông các vấn đề sau đây:</w:t>
            </w:r>
          </w:p>
          <w:p w14:paraId="08D5E33C" w14:textId="77777777" w:rsidR="000A3C77" w:rsidRPr="00602421" w:rsidRDefault="000A3C77" w:rsidP="000A3C77">
            <w:pPr>
              <w:pStyle w:val="Title"/>
              <w:spacing w:before="40" w:after="0" w:line="240" w:lineRule="atLeast"/>
              <w:ind w:firstLine="0"/>
            </w:pPr>
            <w:r w:rsidRPr="00602421">
              <w:t>a. Sửa đổi, bổ sung các nội dung của Điều lệ công ty;</w:t>
            </w:r>
          </w:p>
          <w:p w14:paraId="107B2A60" w14:textId="77777777" w:rsidR="000A3C77" w:rsidRPr="00602421" w:rsidRDefault="000A3C77" w:rsidP="000A3C77">
            <w:pPr>
              <w:pStyle w:val="Title"/>
              <w:spacing w:before="40" w:after="0" w:line="240" w:lineRule="atLeast"/>
              <w:ind w:firstLine="0"/>
            </w:pPr>
            <w:r w:rsidRPr="00602421">
              <w:t>b. Định hướng phát triển công ty;</w:t>
            </w:r>
          </w:p>
          <w:p w14:paraId="6015537B" w14:textId="77777777" w:rsidR="000A3C77" w:rsidRPr="00602421" w:rsidRDefault="000A3C77" w:rsidP="000A3C77">
            <w:pPr>
              <w:pStyle w:val="Title"/>
              <w:spacing w:before="40" w:after="0" w:line="240" w:lineRule="atLeast"/>
              <w:ind w:firstLine="0"/>
            </w:pPr>
            <w:r w:rsidRPr="00602421">
              <w:t>c. Loại cổ phần và tổng số cổ phần của từng loại;</w:t>
            </w:r>
          </w:p>
          <w:p w14:paraId="2D306EC6" w14:textId="77777777" w:rsidR="000A3C77" w:rsidRPr="00602421" w:rsidRDefault="000A3C77" w:rsidP="000A3C77">
            <w:pPr>
              <w:pStyle w:val="Title"/>
              <w:spacing w:before="40" w:after="0" w:line="240" w:lineRule="atLeast"/>
              <w:ind w:firstLine="0"/>
            </w:pPr>
            <w:r w:rsidRPr="00602421">
              <w:t>d. Bầu, miễn nhiệm, bãi nhiệm thành viên Hội đồng quản trị và Ban kiểm soát;</w:t>
            </w:r>
          </w:p>
          <w:p w14:paraId="36167AA5" w14:textId="77777777" w:rsidR="000A3C77" w:rsidRPr="00602421" w:rsidRDefault="000A3C77" w:rsidP="000A3C77">
            <w:pPr>
              <w:pStyle w:val="Title"/>
              <w:spacing w:before="40" w:after="0" w:line="240" w:lineRule="atLeast"/>
              <w:ind w:firstLine="0"/>
            </w:pPr>
            <w:r w:rsidRPr="00602421">
              <w:t>đ. Quyết định đầu tư hoặc bán tài sản có giá trị bằng hoặc lớn hơn 35% tổng giá trị tài sản được ghi trong báo cáo tài chính gần nhất của công ty;</w:t>
            </w:r>
          </w:p>
          <w:p w14:paraId="176BE82E" w14:textId="77777777" w:rsidR="000A3C77" w:rsidRPr="00602421" w:rsidRDefault="000A3C77" w:rsidP="000A3C77">
            <w:pPr>
              <w:pStyle w:val="Title"/>
              <w:spacing w:before="40" w:after="0" w:line="240" w:lineRule="atLeast"/>
              <w:ind w:firstLine="0"/>
            </w:pPr>
            <w:r w:rsidRPr="00602421">
              <w:t>e. Thông qua báo cáo tài chính hằng năm;</w:t>
            </w:r>
          </w:p>
          <w:p w14:paraId="21B6F731" w14:textId="77777777" w:rsidR="000A3C77" w:rsidRPr="00602421" w:rsidRDefault="000A3C77" w:rsidP="000A3C77">
            <w:pPr>
              <w:pStyle w:val="Title"/>
              <w:spacing w:before="40" w:after="0" w:line="240" w:lineRule="atLeast"/>
              <w:ind w:firstLine="0"/>
            </w:pPr>
            <w:r w:rsidRPr="00602421">
              <w:t xml:space="preserve">f. Tổ chức lại, giải thể công ty </w:t>
            </w:r>
          </w:p>
          <w:p w14:paraId="0335DB69" w14:textId="77777777" w:rsidR="000A3C77" w:rsidRPr="00602421" w:rsidRDefault="000A3C77" w:rsidP="000A3C77">
            <w:pPr>
              <w:pStyle w:val="Title"/>
              <w:spacing w:before="40" w:after="0" w:line="240" w:lineRule="atLeast"/>
              <w:ind w:firstLine="0"/>
            </w:pPr>
            <w:r w:rsidRPr="00602421">
              <w:t>g. Thay đổi ngành, nghề và lĩnh vực kinh doanh;</w:t>
            </w:r>
          </w:p>
          <w:p w14:paraId="442EFEFF" w14:textId="77777777" w:rsidR="000A3C77" w:rsidRPr="00602421" w:rsidRDefault="000A3C77" w:rsidP="000A3C77">
            <w:pPr>
              <w:pStyle w:val="Title"/>
              <w:spacing w:before="40" w:after="0" w:line="240" w:lineRule="atLeast"/>
              <w:ind w:firstLine="0"/>
            </w:pPr>
            <w:r w:rsidRPr="00602421">
              <w:t>h. Thay đổi cơ cấu tổ chức quản lý công ty;</w:t>
            </w:r>
          </w:p>
          <w:p w14:paraId="59F94ACA" w14:textId="77777777" w:rsidR="000A3C77" w:rsidRPr="00602421" w:rsidRDefault="000A3C77" w:rsidP="000A3C77">
            <w:pPr>
              <w:pStyle w:val="Title"/>
              <w:spacing w:before="40" w:after="0" w:line="240" w:lineRule="atLeast"/>
              <w:ind w:firstLine="0"/>
            </w:pPr>
            <w:r w:rsidRPr="00602421">
              <w:t>i. Các vấn đề khác khi xét thấy cần thiết vì lợi ích của Công ty.</w:t>
            </w:r>
          </w:p>
          <w:p w14:paraId="263B4A36" w14:textId="77777777" w:rsidR="000A3C77" w:rsidRPr="00602421" w:rsidRDefault="000A3C77" w:rsidP="006D38E3">
            <w:pPr>
              <w:pStyle w:val="Subtitle"/>
              <w:spacing w:before="120" w:beforeAutospacing="0" w:after="120" w:afterAutospacing="0"/>
              <w:ind w:firstLine="0"/>
              <w:rPr>
                <w:lang w:val="nl-NL"/>
              </w:rPr>
            </w:pPr>
          </w:p>
        </w:tc>
        <w:tc>
          <w:tcPr>
            <w:tcW w:w="6592" w:type="dxa"/>
          </w:tcPr>
          <w:p w14:paraId="44E27DF4" w14:textId="77777777" w:rsidR="000A3C77" w:rsidRPr="00602421" w:rsidRDefault="000A3C77" w:rsidP="000A3C77">
            <w:pPr>
              <w:pStyle w:val="Subtitle"/>
              <w:spacing w:before="120" w:beforeAutospacing="0" w:after="120" w:afterAutospacing="0"/>
              <w:ind w:firstLine="0"/>
            </w:pPr>
            <w:r w:rsidRPr="00602421">
              <w:rPr>
                <w:lang w:val="nl-NL"/>
              </w:rPr>
              <w:t xml:space="preserve">Khoản 1, Điều </w:t>
            </w:r>
            <w:r w:rsidRPr="00602421">
              <w:rPr>
                <w:lang w:val="vi-VN"/>
              </w:rPr>
              <w:t>22</w:t>
            </w:r>
            <w:r w:rsidRPr="00602421">
              <w:rPr>
                <w:lang w:val="nl-NL"/>
              </w:rPr>
              <w:t xml:space="preserve">. </w:t>
            </w:r>
            <w:r w:rsidRPr="00602421">
              <w:t>Thẩm quyền và thể thức lấy ý kiến cổ đông bằng văn bản để thông qua Quyết định/Nghị quyết của Đại hội đồng cổ đông</w:t>
            </w:r>
          </w:p>
          <w:p w14:paraId="4006CE63" w14:textId="77777777" w:rsidR="000A3C77" w:rsidRPr="00602421" w:rsidRDefault="000A3C77" w:rsidP="000A3C77">
            <w:pPr>
              <w:pStyle w:val="Title"/>
              <w:spacing w:before="40" w:after="0" w:line="240" w:lineRule="atLeast"/>
              <w:ind w:firstLine="0"/>
            </w:pPr>
            <w:bookmarkStart w:id="23" w:name="_Toc115580102"/>
            <w:bookmarkStart w:id="24" w:name="_Toc397766676"/>
            <w:bookmarkStart w:id="25" w:name="_Toc404678594"/>
            <w:bookmarkStart w:id="26" w:name="_Toc498177907"/>
            <w:r w:rsidRPr="00602421">
              <w:t xml:space="preserve">Thẩm quyền và thể thức lấy ý kiến cổ đông bằng văn bản để thông qua Nghị quyết </w:t>
            </w:r>
            <w:bookmarkEnd w:id="23"/>
            <w:bookmarkEnd w:id="24"/>
            <w:bookmarkEnd w:id="25"/>
            <w:bookmarkEnd w:id="26"/>
            <w:r w:rsidRPr="00602421">
              <w:t>của Đại hội đồng cổ đông được thực hiện theo quy định sau đây:</w:t>
            </w:r>
          </w:p>
          <w:p w14:paraId="60287026" w14:textId="77777777" w:rsidR="000A3C77" w:rsidRPr="00602421" w:rsidRDefault="000A3C77" w:rsidP="000A3C77">
            <w:pPr>
              <w:pStyle w:val="Title"/>
              <w:spacing w:before="40" w:after="0" w:line="240" w:lineRule="atLeast"/>
              <w:ind w:firstLine="0"/>
            </w:pPr>
            <w:r w:rsidRPr="00602421">
              <w:t xml:space="preserve">1. </w:t>
            </w:r>
            <w:r w:rsidRPr="00602421">
              <w:rPr>
                <w:lang w:val="vi-VN"/>
              </w:rPr>
              <w:t xml:space="preserve">Hội </w:t>
            </w:r>
            <w:r w:rsidRPr="00602421">
              <w:t>đồng</w:t>
            </w:r>
            <w:r w:rsidRPr="00602421">
              <w:rPr>
                <w:lang w:val="vi-VN"/>
              </w:rPr>
              <w:t xml:space="preserve"> quản trị có quyền lấy ý kiến cổ đông bằng văn bản để thông qua </w:t>
            </w:r>
            <w:r w:rsidRPr="00602421">
              <w:t xml:space="preserve">quyết định/nghị quyết </w:t>
            </w:r>
            <w:r w:rsidRPr="00602421">
              <w:rPr>
                <w:lang w:val="vi-VN"/>
              </w:rPr>
              <w:t>của Đại hội đồng cổ đông</w:t>
            </w:r>
            <w:r w:rsidRPr="00602421">
              <w:t xml:space="preserve"> về các vấn đề sau:</w:t>
            </w:r>
          </w:p>
          <w:p w14:paraId="0A6346E3" w14:textId="1AB4A810" w:rsidR="000A3C77" w:rsidRPr="00602421" w:rsidRDefault="00FD0E03" w:rsidP="000A3C77">
            <w:pPr>
              <w:pStyle w:val="Title"/>
              <w:spacing w:before="40" w:after="0" w:line="240" w:lineRule="atLeast"/>
              <w:ind w:firstLine="0"/>
            </w:pPr>
            <w:r w:rsidRPr="00602421">
              <w:t>a)</w:t>
            </w:r>
            <w:r w:rsidR="000A3C77" w:rsidRPr="00602421">
              <w:t xml:space="preserve"> Sửa đổi, bổ sung các nội dung của Điều lệ Công ty;</w:t>
            </w:r>
          </w:p>
          <w:p w14:paraId="1DA32737" w14:textId="5FD04708" w:rsidR="000A3C77" w:rsidRPr="00602421" w:rsidRDefault="00FD0E03" w:rsidP="000A3C77">
            <w:pPr>
              <w:pStyle w:val="Title"/>
              <w:spacing w:before="40" w:after="0" w:line="240" w:lineRule="atLeast"/>
              <w:ind w:firstLine="0"/>
            </w:pPr>
            <w:r w:rsidRPr="00602421">
              <w:t>b)</w:t>
            </w:r>
            <w:r w:rsidR="000A3C77" w:rsidRPr="00602421">
              <w:t xml:space="preserve"> Phê duyệt, bổ sung, điều chỉnh Quy chế nội bộ về quản trị Công ty, Quy chế hoạt động Hội đồng quản trị, Quy chế hoạt động Ban kiểm soát;</w:t>
            </w:r>
          </w:p>
          <w:p w14:paraId="17243E07" w14:textId="00A7A1E7" w:rsidR="000A3C77" w:rsidRPr="00602421" w:rsidRDefault="000A3C77" w:rsidP="000A3C77">
            <w:pPr>
              <w:pStyle w:val="Title"/>
              <w:spacing w:before="40" w:after="0" w:line="240" w:lineRule="atLeast"/>
              <w:ind w:firstLine="0"/>
            </w:pPr>
            <w:r w:rsidRPr="00602421">
              <w:t>c</w:t>
            </w:r>
            <w:r w:rsidR="00FD0E03" w:rsidRPr="00602421">
              <w:t>)</w:t>
            </w:r>
            <w:r w:rsidRPr="00602421">
              <w:t xml:space="preserve"> Định hướng phát triển Công ty;</w:t>
            </w:r>
          </w:p>
          <w:p w14:paraId="646C4C3C" w14:textId="659ECC6F" w:rsidR="000A3C77" w:rsidRPr="00602421" w:rsidRDefault="000A3C77" w:rsidP="000A3C77">
            <w:pPr>
              <w:pStyle w:val="Title"/>
              <w:spacing w:before="40" w:after="0" w:line="240" w:lineRule="atLeast"/>
              <w:ind w:firstLine="0"/>
            </w:pPr>
            <w:r w:rsidRPr="00602421">
              <w:t>d</w:t>
            </w:r>
            <w:r w:rsidR="00FD0E03" w:rsidRPr="00602421">
              <w:t>)</w:t>
            </w:r>
            <w:r w:rsidRPr="00602421">
              <w:t xml:space="preserve"> Loại cổ phần và tổng số cổ phần của từng loại;</w:t>
            </w:r>
          </w:p>
          <w:p w14:paraId="29B594C2" w14:textId="0F83F48C" w:rsidR="000A3C77" w:rsidRPr="00602421" w:rsidRDefault="000A3C77" w:rsidP="000A3C77">
            <w:pPr>
              <w:pStyle w:val="Title"/>
              <w:spacing w:before="40" w:after="0" w:line="240" w:lineRule="atLeast"/>
              <w:ind w:firstLine="0"/>
            </w:pPr>
            <w:r w:rsidRPr="00602421">
              <w:t>e</w:t>
            </w:r>
            <w:r w:rsidR="00FD0E03" w:rsidRPr="00602421">
              <w:t>)</w:t>
            </w:r>
            <w:r w:rsidRPr="00602421">
              <w:t xml:space="preserve"> Bầu, miễn nhiệm, bãi nhiệm thành viên Hội đồng quản trị và Ban kiểm soát;</w:t>
            </w:r>
          </w:p>
          <w:p w14:paraId="36188CBA" w14:textId="5A0DB265" w:rsidR="000A3C77" w:rsidRPr="00602421" w:rsidRDefault="00FD0E03" w:rsidP="000A3C77">
            <w:pPr>
              <w:pStyle w:val="Title"/>
              <w:spacing w:before="40" w:after="0" w:line="240" w:lineRule="atLeast"/>
              <w:ind w:firstLine="0"/>
            </w:pPr>
            <w:r w:rsidRPr="00602421">
              <w:t>f)</w:t>
            </w:r>
            <w:r w:rsidR="000A3C77" w:rsidRPr="00602421">
              <w:t xml:space="preserve"> </w:t>
            </w:r>
            <w:r w:rsidR="00C33B4E" w:rsidRPr="00602421">
              <w:t>Quyết định</w:t>
            </w:r>
            <w:r w:rsidR="000A3C77" w:rsidRPr="00602421">
              <w:t xml:space="preserve"> đầu tư hoặc bán số tài sản có giá trị bằng hoặc lớn hơn 35% tổng giá trị tài sản được ghi trong báo cáo tài chính gần nhất của Công ty;</w:t>
            </w:r>
          </w:p>
          <w:p w14:paraId="66DB8286" w14:textId="74D7749B" w:rsidR="000A3C77" w:rsidRPr="00602421" w:rsidRDefault="000A3C77" w:rsidP="000A3C77">
            <w:pPr>
              <w:pStyle w:val="Title"/>
              <w:spacing w:before="40" w:after="0" w:line="240" w:lineRule="atLeast"/>
              <w:ind w:firstLine="0"/>
            </w:pPr>
            <w:proofErr w:type="gramStart"/>
            <w:r w:rsidRPr="00602421">
              <w:t>g.</w:t>
            </w:r>
            <w:r w:rsidR="00FD0E03" w:rsidRPr="00602421">
              <w:t>)</w:t>
            </w:r>
            <w:r w:rsidRPr="00602421">
              <w:t>Thông</w:t>
            </w:r>
            <w:proofErr w:type="gramEnd"/>
            <w:r w:rsidRPr="00602421">
              <w:t xml:space="preserve"> qua báo cáo tài chính hằng năm </w:t>
            </w:r>
          </w:p>
          <w:p w14:paraId="0E2B4F69" w14:textId="2DD9A59F" w:rsidR="000A3C77" w:rsidRPr="00602421" w:rsidRDefault="000A3C77" w:rsidP="000A3C77">
            <w:pPr>
              <w:pStyle w:val="Title"/>
              <w:spacing w:before="40" w:after="0" w:line="240" w:lineRule="atLeast"/>
              <w:ind w:firstLine="0"/>
            </w:pPr>
            <w:r w:rsidRPr="00602421">
              <w:t>h</w:t>
            </w:r>
            <w:r w:rsidR="00FD0E03" w:rsidRPr="00602421">
              <w:t>)</w:t>
            </w:r>
            <w:r w:rsidRPr="00602421">
              <w:t xml:space="preserve"> Tổ chức lại, giải thể Công ty. </w:t>
            </w:r>
          </w:p>
          <w:p w14:paraId="2E9224DF" w14:textId="31E3F69C" w:rsidR="000A3C77" w:rsidRPr="00602421" w:rsidRDefault="00FD0E03" w:rsidP="000A3C77">
            <w:pPr>
              <w:pStyle w:val="Title"/>
              <w:spacing w:before="40" w:after="0" w:line="240" w:lineRule="atLeast"/>
              <w:ind w:firstLine="0"/>
            </w:pPr>
            <w:r w:rsidRPr="00602421">
              <w:t>i)</w:t>
            </w:r>
            <w:r w:rsidR="000A3C77" w:rsidRPr="00602421">
              <w:t xml:space="preserve"> Thay đổi ngành, nghề và lĩnh vực kinh doanh;</w:t>
            </w:r>
          </w:p>
          <w:p w14:paraId="379D3B8E" w14:textId="5B2F035F" w:rsidR="000A3C77" w:rsidRPr="00602421" w:rsidRDefault="00FD0E03" w:rsidP="000A3C77">
            <w:pPr>
              <w:pStyle w:val="Title"/>
              <w:spacing w:before="40" w:after="0" w:line="240" w:lineRule="atLeast"/>
              <w:ind w:firstLine="0"/>
            </w:pPr>
            <w:r w:rsidRPr="00602421">
              <w:t>j)</w:t>
            </w:r>
            <w:r w:rsidR="000A3C77" w:rsidRPr="00602421">
              <w:t xml:space="preserve"> Thay đổi cơ cấu tổ chức quản lý Công ty;</w:t>
            </w:r>
          </w:p>
          <w:p w14:paraId="3D22E514" w14:textId="05D6AA88" w:rsidR="000A3C77" w:rsidRPr="00602421" w:rsidRDefault="000A3C77" w:rsidP="00A36259">
            <w:pPr>
              <w:pStyle w:val="Title"/>
              <w:spacing w:before="40" w:after="0" w:line="240" w:lineRule="atLeast"/>
              <w:ind w:firstLine="0"/>
            </w:pPr>
            <w:r w:rsidRPr="00602421">
              <w:t>k</w:t>
            </w:r>
            <w:r w:rsidR="00FD0E03" w:rsidRPr="00602421">
              <w:t>)</w:t>
            </w:r>
            <w:r w:rsidRPr="00602421">
              <w:t xml:space="preserve"> Các vấn đề khác khi Hội đồng quản trị xét thấy cần thiết vì lợi ích của Công ty.</w:t>
            </w:r>
          </w:p>
          <w:p w14:paraId="4B9ABD34" w14:textId="282C0E07" w:rsidR="00A36259" w:rsidRPr="00602421" w:rsidRDefault="00A36259" w:rsidP="00A36259"/>
        </w:tc>
        <w:tc>
          <w:tcPr>
            <w:tcW w:w="2348" w:type="dxa"/>
          </w:tcPr>
          <w:p w14:paraId="0A594797" w14:textId="7C062679" w:rsidR="000A3C77" w:rsidRPr="00602421" w:rsidRDefault="004101F1" w:rsidP="002512C2">
            <w:pPr>
              <w:suppressAutoHyphens/>
              <w:spacing w:after="120"/>
              <w:rPr>
                <w:i/>
                <w:lang w:val="nl-NL"/>
              </w:rPr>
            </w:pPr>
            <w:r w:rsidRPr="00602421">
              <w:rPr>
                <w:i/>
                <w:lang w:val="nl-NL"/>
              </w:rPr>
              <w:t>Sửa đổi phù hợp Điều 148, 149 Luật Doanh nghiệp 2020</w:t>
            </w:r>
          </w:p>
        </w:tc>
      </w:tr>
      <w:tr w:rsidR="00602421" w:rsidRPr="00602421" w14:paraId="3BDC3923" w14:textId="77777777" w:rsidTr="008D0C9C">
        <w:trPr>
          <w:trHeight w:val="821"/>
        </w:trPr>
        <w:tc>
          <w:tcPr>
            <w:tcW w:w="568" w:type="dxa"/>
          </w:tcPr>
          <w:p w14:paraId="73F9C464" w14:textId="77777777" w:rsidR="000A3C77" w:rsidRPr="00602421" w:rsidRDefault="000A3C77" w:rsidP="00270199">
            <w:pPr>
              <w:jc w:val="left"/>
              <w:rPr>
                <w:b/>
                <w:lang w:val="nl-NL"/>
              </w:rPr>
            </w:pPr>
          </w:p>
        </w:tc>
        <w:tc>
          <w:tcPr>
            <w:tcW w:w="6591" w:type="dxa"/>
          </w:tcPr>
          <w:p w14:paraId="1D0110C0" w14:textId="77777777" w:rsidR="000A3C77" w:rsidRPr="00602421" w:rsidRDefault="000A3C77" w:rsidP="000A3C77">
            <w:pPr>
              <w:pStyle w:val="Subtitle"/>
              <w:spacing w:before="120" w:beforeAutospacing="0" w:after="120" w:afterAutospacing="0"/>
              <w:ind w:firstLine="0"/>
            </w:pPr>
            <w:r w:rsidRPr="00602421">
              <w:rPr>
                <w:lang w:val="nl-NL"/>
              </w:rPr>
              <w:t xml:space="preserve">Khoản 2, Điều </w:t>
            </w:r>
            <w:r w:rsidRPr="00602421">
              <w:rPr>
                <w:lang w:val="vi-VN"/>
              </w:rPr>
              <w:t>22</w:t>
            </w:r>
            <w:r w:rsidRPr="00602421">
              <w:rPr>
                <w:lang w:val="nl-NL"/>
              </w:rPr>
              <w:t xml:space="preserve">. </w:t>
            </w:r>
            <w:r w:rsidRPr="00602421">
              <w:t>Thẩm quyền và thể thức lấy ý kiến cổ đông bằng văn bản để thông qua Quyết định/Nghị quyết của Đại hội đồng cổ đông</w:t>
            </w:r>
          </w:p>
          <w:p w14:paraId="4FF03327" w14:textId="019A5477" w:rsidR="000A3C77" w:rsidRPr="00602421" w:rsidRDefault="000A3C77" w:rsidP="003E710E">
            <w:pPr>
              <w:pStyle w:val="Title"/>
              <w:spacing w:before="40" w:after="0" w:line="240" w:lineRule="atLeast"/>
              <w:ind w:firstLine="0"/>
            </w:pPr>
            <w:r w:rsidRPr="00602421">
              <w:lastRenderedPageBreak/>
              <w:t xml:space="preserve">2. Hội đồng quản trị phải chuẩn bị phiếu lấy ý kiến, dự thảo quyết định/nghị quyết của Đại hội đồng cổ đông và các tài liệu giải trình dự thảo quyết định/nghị quyết. </w:t>
            </w:r>
            <w:r w:rsidRPr="00602421">
              <w:rPr>
                <w:lang w:val="vi-VN"/>
              </w:rPr>
              <w:t>Hội đồng quản trị phải đảm bảo gửi, công bố tài liệu cho các cổ đông trong một thời gian hợp lý để xem xét biểu quyết và phải gửi ít nhất</w:t>
            </w:r>
            <w:r w:rsidRPr="00602421">
              <w:t xml:space="preserve"> mười lăm (15) ngày trước ngày hết hạn nhận phiếu lấy ý kiến.</w:t>
            </w:r>
            <w:r w:rsidRPr="00602421">
              <w:rPr>
                <w:b/>
              </w:rPr>
              <w:t xml:space="preserve"> </w:t>
            </w:r>
            <w:r w:rsidRPr="00602421">
              <w:t>Yêu cầu và cách thức gửi phiếu lấy ý kiến và tài liệu kèm theo được thực hiện theo quy định tại khoản 3 Điều 18 Điều lệ này.</w:t>
            </w:r>
          </w:p>
        </w:tc>
        <w:tc>
          <w:tcPr>
            <w:tcW w:w="6592" w:type="dxa"/>
          </w:tcPr>
          <w:p w14:paraId="50B50EC8" w14:textId="77777777" w:rsidR="000A3C77" w:rsidRPr="00602421" w:rsidRDefault="000A3C77" w:rsidP="000A3C77">
            <w:pPr>
              <w:pStyle w:val="Subtitle"/>
              <w:spacing w:before="120" w:beforeAutospacing="0" w:after="120" w:afterAutospacing="0"/>
              <w:ind w:firstLine="0"/>
            </w:pPr>
            <w:r w:rsidRPr="00602421">
              <w:rPr>
                <w:lang w:val="nl-NL"/>
              </w:rPr>
              <w:lastRenderedPageBreak/>
              <w:t xml:space="preserve">Khoản 2, Điều </w:t>
            </w:r>
            <w:r w:rsidRPr="00602421">
              <w:rPr>
                <w:lang w:val="vi-VN"/>
              </w:rPr>
              <w:t>22</w:t>
            </w:r>
            <w:r w:rsidRPr="00602421">
              <w:rPr>
                <w:lang w:val="nl-NL"/>
              </w:rPr>
              <w:t xml:space="preserve">. </w:t>
            </w:r>
            <w:r w:rsidRPr="00602421">
              <w:t>Thẩm quyền và thể thức lấy ý kiến cổ đông bằng văn bản để thông qua Quyết định/Nghị quyết của Đại hội đồng cổ đông</w:t>
            </w:r>
          </w:p>
          <w:p w14:paraId="4D04FF20" w14:textId="77777777" w:rsidR="000A3C77" w:rsidRPr="00602421" w:rsidRDefault="000A3C77" w:rsidP="000A3C77">
            <w:pPr>
              <w:pStyle w:val="Title"/>
              <w:spacing w:before="40" w:after="0" w:line="240" w:lineRule="atLeast"/>
              <w:ind w:firstLine="0"/>
              <w:rPr>
                <w:lang w:val="vi-VN"/>
              </w:rPr>
            </w:pPr>
            <w:r w:rsidRPr="00602421">
              <w:rPr>
                <w:lang w:val="vi-VN"/>
              </w:rPr>
              <w:lastRenderedPageBreak/>
              <w:t xml:space="preserve">2. Hội đồng </w:t>
            </w:r>
            <w:r w:rsidRPr="00602421">
              <w:t>quản</w:t>
            </w:r>
            <w:r w:rsidRPr="00602421">
              <w:rPr>
                <w:lang w:val="vi-VN"/>
              </w:rPr>
              <w:t xml:space="preserve"> trị phải chuẩn bị phiếu lấy ý kiến, dự thảo </w:t>
            </w:r>
            <w:r w:rsidRPr="00602421">
              <w:t>quyết định/</w:t>
            </w:r>
            <w:r w:rsidRPr="00602421">
              <w:rPr>
                <w:lang w:val="vi-VN"/>
              </w:rPr>
              <w:t xml:space="preserve">nghị quyết Đại hội đồng cổ đông, các tài liệu giải trình dự thảo </w:t>
            </w:r>
            <w:r w:rsidRPr="00602421">
              <w:t>quyết định/</w:t>
            </w:r>
            <w:r w:rsidRPr="00602421">
              <w:rPr>
                <w:lang w:val="vi-VN"/>
              </w:rPr>
              <w:t xml:space="preserve">nghị quyết và gửi đến tất cả cổ đông có quyền biểu quyết </w:t>
            </w:r>
            <w:r w:rsidRPr="00602421">
              <w:t>chậm nhất 10 ngày trước thời hạn phải gửi lại phiếu lấy ý kiến</w:t>
            </w:r>
            <w:r w:rsidRPr="00602421">
              <w:rPr>
                <w:lang w:val="vi-VN"/>
              </w:rPr>
              <w:t>. Yêu cầu và cách thức gửi phiếu lấy ý kiến và tài liệu kèm theo được thực hiện theo quy định tại khoản 3 Điều 18 Điều lệ này.</w:t>
            </w:r>
          </w:p>
          <w:p w14:paraId="4CE73EB3" w14:textId="77777777" w:rsidR="000A3C77" w:rsidRPr="00602421" w:rsidRDefault="000A3C77" w:rsidP="000A3C77">
            <w:pPr>
              <w:pStyle w:val="Subtitle"/>
              <w:spacing w:before="120" w:beforeAutospacing="0" w:after="120" w:afterAutospacing="0"/>
              <w:ind w:firstLine="0"/>
              <w:rPr>
                <w:lang w:val="nl-NL"/>
              </w:rPr>
            </w:pPr>
          </w:p>
        </w:tc>
        <w:tc>
          <w:tcPr>
            <w:tcW w:w="2348" w:type="dxa"/>
          </w:tcPr>
          <w:p w14:paraId="5E5D4991" w14:textId="6F098411" w:rsidR="000A3C77" w:rsidRPr="00602421" w:rsidRDefault="00AE0499" w:rsidP="00AE0499">
            <w:pPr>
              <w:suppressAutoHyphens/>
              <w:spacing w:after="120"/>
              <w:rPr>
                <w:i/>
                <w:lang w:val="nl-NL"/>
              </w:rPr>
            </w:pPr>
            <w:r w:rsidRPr="00602421">
              <w:rPr>
                <w:i/>
                <w:lang w:val="nl-NL"/>
              </w:rPr>
              <w:lastRenderedPageBreak/>
              <w:t xml:space="preserve">Sửa đổi phù hợp Khoản 2, Điều 149 </w:t>
            </w:r>
            <w:r w:rsidRPr="00602421">
              <w:rPr>
                <w:i/>
                <w:lang w:val="nl-NL"/>
              </w:rPr>
              <w:lastRenderedPageBreak/>
              <w:t>Luật Doanh nghiệp 2020</w:t>
            </w:r>
          </w:p>
        </w:tc>
      </w:tr>
      <w:tr w:rsidR="00602421" w:rsidRPr="00602421" w14:paraId="1CE696FD" w14:textId="77777777" w:rsidTr="008D0C9C">
        <w:trPr>
          <w:trHeight w:val="821"/>
        </w:trPr>
        <w:tc>
          <w:tcPr>
            <w:tcW w:w="568" w:type="dxa"/>
          </w:tcPr>
          <w:p w14:paraId="3CDEADA1" w14:textId="77777777" w:rsidR="000A3C77" w:rsidRPr="00602421" w:rsidRDefault="000A3C77" w:rsidP="00270199">
            <w:pPr>
              <w:jc w:val="left"/>
              <w:rPr>
                <w:b/>
                <w:lang w:val="nl-NL"/>
              </w:rPr>
            </w:pPr>
          </w:p>
        </w:tc>
        <w:tc>
          <w:tcPr>
            <w:tcW w:w="6591" w:type="dxa"/>
          </w:tcPr>
          <w:p w14:paraId="0AF0E734" w14:textId="77777777" w:rsidR="000A3C77" w:rsidRPr="00602421" w:rsidRDefault="000A3C77" w:rsidP="000A3C77">
            <w:pPr>
              <w:pStyle w:val="Subtitle"/>
              <w:spacing w:before="120" w:beforeAutospacing="0" w:after="120" w:afterAutospacing="0"/>
              <w:ind w:firstLine="0"/>
            </w:pPr>
            <w:r w:rsidRPr="00602421">
              <w:rPr>
                <w:lang w:val="nl-NL"/>
              </w:rPr>
              <w:t xml:space="preserve">Khoản 3, Điều </w:t>
            </w:r>
            <w:r w:rsidRPr="00602421">
              <w:rPr>
                <w:lang w:val="vi-VN"/>
              </w:rPr>
              <w:t>22</w:t>
            </w:r>
            <w:r w:rsidRPr="00602421">
              <w:rPr>
                <w:lang w:val="nl-NL"/>
              </w:rPr>
              <w:t xml:space="preserve">. </w:t>
            </w:r>
            <w:r w:rsidRPr="00602421">
              <w:t>Thẩm quyền và thể thức lấy ý kiến cổ đông bằng văn bản để thông qua Quyết định/Nghị quyết của Đại hội đồng cổ đông</w:t>
            </w:r>
          </w:p>
          <w:p w14:paraId="56E25B94" w14:textId="77777777" w:rsidR="000A3C77" w:rsidRPr="00602421" w:rsidRDefault="000A3C77" w:rsidP="000A3C77">
            <w:pPr>
              <w:pStyle w:val="Title"/>
              <w:spacing w:before="40" w:after="0" w:line="240" w:lineRule="atLeast"/>
              <w:ind w:firstLine="0"/>
            </w:pPr>
            <w:r w:rsidRPr="00602421">
              <w:t>3. Phiếu lấy ý kiến phải có các nội dung chủ yếu sau đây:</w:t>
            </w:r>
          </w:p>
          <w:p w14:paraId="44E0249E" w14:textId="77777777" w:rsidR="000A3C77" w:rsidRPr="00602421" w:rsidRDefault="000A3C77" w:rsidP="000A3C77">
            <w:pPr>
              <w:pStyle w:val="Title"/>
              <w:spacing w:before="40" w:after="0" w:line="240" w:lineRule="atLeast"/>
              <w:ind w:firstLine="0"/>
            </w:pPr>
            <w:r w:rsidRPr="00602421">
              <w:t>a. Tên, địa chỉ trụ sở chính, mã số doanh nghiệp;</w:t>
            </w:r>
          </w:p>
          <w:p w14:paraId="65E991CB" w14:textId="77777777" w:rsidR="000A3C77" w:rsidRPr="00602421" w:rsidRDefault="000A3C77" w:rsidP="000A3C77">
            <w:pPr>
              <w:pStyle w:val="Title"/>
              <w:spacing w:before="40" w:after="0" w:line="240" w:lineRule="atLeast"/>
              <w:ind w:firstLine="0"/>
            </w:pPr>
            <w:r w:rsidRPr="00602421">
              <w:t>b. Mục đích lấy ý kiến;</w:t>
            </w:r>
          </w:p>
          <w:p w14:paraId="4C8B1520" w14:textId="77777777" w:rsidR="000A3C77" w:rsidRPr="00602421" w:rsidRDefault="000A3C77" w:rsidP="000A3C77">
            <w:pPr>
              <w:pStyle w:val="Title"/>
              <w:spacing w:before="40" w:after="0" w:line="240" w:lineRule="atLeast"/>
              <w:ind w:firstLine="0"/>
            </w:pPr>
            <w:r w:rsidRPr="00602421">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phiếu bầu cử của cổ đông;</w:t>
            </w:r>
          </w:p>
          <w:p w14:paraId="0EB65A8C" w14:textId="77777777" w:rsidR="000A3C77" w:rsidRPr="00602421" w:rsidRDefault="000A3C77" w:rsidP="000A3C77">
            <w:pPr>
              <w:pStyle w:val="Title"/>
              <w:spacing w:before="40" w:after="0" w:line="240" w:lineRule="atLeast"/>
              <w:ind w:firstLine="0"/>
            </w:pPr>
            <w:r w:rsidRPr="00602421">
              <w:t>d. Vấn đề cần lấy ý kiến để thông qua quyết định;</w:t>
            </w:r>
          </w:p>
          <w:p w14:paraId="04BC723F" w14:textId="77777777" w:rsidR="000A3C77" w:rsidRPr="00602421" w:rsidRDefault="000A3C77" w:rsidP="000A3C77">
            <w:pPr>
              <w:pStyle w:val="Title"/>
              <w:spacing w:before="40" w:after="0" w:line="240" w:lineRule="atLeast"/>
              <w:ind w:firstLine="0"/>
            </w:pPr>
            <w:r w:rsidRPr="00602421">
              <w:t>đ. Phương án biểu quyết bao gồm tán thành, không tán thành và không có ý kiến đối với từng vấn đề lấy ý kiến;</w:t>
            </w:r>
          </w:p>
          <w:p w14:paraId="4C779601" w14:textId="77777777" w:rsidR="000A3C77" w:rsidRPr="00602421" w:rsidRDefault="000A3C77" w:rsidP="000A3C77">
            <w:pPr>
              <w:pStyle w:val="Title"/>
              <w:spacing w:before="40" w:after="0" w:line="240" w:lineRule="atLeast"/>
              <w:ind w:firstLine="0"/>
            </w:pPr>
            <w:r w:rsidRPr="00602421">
              <w:t>e. Phương án bầu cử (nếu có);</w:t>
            </w:r>
          </w:p>
          <w:p w14:paraId="22C28A45" w14:textId="77777777" w:rsidR="000A3C77" w:rsidRPr="00602421" w:rsidRDefault="000A3C77" w:rsidP="000A3C77">
            <w:pPr>
              <w:pStyle w:val="Title"/>
              <w:spacing w:before="40" w:after="0" w:line="240" w:lineRule="atLeast"/>
              <w:ind w:firstLine="0"/>
            </w:pPr>
            <w:r w:rsidRPr="00602421">
              <w:t>f. Thời hạn phải gửi về Công ty phiếu lấy ý kiến đã được trả lời;</w:t>
            </w:r>
          </w:p>
          <w:p w14:paraId="1C3F2DBE" w14:textId="77777777" w:rsidR="000A3C77" w:rsidRPr="00602421" w:rsidRDefault="000A3C77" w:rsidP="000A3C77">
            <w:pPr>
              <w:pStyle w:val="Title"/>
              <w:spacing w:before="40" w:after="0" w:line="240" w:lineRule="atLeast"/>
              <w:ind w:firstLine="0"/>
              <w:rPr>
                <w:b/>
              </w:rPr>
            </w:pPr>
            <w:r w:rsidRPr="00602421">
              <w:rPr>
                <w:b/>
              </w:rPr>
              <w:t>g. T</w:t>
            </w:r>
            <w:bookmarkStart w:id="27" w:name="OLE_LINK1"/>
            <w:r w:rsidRPr="00602421">
              <w:rPr>
                <w:b/>
              </w:rPr>
              <w:t>hời hạn kiểm phiếu;</w:t>
            </w:r>
            <w:bookmarkEnd w:id="27"/>
          </w:p>
          <w:p w14:paraId="45B7D74C" w14:textId="07949F4F" w:rsidR="000A3C77" w:rsidRPr="00602421" w:rsidRDefault="000A3C77" w:rsidP="000A3C77">
            <w:pPr>
              <w:pStyle w:val="Title"/>
              <w:spacing w:before="40" w:after="0" w:line="240" w:lineRule="atLeast"/>
              <w:ind w:firstLine="0"/>
              <w:rPr>
                <w:lang w:val="nl-NL"/>
              </w:rPr>
            </w:pPr>
            <w:r w:rsidRPr="00602421">
              <w:t xml:space="preserve">h. Họ, tên, chữ ký của Chủ tịch Hội đồng quản trị </w:t>
            </w:r>
            <w:r w:rsidRPr="00602421">
              <w:rPr>
                <w:b/>
              </w:rPr>
              <w:t>và người đại diện theo pháp luật của Công ty.</w:t>
            </w:r>
          </w:p>
        </w:tc>
        <w:tc>
          <w:tcPr>
            <w:tcW w:w="6592" w:type="dxa"/>
          </w:tcPr>
          <w:p w14:paraId="7E0E8469" w14:textId="77777777" w:rsidR="000A3C77" w:rsidRPr="00602421" w:rsidRDefault="000A3C77" w:rsidP="000A3C77">
            <w:pPr>
              <w:pStyle w:val="Subtitle"/>
              <w:spacing w:before="120" w:beforeAutospacing="0" w:after="120" w:afterAutospacing="0"/>
              <w:ind w:firstLine="0"/>
            </w:pPr>
            <w:r w:rsidRPr="00602421">
              <w:rPr>
                <w:lang w:val="nl-NL"/>
              </w:rPr>
              <w:t xml:space="preserve">Khoản 3, Điều </w:t>
            </w:r>
            <w:r w:rsidRPr="00602421">
              <w:rPr>
                <w:lang w:val="vi-VN"/>
              </w:rPr>
              <w:t>22</w:t>
            </w:r>
            <w:r w:rsidRPr="00602421">
              <w:rPr>
                <w:lang w:val="nl-NL"/>
              </w:rPr>
              <w:t xml:space="preserve">. </w:t>
            </w:r>
            <w:r w:rsidRPr="00602421">
              <w:t>Thẩm quyền và thể thức lấy ý kiến cổ đông bằng văn bản để thông qua Quyết định/Nghị quyết của Đại hội đồng cổ đông</w:t>
            </w:r>
          </w:p>
          <w:p w14:paraId="0DFABA51" w14:textId="77777777" w:rsidR="000A3C77" w:rsidRPr="00602421" w:rsidRDefault="000A3C77" w:rsidP="000A3C77">
            <w:pPr>
              <w:pStyle w:val="Title"/>
              <w:spacing w:before="40" w:after="0" w:line="240" w:lineRule="atLeast"/>
              <w:ind w:firstLine="0"/>
            </w:pPr>
            <w:r w:rsidRPr="00602421">
              <w:rPr>
                <w:lang w:val="vi-VN"/>
              </w:rPr>
              <w:t>3. Phiếu lấy ý kiến phải có các nội dung chủ yếu sau đây:</w:t>
            </w:r>
          </w:p>
          <w:p w14:paraId="66CA7DE1" w14:textId="46694B93" w:rsidR="000A3C77" w:rsidRPr="00602421" w:rsidRDefault="00FD0E03" w:rsidP="000A3C77">
            <w:pPr>
              <w:pStyle w:val="Title"/>
              <w:spacing w:before="40" w:after="0" w:line="240" w:lineRule="atLeast"/>
              <w:ind w:firstLine="0"/>
            </w:pPr>
            <w:r w:rsidRPr="00602421">
              <w:t>a)</w:t>
            </w:r>
            <w:r w:rsidR="000A3C77" w:rsidRPr="00602421">
              <w:t xml:space="preserve"> Tên, địa chỉ trụ sở chính, mã số doanh nghiệp;</w:t>
            </w:r>
          </w:p>
          <w:p w14:paraId="014C1362" w14:textId="1F215177" w:rsidR="000A3C77" w:rsidRPr="00602421" w:rsidRDefault="000A3C77" w:rsidP="000A3C77">
            <w:pPr>
              <w:pStyle w:val="Title"/>
              <w:spacing w:before="40" w:after="0" w:line="240" w:lineRule="atLeast"/>
              <w:ind w:firstLine="0"/>
            </w:pPr>
            <w:r w:rsidRPr="00602421">
              <w:t>b</w:t>
            </w:r>
            <w:r w:rsidR="00FD0E03" w:rsidRPr="00602421">
              <w:t>)</w:t>
            </w:r>
            <w:r w:rsidRPr="00602421">
              <w:t xml:space="preserve"> Mục đích lấy ý kiến;</w:t>
            </w:r>
          </w:p>
          <w:p w14:paraId="5E9046A1" w14:textId="76CF4DA3" w:rsidR="000A3C77" w:rsidRPr="00602421" w:rsidRDefault="00FD0E03" w:rsidP="000A3C77">
            <w:pPr>
              <w:pStyle w:val="Title"/>
              <w:spacing w:before="40" w:after="0" w:line="240" w:lineRule="atLeast"/>
              <w:ind w:firstLine="0"/>
            </w:pPr>
            <w:r w:rsidRPr="00602421">
              <w:t>c)</w:t>
            </w:r>
            <w:r w:rsidR="000A3C77" w:rsidRPr="00602421">
              <w:t xml:space="preserve">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quyết/Phiếu bầu cử của cổ đông;</w:t>
            </w:r>
          </w:p>
          <w:p w14:paraId="5FF278E3" w14:textId="4D9407C9" w:rsidR="000A3C77" w:rsidRPr="00602421" w:rsidRDefault="00FD0E03" w:rsidP="000A3C77">
            <w:pPr>
              <w:pStyle w:val="Title"/>
              <w:spacing w:before="40" w:after="0" w:line="240" w:lineRule="atLeast"/>
              <w:ind w:firstLine="0"/>
            </w:pPr>
            <w:r w:rsidRPr="00602421">
              <w:t>d)</w:t>
            </w:r>
            <w:r w:rsidR="000A3C77" w:rsidRPr="00602421">
              <w:t xml:space="preserve"> Vấn đề cần lấy ý kiến để thông qua quyết định;</w:t>
            </w:r>
          </w:p>
          <w:p w14:paraId="74147F11" w14:textId="4970D8E4" w:rsidR="000A3C77" w:rsidRPr="00602421" w:rsidRDefault="00FD0E03" w:rsidP="000A3C77">
            <w:pPr>
              <w:pStyle w:val="Title"/>
              <w:spacing w:before="40" w:after="0" w:line="240" w:lineRule="atLeast"/>
              <w:ind w:firstLine="0"/>
            </w:pPr>
            <w:r w:rsidRPr="00602421">
              <w:t>e)</w:t>
            </w:r>
            <w:r w:rsidR="000A3C77" w:rsidRPr="00602421">
              <w:t xml:space="preserve"> Phương án biểu quyết bao gồm tán thành, không tán thành và không có ý kiến đối với từng vấn đề lấy ý kiến;</w:t>
            </w:r>
          </w:p>
          <w:p w14:paraId="515BB0E0" w14:textId="16F2DD26" w:rsidR="000A3C77" w:rsidRPr="00602421" w:rsidRDefault="00FD0E03" w:rsidP="000A3C77">
            <w:pPr>
              <w:pStyle w:val="Title"/>
              <w:spacing w:before="40" w:after="0" w:line="240" w:lineRule="atLeast"/>
              <w:ind w:firstLine="0"/>
            </w:pPr>
            <w:r w:rsidRPr="00602421">
              <w:t>f)</w:t>
            </w:r>
            <w:r w:rsidR="000A3C77" w:rsidRPr="00602421">
              <w:t xml:space="preserve"> Phương án bầu cử (nếu có);</w:t>
            </w:r>
          </w:p>
          <w:p w14:paraId="459D6B66" w14:textId="6334D3F4" w:rsidR="000A3C77" w:rsidRPr="00602421" w:rsidRDefault="00FD0E03" w:rsidP="000A3C77">
            <w:pPr>
              <w:pStyle w:val="Title"/>
              <w:spacing w:before="40" w:after="0" w:line="240" w:lineRule="atLeast"/>
              <w:ind w:firstLine="0"/>
            </w:pPr>
            <w:r w:rsidRPr="00602421">
              <w:t>g)</w:t>
            </w:r>
            <w:r w:rsidR="000A3C77" w:rsidRPr="00602421">
              <w:t xml:space="preserve"> Thời hạn phải gửi về Công ty phiếu lấy ý kiến đã được trả lời;</w:t>
            </w:r>
          </w:p>
          <w:p w14:paraId="38CB6855" w14:textId="241221B8" w:rsidR="000A3C77" w:rsidRPr="00602421" w:rsidRDefault="00FD0E03" w:rsidP="000A3C77">
            <w:pPr>
              <w:pStyle w:val="Title"/>
              <w:spacing w:before="40" w:after="0" w:line="240" w:lineRule="atLeast"/>
              <w:ind w:firstLine="0"/>
              <w:rPr>
                <w:lang w:val="nl-NL"/>
              </w:rPr>
            </w:pPr>
            <w:r w:rsidRPr="00602421">
              <w:t>h)</w:t>
            </w:r>
            <w:r w:rsidR="000A3C77" w:rsidRPr="00602421">
              <w:t xml:space="preserve"> Họ, tên, chữ ký của Chủ tịch Hội đồng quản trị</w:t>
            </w:r>
          </w:p>
        </w:tc>
        <w:tc>
          <w:tcPr>
            <w:tcW w:w="2348" w:type="dxa"/>
          </w:tcPr>
          <w:p w14:paraId="6E6E6A08" w14:textId="04CED3AA" w:rsidR="000A3C77" w:rsidRPr="00602421" w:rsidRDefault="00AE0499" w:rsidP="002512C2">
            <w:pPr>
              <w:suppressAutoHyphens/>
              <w:spacing w:after="120"/>
              <w:rPr>
                <w:i/>
                <w:lang w:val="nl-NL"/>
              </w:rPr>
            </w:pPr>
            <w:r w:rsidRPr="00602421">
              <w:rPr>
                <w:i/>
                <w:lang w:val="nl-NL"/>
              </w:rPr>
              <w:t>Sửa đổi phù hợp Khoản 3, Điều 149 Luật Doanh nghiệp 2020</w:t>
            </w:r>
          </w:p>
        </w:tc>
      </w:tr>
      <w:tr w:rsidR="00602421" w:rsidRPr="00602421" w14:paraId="47D07881" w14:textId="77777777" w:rsidTr="008D0C9C">
        <w:trPr>
          <w:trHeight w:val="821"/>
        </w:trPr>
        <w:tc>
          <w:tcPr>
            <w:tcW w:w="568" w:type="dxa"/>
          </w:tcPr>
          <w:p w14:paraId="2AC27C95" w14:textId="77777777" w:rsidR="000A3C77" w:rsidRPr="00602421" w:rsidRDefault="000A3C77" w:rsidP="00270199">
            <w:pPr>
              <w:jc w:val="left"/>
              <w:rPr>
                <w:b/>
                <w:lang w:val="nl-NL"/>
              </w:rPr>
            </w:pPr>
          </w:p>
        </w:tc>
        <w:tc>
          <w:tcPr>
            <w:tcW w:w="6591" w:type="dxa"/>
          </w:tcPr>
          <w:p w14:paraId="23ABB5D8" w14:textId="77777777" w:rsidR="000A3C77" w:rsidRPr="00602421" w:rsidRDefault="000A3C77" w:rsidP="000A3C77">
            <w:pPr>
              <w:pStyle w:val="Subtitle"/>
              <w:spacing w:before="120" w:beforeAutospacing="0" w:after="120" w:afterAutospacing="0"/>
              <w:ind w:firstLine="0"/>
            </w:pPr>
            <w:r w:rsidRPr="00602421">
              <w:rPr>
                <w:lang w:val="nl-NL"/>
              </w:rPr>
              <w:t xml:space="preserve">Khoản 4, khoản 5 Điều </w:t>
            </w:r>
            <w:r w:rsidRPr="00602421">
              <w:rPr>
                <w:lang w:val="vi-VN"/>
              </w:rPr>
              <w:t>22</w:t>
            </w:r>
            <w:r w:rsidRPr="00602421">
              <w:rPr>
                <w:lang w:val="nl-NL"/>
              </w:rPr>
              <w:t xml:space="preserve">. </w:t>
            </w:r>
            <w:r w:rsidRPr="00602421">
              <w:t>Thẩm quyền và thể thức lấy ý kiến cổ đông bằng văn bản để thông qua Quyết định/Nghị quyết của Đại hội đồng cổ đông</w:t>
            </w:r>
          </w:p>
          <w:p w14:paraId="0D6BF62A" w14:textId="77777777" w:rsidR="000A3C77" w:rsidRPr="00602421" w:rsidRDefault="000A3C77" w:rsidP="000A3C77">
            <w:pPr>
              <w:pStyle w:val="Title"/>
              <w:spacing w:before="40" w:after="0" w:line="240" w:lineRule="atLeast"/>
              <w:ind w:firstLine="0"/>
            </w:pPr>
            <w:r w:rsidRPr="00602421">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14:paraId="01CF62CF" w14:textId="77777777" w:rsidR="000A3C77" w:rsidRPr="00602421" w:rsidRDefault="000A3C77" w:rsidP="000A3C77">
            <w:pPr>
              <w:pStyle w:val="Title"/>
              <w:spacing w:before="40" w:after="0" w:line="240" w:lineRule="atLeast"/>
              <w:ind w:firstLine="0"/>
            </w:pPr>
            <w:r w:rsidRPr="00602421">
              <w:t>5. Phiếu lấy ý kiến có thể được gửi về Công ty theo các hình thức sau:</w:t>
            </w:r>
          </w:p>
          <w:p w14:paraId="0C0E3F7F" w14:textId="77777777" w:rsidR="000A3C77" w:rsidRPr="00602421" w:rsidRDefault="000A3C77" w:rsidP="000A3C77">
            <w:pPr>
              <w:pStyle w:val="Title"/>
              <w:spacing w:before="40" w:after="0" w:line="240" w:lineRule="atLeast"/>
              <w:ind w:firstLine="0"/>
            </w:pPr>
            <w:r w:rsidRPr="00602421">
              <w:t>a. Gửi thư: Phiếu lấy ý kiến gửi về Công ty phải được đựng trong phong bì dán kín và không ai được quyền mở trước khi kiểm phiếu;</w:t>
            </w:r>
          </w:p>
          <w:p w14:paraId="19A6A9A2" w14:textId="77777777" w:rsidR="000A3C77" w:rsidRPr="00602421" w:rsidRDefault="000A3C77" w:rsidP="000A3C77">
            <w:pPr>
              <w:pStyle w:val="Title"/>
              <w:spacing w:before="40" w:after="0" w:line="240" w:lineRule="atLeast"/>
              <w:ind w:firstLine="0"/>
            </w:pPr>
            <w:r w:rsidRPr="00602421">
              <w:t xml:space="preserve">b. Gửi fax hoặc thư điện tử. Phiếu lấy ý kiến gửi về Công ty qua fax hoặc thư điện tử phải được giữ bí mật đến thời điểm kiểm phiếu. </w:t>
            </w:r>
          </w:p>
          <w:p w14:paraId="29C662B1" w14:textId="77777777" w:rsidR="000A3C77" w:rsidRPr="00602421" w:rsidRDefault="000A3C77" w:rsidP="000A3C77">
            <w:pPr>
              <w:pStyle w:val="Title"/>
              <w:spacing w:before="40" w:after="0" w:line="240" w:lineRule="atLeast"/>
              <w:ind w:firstLine="0"/>
            </w:pPr>
            <w:r w:rsidRPr="00602421">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02323B78" w14:textId="77777777" w:rsidR="000A3C77" w:rsidRPr="00602421" w:rsidRDefault="000A3C77" w:rsidP="001B6100"/>
        </w:tc>
        <w:tc>
          <w:tcPr>
            <w:tcW w:w="6592" w:type="dxa"/>
          </w:tcPr>
          <w:p w14:paraId="224396B8" w14:textId="77777777" w:rsidR="000A3C77" w:rsidRPr="00602421" w:rsidRDefault="000A3C77" w:rsidP="000A3C77">
            <w:pPr>
              <w:pStyle w:val="Subtitle"/>
              <w:spacing w:before="120" w:beforeAutospacing="0" w:after="120" w:afterAutospacing="0"/>
              <w:ind w:firstLine="0"/>
            </w:pPr>
            <w:r w:rsidRPr="00602421">
              <w:rPr>
                <w:lang w:val="nl-NL"/>
              </w:rPr>
              <w:t xml:space="preserve">Khoản 4, Điều </w:t>
            </w:r>
            <w:r w:rsidRPr="00602421">
              <w:rPr>
                <w:lang w:val="vi-VN"/>
              </w:rPr>
              <w:t>22</w:t>
            </w:r>
            <w:r w:rsidRPr="00602421">
              <w:rPr>
                <w:lang w:val="nl-NL"/>
              </w:rPr>
              <w:t xml:space="preserve">. </w:t>
            </w:r>
            <w:r w:rsidRPr="00602421">
              <w:t>Thẩm quyền và thể thức lấy ý kiến cổ đông bằng văn bản để thông qua Quyết định/Nghị quyết của Đại hội đồng cổ đông</w:t>
            </w:r>
          </w:p>
          <w:p w14:paraId="15F9C8D2" w14:textId="77777777" w:rsidR="000A3C77" w:rsidRPr="00602421" w:rsidRDefault="000A3C77" w:rsidP="000A3C77">
            <w:pPr>
              <w:pStyle w:val="Title"/>
              <w:spacing w:before="40" w:after="0" w:line="240" w:lineRule="atLeast"/>
              <w:ind w:firstLine="0"/>
            </w:pPr>
            <w:r w:rsidRPr="00602421">
              <w:t>4. Cổ đông có thể gửi phiếu lấy ý kiến đã trả lời đến Công ty bằng hình thức gửi thư, fax hoặc thư điện tử theo quy định sau đây:</w:t>
            </w:r>
          </w:p>
          <w:p w14:paraId="2A99D57D" w14:textId="488EDD40" w:rsidR="000A3C77" w:rsidRPr="00602421" w:rsidRDefault="000A3C77" w:rsidP="000A3C77">
            <w:pPr>
              <w:pStyle w:val="Title"/>
              <w:spacing w:before="40" w:after="0" w:line="240" w:lineRule="atLeast"/>
              <w:ind w:firstLine="0"/>
            </w:pPr>
            <w:r w:rsidRPr="00602421">
              <w:t>a</w:t>
            </w:r>
            <w:r w:rsidR="00FD0E03" w:rsidRPr="00602421">
              <w:t>)</w:t>
            </w:r>
            <w:r w:rsidRPr="00602421">
              <w:t xml:space="preserve">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6A9FF4E6" w14:textId="1D73FD75" w:rsidR="000A3C77" w:rsidRPr="00602421" w:rsidRDefault="00FD0E03" w:rsidP="000A3C77">
            <w:pPr>
              <w:pStyle w:val="Title"/>
              <w:spacing w:before="40" w:after="0" w:line="240" w:lineRule="atLeast"/>
              <w:ind w:firstLine="0"/>
            </w:pPr>
            <w:r w:rsidRPr="00602421">
              <w:t>b)</w:t>
            </w:r>
            <w:r w:rsidR="000A3C77" w:rsidRPr="00602421">
              <w:t xml:space="preserve"> Trường hợp gửi</w:t>
            </w:r>
            <w:r w:rsidR="000A3C77" w:rsidRPr="00602421">
              <w:rPr>
                <w:lang w:val="vi-VN"/>
              </w:rPr>
              <w:t xml:space="preserve"> fax hoặc thư điện tử, phiếu lấy ý kiến gửi về Công ty phải được giữ bí mật đến thời điểm kiểm phiếu;</w:t>
            </w:r>
          </w:p>
          <w:p w14:paraId="15830941" w14:textId="7A1D5C92" w:rsidR="000A3C77" w:rsidRPr="00602421" w:rsidRDefault="000A3C77" w:rsidP="000A3C77">
            <w:pPr>
              <w:pStyle w:val="Title"/>
              <w:spacing w:before="40" w:after="0" w:line="240" w:lineRule="atLeast"/>
              <w:ind w:firstLine="0"/>
              <w:rPr>
                <w:lang w:val="vi-VN"/>
              </w:rPr>
            </w:pPr>
            <w:r w:rsidRPr="00602421">
              <w:t>c</w:t>
            </w:r>
            <w:r w:rsidR="00FD0E03" w:rsidRPr="00602421">
              <w:t>)</w:t>
            </w:r>
            <w:r w:rsidRPr="00602421">
              <w:t xml:space="preserve"> </w:t>
            </w:r>
            <w:r w:rsidRPr="00602421">
              <w:rPr>
                <w:lang w:val="vi-VN"/>
              </w:rPr>
              <w:t xml:space="preserve">Các phiếu lấy ý kiến gửi về Công ty sau thời hạn đã xác định tại nội dung phiếu lấy ý kiến </w:t>
            </w:r>
            <w:r w:rsidRPr="00602421">
              <w:t>hoặc</w:t>
            </w:r>
            <w:r w:rsidRPr="00602421">
              <w:rPr>
                <w:lang w:val="vi-VN"/>
              </w:rPr>
              <w:t xml:space="preserve"> đã bị mở trong trường hợp gửi thư và bị tiết lộ trong trường hợp gửi fax, thư điện tử là không hợp lệ. Phiếu lấy ý kiến không được gửi về được coi là phiếu không tham gia biểu quyết.</w:t>
            </w:r>
          </w:p>
          <w:p w14:paraId="5C202E2D" w14:textId="77777777" w:rsidR="000A3C77" w:rsidRPr="00602421" w:rsidRDefault="000A3C77" w:rsidP="000A3C77">
            <w:pPr>
              <w:pStyle w:val="Subtitle"/>
              <w:spacing w:before="120" w:beforeAutospacing="0" w:after="120" w:afterAutospacing="0"/>
              <w:ind w:firstLine="0"/>
              <w:rPr>
                <w:lang w:val="nl-NL"/>
              </w:rPr>
            </w:pPr>
          </w:p>
        </w:tc>
        <w:tc>
          <w:tcPr>
            <w:tcW w:w="2348" w:type="dxa"/>
          </w:tcPr>
          <w:p w14:paraId="59986E68" w14:textId="2D055140" w:rsidR="000A3C77" w:rsidRPr="00602421" w:rsidRDefault="00AE0499" w:rsidP="00AE0499">
            <w:pPr>
              <w:suppressAutoHyphens/>
              <w:spacing w:after="120"/>
              <w:rPr>
                <w:i/>
                <w:lang w:val="nl-NL"/>
              </w:rPr>
            </w:pPr>
            <w:r w:rsidRPr="00602421">
              <w:rPr>
                <w:i/>
                <w:lang w:val="nl-NL"/>
              </w:rPr>
              <w:t>Sửa đổi phù hợp Khoản 4, Điều 149 Luật Doanh nghiệp 2020</w:t>
            </w:r>
          </w:p>
        </w:tc>
      </w:tr>
      <w:tr w:rsidR="00602421" w:rsidRPr="00602421" w14:paraId="05106303" w14:textId="77777777" w:rsidTr="008D0C9C">
        <w:trPr>
          <w:trHeight w:val="821"/>
        </w:trPr>
        <w:tc>
          <w:tcPr>
            <w:tcW w:w="568" w:type="dxa"/>
          </w:tcPr>
          <w:p w14:paraId="1A96B35A" w14:textId="77777777" w:rsidR="000A3C77" w:rsidRPr="00602421" w:rsidRDefault="000A3C77" w:rsidP="00270199">
            <w:pPr>
              <w:jc w:val="left"/>
              <w:rPr>
                <w:b/>
                <w:lang w:val="nl-NL"/>
              </w:rPr>
            </w:pPr>
          </w:p>
        </w:tc>
        <w:tc>
          <w:tcPr>
            <w:tcW w:w="6591" w:type="dxa"/>
          </w:tcPr>
          <w:p w14:paraId="5EDC2F95" w14:textId="77777777" w:rsidR="000A3C77" w:rsidRPr="00602421" w:rsidRDefault="000A3C77" w:rsidP="000A3C77">
            <w:pPr>
              <w:pStyle w:val="Subtitle"/>
              <w:spacing w:before="120" w:beforeAutospacing="0" w:after="120" w:afterAutospacing="0"/>
              <w:ind w:firstLine="0"/>
            </w:pPr>
            <w:r w:rsidRPr="00602421">
              <w:rPr>
                <w:lang w:val="nl-NL"/>
              </w:rPr>
              <w:t xml:space="preserve">Khoản 6, Điều </w:t>
            </w:r>
            <w:r w:rsidRPr="00602421">
              <w:rPr>
                <w:lang w:val="vi-VN"/>
              </w:rPr>
              <w:t>22</w:t>
            </w:r>
            <w:r w:rsidRPr="00602421">
              <w:rPr>
                <w:lang w:val="nl-NL"/>
              </w:rPr>
              <w:t xml:space="preserve">. </w:t>
            </w:r>
            <w:r w:rsidRPr="00602421">
              <w:t>Thẩm quyền và thể thức lấy ý kiến cổ đông bằng văn bản để thông qua Quyết định/Nghị quyết của Đại hội đồng cổ đông</w:t>
            </w:r>
          </w:p>
          <w:p w14:paraId="401A4550" w14:textId="77777777" w:rsidR="000A3C77" w:rsidRPr="00602421" w:rsidRDefault="000A3C77" w:rsidP="000A3C77">
            <w:pPr>
              <w:pStyle w:val="Title"/>
              <w:spacing w:before="40" w:after="0" w:line="240" w:lineRule="atLeast"/>
              <w:ind w:firstLine="0"/>
            </w:pPr>
            <w:r w:rsidRPr="00602421">
              <w:t>6. 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14:paraId="4AE1F444" w14:textId="77777777" w:rsidR="000A3C77" w:rsidRPr="00602421" w:rsidRDefault="000A3C77" w:rsidP="000A3C77">
            <w:pPr>
              <w:pStyle w:val="Title"/>
              <w:spacing w:before="40" w:after="0" w:line="240" w:lineRule="atLeast"/>
              <w:ind w:firstLine="0"/>
            </w:pPr>
            <w:r w:rsidRPr="00602421">
              <w:t>a. Tên, địa chỉ trụ sở chính, mã số doanh nghiệp;</w:t>
            </w:r>
          </w:p>
          <w:p w14:paraId="5964A540" w14:textId="77777777" w:rsidR="000A3C77" w:rsidRPr="00602421" w:rsidRDefault="000A3C77" w:rsidP="000A3C77">
            <w:pPr>
              <w:pStyle w:val="Title"/>
              <w:spacing w:before="40" w:after="0" w:line="240" w:lineRule="atLeast"/>
              <w:ind w:firstLine="0"/>
            </w:pPr>
            <w:r w:rsidRPr="00602421">
              <w:t>b. Mục đích và các vấn đề cần lấy ý kiến để thông qua quyết định/nghị quyết;</w:t>
            </w:r>
          </w:p>
          <w:p w14:paraId="05246C35" w14:textId="77777777" w:rsidR="000A3C77" w:rsidRPr="00602421" w:rsidRDefault="000A3C77" w:rsidP="000A3C77">
            <w:pPr>
              <w:pStyle w:val="Title"/>
              <w:spacing w:before="40" w:after="0" w:line="240" w:lineRule="atLeast"/>
              <w:ind w:firstLine="0"/>
            </w:pPr>
            <w:r w:rsidRPr="00602421">
              <w:lastRenderedPageBreak/>
              <w:t>c. Số cổ đông với tổng số phiếu biểu quyết/phiếu bầu cử đã tham gia biểu quyết/bầu cử, trong đó phân biệt số phiếu biểu quyết/phiếu bầu cử hợp lệ và số biểu quyết/bầu cử không hợp lệ và phương thức gửi phiếu biểu quyết/phiếu bầu cử, kèm theo phụ lục danh sách cổ đông tham gia biểu quyết/bầu cử;</w:t>
            </w:r>
          </w:p>
          <w:p w14:paraId="6157EC91" w14:textId="77777777" w:rsidR="000A3C77" w:rsidRPr="00602421" w:rsidRDefault="000A3C77" w:rsidP="000A3C77">
            <w:pPr>
              <w:pStyle w:val="Title"/>
              <w:spacing w:before="40" w:after="0" w:line="240" w:lineRule="atLeast"/>
              <w:ind w:firstLine="0"/>
            </w:pPr>
            <w:r w:rsidRPr="00602421">
              <w:t>d. Tổng số phiếu tán thành, không tán thành và không có ý kiến đối với từng vấn đề và tổng số phiếu bầu cử từng ứng viên;</w:t>
            </w:r>
          </w:p>
          <w:p w14:paraId="051B632D" w14:textId="77777777" w:rsidR="000A3C77" w:rsidRPr="00602421" w:rsidRDefault="000A3C77" w:rsidP="000A3C77">
            <w:pPr>
              <w:pStyle w:val="Title"/>
              <w:spacing w:before="40" w:after="0" w:line="240" w:lineRule="atLeast"/>
              <w:ind w:firstLine="0"/>
            </w:pPr>
            <w:r w:rsidRPr="00602421">
              <w:t>e. Các vấn đề đã được thông qua;</w:t>
            </w:r>
          </w:p>
          <w:p w14:paraId="06B8696D" w14:textId="77777777" w:rsidR="000A3C77" w:rsidRPr="00602421" w:rsidRDefault="000A3C77" w:rsidP="000A3C77">
            <w:pPr>
              <w:pStyle w:val="Title"/>
              <w:spacing w:before="40" w:after="0" w:line="240" w:lineRule="atLeast"/>
              <w:ind w:firstLine="0"/>
            </w:pPr>
            <w:r w:rsidRPr="00602421">
              <w:t>g. Họ, tên, chữ ký của Chủ tịch Hội đồng quản trị, người đại diện theo pháp luật của Công ty, người kiểm phiếu và người giám sát kiểm phiếu.</w:t>
            </w:r>
          </w:p>
          <w:p w14:paraId="6814BD3C" w14:textId="77777777" w:rsidR="000A3C77" w:rsidRPr="00602421" w:rsidRDefault="000A3C77" w:rsidP="000A3C77">
            <w:pPr>
              <w:pStyle w:val="Title"/>
              <w:spacing w:before="40" w:after="0" w:line="240" w:lineRule="atLeast"/>
              <w:ind w:firstLine="0"/>
            </w:pPr>
            <w:r w:rsidRPr="00602421">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226B3FB8" w14:textId="1C9054DF" w:rsidR="000A3C77" w:rsidRPr="00602421" w:rsidRDefault="000A3C77" w:rsidP="000A3C77"/>
        </w:tc>
        <w:tc>
          <w:tcPr>
            <w:tcW w:w="6592" w:type="dxa"/>
          </w:tcPr>
          <w:p w14:paraId="155BE330" w14:textId="77777777" w:rsidR="000A3C77" w:rsidRPr="00602421" w:rsidRDefault="000A3C77" w:rsidP="000A3C77">
            <w:pPr>
              <w:pStyle w:val="Subtitle"/>
              <w:spacing w:before="120" w:beforeAutospacing="0" w:after="120" w:afterAutospacing="0"/>
              <w:ind w:firstLine="0"/>
            </w:pPr>
            <w:r w:rsidRPr="00602421">
              <w:rPr>
                <w:lang w:val="nl-NL"/>
              </w:rPr>
              <w:lastRenderedPageBreak/>
              <w:t xml:space="preserve">Khoản 5, Điều </w:t>
            </w:r>
            <w:r w:rsidRPr="00602421">
              <w:rPr>
                <w:lang w:val="vi-VN"/>
              </w:rPr>
              <w:t>22</w:t>
            </w:r>
            <w:r w:rsidRPr="00602421">
              <w:rPr>
                <w:lang w:val="nl-NL"/>
              </w:rPr>
              <w:t xml:space="preserve">. </w:t>
            </w:r>
            <w:r w:rsidRPr="00602421">
              <w:t>Thẩm quyền và thể thức lấy ý kiến cổ đông bằng văn bản để thông qua Quyết định/Nghị quyết của Đại hội đồng cổ đông</w:t>
            </w:r>
          </w:p>
          <w:p w14:paraId="0127539A" w14:textId="77777777" w:rsidR="000A3C77" w:rsidRPr="00602421" w:rsidRDefault="000A3C77" w:rsidP="000A3C77">
            <w:pPr>
              <w:pStyle w:val="Title"/>
              <w:spacing w:before="40" w:after="0" w:line="240" w:lineRule="atLeast"/>
              <w:ind w:firstLine="0"/>
            </w:pPr>
            <w:r w:rsidRPr="00602421">
              <w:rPr>
                <w:lang w:val="vi-VN"/>
              </w:rPr>
              <w:t xml:space="preserve">5. Hội đồng quản trị kiểm phiếu và lập biên bản kiểm phiếu dưới sự chứng kiến của Ban kiểm </w:t>
            </w:r>
            <w:r w:rsidRPr="00602421">
              <w:t>soát</w:t>
            </w:r>
            <w:r w:rsidRPr="00602421">
              <w:rPr>
                <w:lang w:val="vi-VN"/>
              </w:rPr>
              <w:t xml:space="preserve"> hoặc của cổ đông </w:t>
            </w:r>
            <w:r w:rsidRPr="00602421">
              <w:t>không nắm giữ chức vụ quản lý Công ty</w:t>
            </w:r>
            <w:r w:rsidRPr="00602421">
              <w:rPr>
                <w:lang w:val="vi-VN"/>
              </w:rPr>
              <w:t>. Biên bản kiểm phiếu phải có các nội dung chủ yếu sau đây:</w:t>
            </w:r>
          </w:p>
          <w:p w14:paraId="5CBEE009" w14:textId="573AC898" w:rsidR="000A3C77" w:rsidRPr="00602421" w:rsidRDefault="000A3C77" w:rsidP="000A3C77">
            <w:pPr>
              <w:pStyle w:val="Title"/>
              <w:spacing w:before="40" w:after="0" w:line="240" w:lineRule="atLeast"/>
              <w:ind w:firstLine="0"/>
            </w:pPr>
            <w:r w:rsidRPr="00602421">
              <w:t>a</w:t>
            </w:r>
            <w:r w:rsidR="00FD0E03" w:rsidRPr="00602421">
              <w:t>)</w:t>
            </w:r>
            <w:r w:rsidRPr="00602421">
              <w:t xml:space="preserve"> Tên, địa chỉ trụ sở chính, mã số doanh nghiệp;</w:t>
            </w:r>
          </w:p>
          <w:p w14:paraId="21A58FBD" w14:textId="5F674B92" w:rsidR="000A3C77" w:rsidRPr="00602421" w:rsidRDefault="00FD0E03" w:rsidP="000A3C77">
            <w:pPr>
              <w:pStyle w:val="Title"/>
              <w:spacing w:before="40" w:after="0" w:line="240" w:lineRule="atLeast"/>
              <w:ind w:firstLine="0"/>
            </w:pPr>
            <w:r w:rsidRPr="00602421">
              <w:t>b)</w:t>
            </w:r>
            <w:r w:rsidR="000A3C77" w:rsidRPr="00602421">
              <w:t xml:space="preserve"> Mục đích và các vấn đề cần lấy ý kiến để thông qua nghị quyết/quyết định;</w:t>
            </w:r>
          </w:p>
          <w:p w14:paraId="67881C20" w14:textId="4198739A" w:rsidR="000A3C77" w:rsidRPr="00602421" w:rsidRDefault="000A3C77" w:rsidP="000A3C77">
            <w:pPr>
              <w:pStyle w:val="Title"/>
              <w:spacing w:before="40" w:after="0" w:line="240" w:lineRule="atLeast"/>
              <w:ind w:firstLine="0"/>
            </w:pPr>
            <w:r w:rsidRPr="00602421">
              <w:lastRenderedPageBreak/>
              <w:t>c</w:t>
            </w:r>
            <w:r w:rsidR="00FD0E03" w:rsidRPr="00602421">
              <w:t>)</w:t>
            </w:r>
            <w:r w:rsidRPr="00602421">
              <w:t xml:space="preserve"> Số cổ đông với tổng số phiếu biểu quyết/</w:t>
            </w:r>
            <w:r w:rsidR="00A36259" w:rsidRPr="00602421">
              <w:t xml:space="preserve">phiếu </w:t>
            </w:r>
            <w:r w:rsidRPr="00602421">
              <w:t>bầu cử đã tham gia biểu quyết/bầu cử, trong đó phân biệt số phiếu biểu quyết/</w:t>
            </w:r>
            <w:r w:rsidR="004E7D04" w:rsidRPr="00602421">
              <w:t xml:space="preserve">phiếu </w:t>
            </w:r>
            <w:r w:rsidRPr="00602421">
              <w:t>bầu cử hợp lệ và số biểu quyết/bầu cử không hợp lệ và phương thức gửi phiếu biểu quyết</w:t>
            </w:r>
            <w:r w:rsidR="004E7D04" w:rsidRPr="00602421">
              <w:t>/phiếu b</w:t>
            </w:r>
            <w:r w:rsidRPr="00602421">
              <w:t>ầu cử, kèm theo phụ lục danh sách cổ đông tham gia biểu quyết/bầu cử;</w:t>
            </w:r>
          </w:p>
          <w:p w14:paraId="6BABE8FD" w14:textId="297A981D" w:rsidR="000A3C77" w:rsidRPr="00602421" w:rsidRDefault="000A3C77" w:rsidP="000A3C77">
            <w:pPr>
              <w:pStyle w:val="Title"/>
              <w:spacing w:before="40" w:after="0" w:line="240" w:lineRule="atLeast"/>
              <w:ind w:firstLine="0"/>
            </w:pPr>
            <w:r w:rsidRPr="00602421">
              <w:t>d</w:t>
            </w:r>
            <w:r w:rsidR="00FD0E03" w:rsidRPr="00602421">
              <w:t>)</w:t>
            </w:r>
            <w:r w:rsidRPr="00602421">
              <w:t xml:space="preserve"> Tổng số phiếu tán thành, không tán thành và không có ý kiến đối với từng vấn đề, tổng số phiếu bầu cử từng ứng viên (nếu có);</w:t>
            </w:r>
          </w:p>
          <w:p w14:paraId="3D162B4B" w14:textId="74ED0856" w:rsidR="000A3C77" w:rsidRPr="00602421" w:rsidRDefault="000A3C77" w:rsidP="000A3C77">
            <w:pPr>
              <w:pStyle w:val="Title"/>
              <w:spacing w:before="40" w:after="0" w:line="240" w:lineRule="atLeast"/>
              <w:ind w:firstLine="0"/>
            </w:pPr>
            <w:r w:rsidRPr="00602421">
              <w:t>e</w:t>
            </w:r>
            <w:r w:rsidR="00FD0E03" w:rsidRPr="00602421">
              <w:t>)</w:t>
            </w:r>
            <w:r w:rsidRPr="00602421">
              <w:t xml:space="preserve"> Vấn đề đã được thông qua và tỷ lệ biểu quyết thông qua tương ứng;</w:t>
            </w:r>
          </w:p>
          <w:p w14:paraId="1687BFFA" w14:textId="0C77B16A" w:rsidR="000A3C77" w:rsidRPr="00602421" w:rsidRDefault="00FD0E03" w:rsidP="000A3C77">
            <w:pPr>
              <w:pStyle w:val="Title"/>
              <w:spacing w:before="40" w:after="0" w:line="240" w:lineRule="atLeast"/>
              <w:ind w:firstLine="0"/>
            </w:pPr>
            <w:r w:rsidRPr="00602421">
              <w:t>f)</w:t>
            </w:r>
            <w:r w:rsidR="000A3C77" w:rsidRPr="00602421">
              <w:t xml:space="preserve"> Họ, tên, chữ ký của Chủ tịch Hội đồng quản trị, người kiểm phiếu và người giám sát kiểm phiếu.</w:t>
            </w:r>
          </w:p>
          <w:p w14:paraId="07782CEB" w14:textId="5C895BB7" w:rsidR="000A3C77" w:rsidRPr="00602421" w:rsidRDefault="000A3C77" w:rsidP="000A3C77">
            <w:pPr>
              <w:pStyle w:val="Title"/>
              <w:spacing w:before="40" w:after="0" w:line="240" w:lineRule="atLeast"/>
              <w:ind w:firstLine="0"/>
            </w:pPr>
            <w:r w:rsidRPr="00602421">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tc>
        <w:tc>
          <w:tcPr>
            <w:tcW w:w="2348" w:type="dxa"/>
          </w:tcPr>
          <w:p w14:paraId="285FFA41" w14:textId="40FA739D" w:rsidR="000A3C77" w:rsidRPr="00602421" w:rsidRDefault="00AE0499" w:rsidP="00AE0499">
            <w:pPr>
              <w:suppressAutoHyphens/>
              <w:spacing w:after="120"/>
              <w:rPr>
                <w:i/>
                <w:lang w:val="nl-NL"/>
              </w:rPr>
            </w:pPr>
            <w:r w:rsidRPr="00602421">
              <w:rPr>
                <w:i/>
                <w:lang w:val="nl-NL"/>
              </w:rPr>
              <w:lastRenderedPageBreak/>
              <w:t>Sửa đổi phù hợp Khoản 5, Điều 149 Luật Doanh nghiệp 2020</w:t>
            </w:r>
          </w:p>
        </w:tc>
      </w:tr>
      <w:tr w:rsidR="00602421" w:rsidRPr="00602421" w14:paraId="09453052" w14:textId="77777777" w:rsidTr="008D0C9C">
        <w:trPr>
          <w:trHeight w:val="821"/>
        </w:trPr>
        <w:tc>
          <w:tcPr>
            <w:tcW w:w="568" w:type="dxa"/>
          </w:tcPr>
          <w:p w14:paraId="20B6855C" w14:textId="77777777" w:rsidR="006D38E3" w:rsidRPr="00602421" w:rsidRDefault="006D38E3" w:rsidP="00270199">
            <w:pPr>
              <w:jc w:val="left"/>
              <w:rPr>
                <w:b/>
                <w:lang w:val="nl-NL"/>
              </w:rPr>
            </w:pPr>
          </w:p>
        </w:tc>
        <w:tc>
          <w:tcPr>
            <w:tcW w:w="6591" w:type="dxa"/>
          </w:tcPr>
          <w:p w14:paraId="6532D290" w14:textId="3FE9E784" w:rsidR="000A3C77" w:rsidRPr="00602421" w:rsidRDefault="000A3C77" w:rsidP="000A3C77">
            <w:pPr>
              <w:pStyle w:val="Subtitle"/>
              <w:spacing w:before="120" w:beforeAutospacing="0" w:after="120" w:afterAutospacing="0"/>
              <w:ind w:firstLine="0"/>
            </w:pPr>
            <w:r w:rsidRPr="00602421">
              <w:rPr>
                <w:lang w:val="nl-NL"/>
              </w:rPr>
              <w:t xml:space="preserve">Khoản 9, Điều </w:t>
            </w:r>
            <w:r w:rsidRPr="00602421">
              <w:rPr>
                <w:lang w:val="vi-VN"/>
              </w:rPr>
              <w:t>22</w:t>
            </w:r>
            <w:r w:rsidRPr="00602421">
              <w:rPr>
                <w:lang w:val="nl-NL"/>
              </w:rPr>
              <w:t xml:space="preserve">. </w:t>
            </w:r>
            <w:r w:rsidRPr="00602421">
              <w:t>Thẩm quyền và thể thức lấy ý kiến cổ đông bằng văn bản để thông qua Quyết định/Nghị quyết của Đại hội đồng cổ đông</w:t>
            </w:r>
          </w:p>
          <w:p w14:paraId="7DA0D1EE" w14:textId="77777777" w:rsidR="006D38E3" w:rsidRPr="00602421" w:rsidRDefault="006D38E3" w:rsidP="00072491">
            <w:pPr>
              <w:pStyle w:val="Title"/>
              <w:spacing w:before="40" w:after="0" w:line="240" w:lineRule="atLeast"/>
              <w:ind w:firstLine="0"/>
            </w:pPr>
            <w:r w:rsidRPr="00602421">
              <w:t>9. Quyết định/Nghị quyết được thông qua theo hình thức lấy ý kiến cổ đông bằng văn bản thực hiện theo Điều 21 và có giá trị như nghị quyết được thông qua tại cuộc họp Đại hội đồng cổ đông.</w:t>
            </w:r>
          </w:p>
          <w:p w14:paraId="1526D971" w14:textId="77777777" w:rsidR="006D38E3" w:rsidRPr="00602421" w:rsidRDefault="006D38E3" w:rsidP="002512C2">
            <w:pPr>
              <w:spacing w:after="120"/>
              <w:rPr>
                <w:b/>
                <w:lang w:val="nl-NL"/>
              </w:rPr>
            </w:pPr>
          </w:p>
        </w:tc>
        <w:tc>
          <w:tcPr>
            <w:tcW w:w="6592" w:type="dxa"/>
          </w:tcPr>
          <w:p w14:paraId="027997D0" w14:textId="5D60F3EA" w:rsidR="000A3C77" w:rsidRPr="00602421" w:rsidRDefault="000A3C77" w:rsidP="000A3C77">
            <w:pPr>
              <w:pStyle w:val="Subtitle"/>
              <w:spacing w:before="120" w:beforeAutospacing="0" w:after="120" w:afterAutospacing="0"/>
              <w:ind w:firstLine="0"/>
            </w:pPr>
            <w:r w:rsidRPr="00602421">
              <w:rPr>
                <w:lang w:val="nl-NL"/>
              </w:rPr>
              <w:t xml:space="preserve">Khoản 8, Điều </w:t>
            </w:r>
            <w:r w:rsidRPr="00602421">
              <w:rPr>
                <w:lang w:val="vi-VN"/>
              </w:rPr>
              <w:t>22</w:t>
            </w:r>
            <w:r w:rsidRPr="00602421">
              <w:rPr>
                <w:lang w:val="nl-NL"/>
              </w:rPr>
              <w:t xml:space="preserve">. </w:t>
            </w:r>
            <w:r w:rsidRPr="00602421">
              <w:t>Thẩm quyền và thể thức lấy ý kiến cổ đông bằng văn bản để thông qua Quyết định/Nghị quyết của Đại hội đồng cổ đông</w:t>
            </w:r>
          </w:p>
          <w:p w14:paraId="67A904AE" w14:textId="1F3781A3" w:rsidR="006D38E3" w:rsidRPr="00602421" w:rsidRDefault="006D38E3" w:rsidP="000A3C77">
            <w:pPr>
              <w:pStyle w:val="Title"/>
              <w:spacing w:before="40" w:after="0" w:line="240" w:lineRule="atLeast"/>
              <w:ind w:firstLine="0"/>
              <w:rPr>
                <w:lang w:val="vi-VN"/>
              </w:rPr>
            </w:pPr>
            <w:r w:rsidRPr="00602421">
              <w:rPr>
                <w:lang w:val="vi-VN"/>
              </w:rPr>
              <w:t xml:space="preserve">8. </w:t>
            </w:r>
            <w:r w:rsidR="003263B0" w:rsidRPr="00602421">
              <w:rPr>
                <w:lang w:val="vi-VN"/>
              </w:rPr>
              <w:t>Nghị quyết được thông qua theo hình thức lấy ý kiến cổ đông bằng văn bản nếu được số cổ đông sở hữu trên 50% tổng số phiếu biểu quyết của tất cả cổ đông có quyền biểu quyết tán thành</w:t>
            </w:r>
            <w:r w:rsidR="003263B0" w:rsidRPr="00602421">
              <w:t>, hoặc tỷ lệ khác theo qui định tại Luật Doanh nghiệp cho từng vấn đề đối với hình thức lấy ý kiến cổ đông bằng văn bản,</w:t>
            </w:r>
            <w:r w:rsidR="003263B0" w:rsidRPr="00602421">
              <w:rPr>
                <w:lang w:val="vi-VN"/>
              </w:rPr>
              <w:t xml:space="preserve"> và có giá trị như nghị quyết được thông qua tại cuộc họp Đại hội đồng cổ đông</w:t>
            </w:r>
            <w:r w:rsidRPr="00602421">
              <w:rPr>
                <w:lang w:val="vi-VN"/>
              </w:rPr>
              <w:t>.</w:t>
            </w:r>
          </w:p>
          <w:p w14:paraId="2689EFBB" w14:textId="77777777" w:rsidR="000A3C77" w:rsidRPr="00602421" w:rsidRDefault="000A3C77" w:rsidP="000A3C77">
            <w:pPr>
              <w:rPr>
                <w:lang w:val="vi-VN"/>
              </w:rPr>
            </w:pPr>
          </w:p>
          <w:p w14:paraId="0E706E50" w14:textId="1FC1C4D6" w:rsidR="00436720" w:rsidRPr="00602421" w:rsidRDefault="00436720" w:rsidP="000A3C77">
            <w:pPr>
              <w:rPr>
                <w:lang w:val="vi-VN"/>
              </w:rPr>
            </w:pPr>
          </w:p>
        </w:tc>
        <w:tc>
          <w:tcPr>
            <w:tcW w:w="2348" w:type="dxa"/>
          </w:tcPr>
          <w:p w14:paraId="0A44B7A0" w14:textId="7555302D" w:rsidR="006D38E3" w:rsidRPr="00602421" w:rsidRDefault="00AE0499" w:rsidP="00AE0499">
            <w:pPr>
              <w:suppressAutoHyphens/>
              <w:spacing w:after="120"/>
              <w:rPr>
                <w:i/>
                <w:lang w:val="nl-NL"/>
              </w:rPr>
            </w:pPr>
            <w:r w:rsidRPr="00602421">
              <w:rPr>
                <w:i/>
                <w:lang w:val="nl-NL"/>
              </w:rPr>
              <w:t>Sửa đổi phù hợp Điều 148 và Khoản 5, Điều 149 Luật Doanh nghiệp 2020</w:t>
            </w:r>
          </w:p>
        </w:tc>
      </w:tr>
      <w:tr w:rsidR="00602421" w:rsidRPr="00602421" w14:paraId="26C461C1" w14:textId="77777777" w:rsidTr="008D0C9C">
        <w:trPr>
          <w:trHeight w:val="821"/>
        </w:trPr>
        <w:tc>
          <w:tcPr>
            <w:tcW w:w="568" w:type="dxa"/>
          </w:tcPr>
          <w:p w14:paraId="646FAE00" w14:textId="77777777" w:rsidR="000D4E87" w:rsidRPr="00602421" w:rsidRDefault="000D4E87" w:rsidP="00270199">
            <w:pPr>
              <w:jc w:val="left"/>
              <w:rPr>
                <w:b/>
                <w:lang w:val="nl-NL"/>
              </w:rPr>
            </w:pPr>
          </w:p>
        </w:tc>
        <w:tc>
          <w:tcPr>
            <w:tcW w:w="6591" w:type="dxa"/>
          </w:tcPr>
          <w:p w14:paraId="0DB53169" w14:textId="77777777" w:rsidR="000D4E87" w:rsidRPr="00602421" w:rsidRDefault="000D4E87" w:rsidP="000D4E87">
            <w:pPr>
              <w:pStyle w:val="Subtitle"/>
              <w:spacing w:before="120" w:beforeAutospacing="0" w:after="120" w:afterAutospacing="0"/>
              <w:ind w:firstLine="0"/>
            </w:pPr>
            <w:r w:rsidRPr="00602421">
              <w:t>Khoản 1, khoản 2 Điều 23. Biên bản họp Đại hội đồng cổ đông</w:t>
            </w:r>
          </w:p>
          <w:p w14:paraId="7B354D53" w14:textId="77777777" w:rsidR="000D4E87" w:rsidRPr="00602421" w:rsidRDefault="000D4E87" w:rsidP="000D4E87">
            <w:pPr>
              <w:pStyle w:val="Title"/>
              <w:spacing w:before="40" w:after="0" w:line="240" w:lineRule="atLeast"/>
              <w:ind w:firstLine="0"/>
            </w:pPr>
            <w:r w:rsidRPr="00602421">
              <w:lastRenderedPageBreak/>
              <w:t>1.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14:paraId="46E47498" w14:textId="77777777" w:rsidR="000D4E87" w:rsidRPr="00602421" w:rsidRDefault="000D4E87" w:rsidP="000D4E87">
            <w:pPr>
              <w:pStyle w:val="Title"/>
              <w:spacing w:before="40" w:after="0" w:line="240" w:lineRule="atLeast"/>
              <w:ind w:firstLine="0"/>
            </w:pPr>
            <w:r w:rsidRPr="00602421">
              <w:t>a. Tên, địa chỉ trụ sở chính, mã số doanh nghiệp;</w:t>
            </w:r>
          </w:p>
          <w:p w14:paraId="4559C668" w14:textId="77777777" w:rsidR="000D4E87" w:rsidRPr="00602421" w:rsidRDefault="000D4E87" w:rsidP="000D4E87">
            <w:pPr>
              <w:pStyle w:val="Title"/>
              <w:spacing w:before="40" w:after="0" w:line="240" w:lineRule="atLeast"/>
              <w:ind w:firstLine="0"/>
            </w:pPr>
            <w:r w:rsidRPr="00602421">
              <w:t>b. Thời gian và địa điểm họp Đại hội đổng cổ đông;</w:t>
            </w:r>
          </w:p>
          <w:p w14:paraId="201D5FCC" w14:textId="77777777" w:rsidR="000D4E87" w:rsidRPr="00602421" w:rsidRDefault="000D4E87" w:rsidP="000D4E87">
            <w:pPr>
              <w:pStyle w:val="Title"/>
              <w:spacing w:before="40" w:after="0" w:line="240" w:lineRule="atLeast"/>
              <w:ind w:firstLine="0"/>
            </w:pPr>
            <w:r w:rsidRPr="00602421">
              <w:t>c. Chương trình họp và nội dung cuộc họp;</w:t>
            </w:r>
          </w:p>
          <w:p w14:paraId="21F0CAAF" w14:textId="77777777" w:rsidR="000D4E87" w:rsidRPr="00602421" w:rsidRDefault="000D4E87" w:rsidP="000D4E87">
            <w:pPr>
              <w:pStyle w:val="Title"/>
              <w:spacing w:before="40" w:after="0" w:line="240" w:lineRule="atLeast"/>
              <w:ind w:firstLine="0"/>
            </w:pPr>
            <w:r w:rsidRPr="00602421">
              <w:t>d. Họ, tên chủ tọa và thư ký;</w:t>
            </w:r>
          </w:p>
          <w:p w14:paraId="2D9C708B" w14:textId="77777777" w:rsidR="000D4E87" w:rsidRPr="00602421" w:rsidRDefault="000D4E87" w:rsidP="000D4E87">
            <w:pPr>
              <w:pStyle w:val="Title"/>
              <w:spacing w:before="40" w:after="0" w:line="240" w:lineRule="atLeast"/>
              <w:ind w:firstLine="0"/>
            </w:pPr>
            <w:r w:rsidRPr="00602421">
              <w:t>e. Tóm tắt diễn biến cuộc họp và các ý kiến phát biểu tại cuộc họp Đại hội đồng cổ đông về từng vấn đề trong chương trình họp;</w:t>
            </w:r>
          </w:p>
          <w:p w14:paraId="65965D95" w14:textId="77777777" w:rsidR="000D4E87" w:rsidRPr="00602421" w:rsidRDefault="000D4E87" w:rsidP="000D4E87">
            <w:pPr>
              <w:pStyle w:val="Title"/>
              <w:spacing w:before="40" w:after="0" w:line="240" w:lineRule="atLeast"/>
              <w:ind w:firstLine="0"/>
            </w:pPr>
            <w:r w:rsidRPr="00602421">
              <w:t>f. Số cổ đông và tổng số phiếu biểu quyết của các cổ đông dự họp, phụ lục danh sách đăng ký cổ đông, đại diện cổ đông dự họp với số cổ phần và số phiếu bầu tương ứng;</w:t>
            </w:r>
          </w:p>
          <w:p w14:paraId="54911C35" w14:textId="77777777" w:rsidR="000D4E87" w:rsidRPr="00602421" w:rsidRDefault="000D4E87" w:rsidP="000D4E87">
            <w:pPr>
              <w:pStyle w:val="Title"/>
              <w:spacing w:before="40" w:after="0" w:line="240" w:lineRule="atLeast"/>
              <w:ind w:firstLine="0"/>
            </w:pPr>
            <w:r w:rsidRPr="00602421">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5DF3F97D" w14:textId="77777777" w:rsidR="000D4E87" w:rsidRPr="00602421" w:rsidRDefault="000D4E87" w:rsidP="000D4E87">
            <w:pPr>
              <w:pStyle w:val="Title"/>
              <w:spacing w:before="40" w:after="0" w:line="240" w:lineRule="atLeast"/>
              <w:ind w:firstLine="0"/>
            </w:pPr>
            <w:r w:rsidRPr="00602421">
              <w:t>h. Các vấn đề đã được thông qua và tỷ lệ phiếu biểu quyết thông qua tương ứng;</w:t>
            </w:r>
          </w:p>
          <w:p w14:paraId="73B72140" w14:textId="77777777" w:rsidR="000D4E87" w:rsidRPr="00602421" w:rsidRDefault="000D4E87" w:rsidP="000D4E87">
            <w:pPr>
              <w:pStyle w:val="Title"/>
              <w:spacing w:before="40" w:after="0" w:line="240" w:lineRule="atLeast"/>
              <w:ind w:firstLine="0"/>
            </w:pPr>
            <w:r w:rsidRPr="00602421">
              <w:t>i. Chữ ký của chủ tọa và thư ký.</w:t>
            </w:r>
          </w:p>
          <w:p w14:paraId="53838338" w14:textId="77777777" w:rsidR="000D4E87" w:rsidRPr="00602421" w:rsidRDefault="000D4E87" w:rsidP="000D4E87">
            <w:pPr>
              <w:pStyle w:val="Title"/>
              <w:spacing w:before="40" w:after="0" w:line="240" w:lineRule="atLeast"/>
              <w:ind w:firstLine="0"/>
            </w:pPr>
            <w:r w:rsidRPr="00602421">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14:paraId="774DD5A1" w14:textId="77777777" w:rsidR="000D4E87" w:rsidRPr="00602421" w:rsidRDefault="000D4E87" w:rsidP="000D4E87">
            <w:pPr>
              <w:pStyle w:val="Title"/>
              <w:spacing w:before="40" w:after="0" w:line="240" w:lineRule="atLeast"/>
              <w:ind w:firstLine="0"/>
            </w:pPr>
            <w:r w:rsidRPr="00602421">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14:paraId="2B73154F" w14:textId="77777777" w:rsidR="000D4E87" w:rsidRPr="00602421" w:rsidRDefault="000D4E87" w:rsidP="000D4E87">
            <w:pPr>
              <w:pStyle w:val="Subtitle"/>
              <w:spacing w:before="120" w:beforeAutospacing="0" w:after="120" w:afterAutospacing="0"/>
              <w:ind w:firstLine="0"/>
            </w:pPr>
          </w:p>
        </w:tc>
        <w:tc>
          <w:tcPr>
            <w:tcW w:w="6592" w:type="dxa"/>
          </w:tcPr>
          <w:p w14:paraId="136F040A" w14:textId="77777777" w:rsidR="000D4E87" w:rsidRPr="00602421" w:rsidRDefault="000D4E87" w:rsidP="000D4E87">
            <w:pPr>
              <w:pStyle w:val="Subtitle"/>
              <w:spacing w:before="120" w:beforeAutospacing="0" w:after="120" w:afterAutospacing="0"/>
              <w:ind w:firstLine="0"/>
            </w:pPr>
            <w:bookmarkStart w:id="28" w:name="dieu_23"/>
            <w:bookmarkStart w:id="29" w:name="_Toc63771466"/>
            <w:bookmarkStart w:id="30" w:name="_Toc63772742"/>
            <w:bookmarkStart w:id="31" w:name="_Toc65080738"/>
            <w:bookmarkStart w:id="32" w:name="_Toc65082607"/>
            <w:bookmarkStart w:id="33" w:name="_Toc508535529"/>
            <w:bookmarkStart w:id="34" w:name="_Toc67069163"/>
            <w:r w:rsidRPr="00602421">
              <w:lastRenderedPageBreak/>
              <w:t xml:space="preserve">Khoản 1, Khoản 2, Khoản 3 Điều 23. Nghị quyết, </w:t>
            </w:r>
            <w:bookmarkStart w:id="35" w:name="_Toc397766677"/>
            <w:bookmarkStart w:id="36" w:name="_Toc404678595"/>
            <w:bookmarkStart w:id="37" w:name="_Toc498177908"/>
            <w:bookmarkStart w:id="38" w:name="_Toc505356558"/>
            <w:bookmarkStart w:id="39" w:name="_Toc509040421"/>
            <w:bookmarkStart w:id="40" w:name="_Toc509063083"/>
            <w:r w:rsidRPr="00602421">
              <w:t>Biên bản họp Đại hội đồng cổ đông</w:t>
            </w:r>
            <w:bookmarkEnd w:id="28"/>
            <w:bookmarkEnd w:id="29"/>
            <w:bookmarkEnd w:id="30"/>
            <w:bookmarkEnd w:id="31"/>
            <w:bookmarkEnd w:id="32"/>
            <w:bookmarkEnd w:id="33"/>
            <w:bookmarkEnd w:id="34"/>
            <w:bookmarkEnd w:id="35"/>
            <w:bookmarkEnd w:id="36"/>
            <w:bookmarkEnd w:id="37"/>
            <w:bookmarkEnd w:id="38"/>
            <w:bookmarkEnd w:id="39"/>
            <w:bookmarkEnd w:id="40"/>
          </w:p>
          <w:p w14:paraId="24FAA696" w14:textId="77777777" w:rsidR="000D4E87" w:rsidRPr="00602421" w:rsidRDefault="000D4E87" w:rsidP="000D4E87">
            <w:pPr>
              <w:pStyle w:val="Title"/>
              <w:spacing w:before="40" w:after="0" w:line="240" w:lineRule="atLeast"/>
              <w:ind w:firstLine="0"/>
            </w:pPr>
            <w:r w:rsidRPr="00602421">
              <w:rPr>
                <w:lang w:val="vi-VN"/>
              </w:rPr>
              <w:lastRenderedPageBreak/>
              <w:t xml:space="preserve">1. Cuộc họp Đại hội đồng cổ đông phải được ghi biên bản và có thể ghi âm hoặc </w:t>
            </w:r>
            <w:r w:rsidRPr="00602421">
              <w:t>ghi</w:t>
            </w:r>
            <w:r w:rsidRPr="00602421">
              <w:rPr>
                <w:lang w:val="vi-VN"/>
              </w:rPr>
              <w:t xml:space="preserve"> và lưu giữ dưới hình thức điện tử khác. Biên bản phải lập bằng tiếng Việt, có thể lập thêm bằng </w:t>
            </w:r>
            <w:r w:rsidRPr="00602421">
              <w:t>tiếng nước ngoài</w:t>
            </w:r>
            <w:r w:rsidRPr="00602421">
              <w:rPr>
                <w:lang w:val="vi-VN"/>
              </w:rPr>
              <w:t xml:space="preserve"> và có các nội dung chủ yếu sau đây:</w:t>
            </w:r>
          </w:p>
          <w:p w14:paraId="3ED58FC0" w14:textId="693450E6" w:rsidR="000D4E87" w:rsidRPr="00602421" w:rsidRDefault="00FD0E03" w:rsidP="000D4E87">
            <w:pPr>
              <w:pStyle w:val="Title"/>
              <w:spacing w:before="40" w:after="0" w:line="240" w:lineRule="atLeast"/>
              <w:ind w:firstLine="0"/>
            </w:pPr>
            <w:r w:rsidRPr="00602421">
              <w:t>a)</w:t>
            </w:r>
            <w:r w:rsidR="000D4E87" w:rsidRPr="00602421">
              <w:t xml:space="preserve"> Tên, địa chỉ trụ sở chính, mã số doanh nghiệp;</w:t>
            </w:r>
          </w:p>
          <w:p w14:paraId="21F888A0" w14:textId="6CAB77E2" w:rsidR="000D4E87" w:rsidRPr="00602421" w:rsidRDefault="00FD0E03" w:rsidP="000D4E87">
            <w:pPr>
              <w:pStyle w:val="Title"/>
              <w:spacing w:before="40" w:after="0" w:line="240" w:lineRule="atLeast"/>
              <w:ind w:firstLine="0"/>
            </w:pPr>
            <w:r w:rsidRPr="00602421">
              <w:t>b)</w:t>
            </w:r>
            <w:r w:rsidR="000D4E87" w:rsidRPr="00602421">
              <w:t xml:space="preserve"> Thời gian và địa điểm họp Đại hội đồng cổ đông;</w:t>
            </w:r>
          </w:p>
          <w:p w14:paraId="569E2DBA" w14:textId="218EC2AB" w:rsidR="000D4E87" w:rsidRPr="00602421" w:rsidRDefault="00FD0E03" w:rsidP="000D4E87">
            <w:pPr>
              <w:pStyle w:val="Title"/>
              <w:spacing w:before="40" w:after="0" w:line="240" w:lineRule="atLeast"/>
              <w:ind w:firstLine="0"/>
            </w:pPr>
            <w:r w:rsidRPr="00602421">
              <w:t>c)</w:t>
            </w:r>
            <w:r w:rsidR="000D4E87" w:rsidRPr="00602421">
              <w:t xml:space="preserve"> Chương trình họp và nội dung cuộc họp;</w:t>
            </w:r>
          </w:p>
          <w:p w14:paraId="0D4D1CFA" w14:textId="29F09BDC" w:rsidR="000D4E87" w:rsidRPr="00602421" w:rsidRDefault="00FD0E03" w:rsidP="000D4E87">
            <w:pPr>
              <w:pStyle w:val="Title"/>
              <w:spacing w:before="40" w:after="0" w:line="240" w:lineRule="atLeast"/>
              <w:ind w:firstLine="0"/>
            </w:pPr>
            <w:r w:rsidRPr="00602421">
              <w:t>d)</w:t>
            </w:r>
            <w:r w:rsidR="000D4E87" w:rsidRPr="00602421">
              <w:t xml:space="preserve"> Họ, tên chủ tọa và thư ký;</w:t>
            </w:r>
          </w:p>
          <w:p w14:paraId="625D6594" w14:textId="7C2AF626" w:rsidR="000D4E87" w:rsidRPr="00602421" w:rsidRDefault="000D4E87" w:rsidP="000D4E87">
            <w:pPr>
              <w:pStyle w:val="Title"/>
              <w:spacing w:before="40" w:after="0" w:line="240" w:lineRule="atLeast"/>
              <w:ind w:firstLine="0"/>
            </w:pPr>
            <w:r w:rsidRPr="00602421">
              <w:t>e</w:t>
            </w:r>
            <w:r w:rsidR="00FD0E03" w:rsidRPr="00602421">
              <w:t>)</w:t>
            </w:r>
            <w:r w:rsidRPr="00602421">
              <w:t xml:space="preserve"> Tóm tắt diễn biến cuộc họp và các ý kiến phát biểu tại cuộc họp Đại hội đồng cổ đông về từng vấn đề trong chương trình họp;</w:t>
            </w:r>
          </w:p>
          <w:p w14:paraId="340ED8E6" w14:textId="74A3053B" w:rsidR="000D4E87" w:rsidRPr="00602421" w:rsidRDefault="00FD0E03" w:rsidP="000D4E87">
            <w:pPr>
              <w:pStyle w:val="Title"/>
              <w:spacing w:before="40" w:after="0" w:line="240" w:lineRule="atLeast"/>
              <w:ind w:firstLine="0"/>
            </w:pPr>
            <w:r w:rsidRPr="00602421">
              <w:t>f)</w:t>
            </w:r>
            <w:r w:rsidR="000D4E87" w:rsidRPr="00602421">
              <w:t xml:space="preserve"> Số cổ đông và tổng số phiếu biểu quyết của các cổ đông dự họp, phụ lục danh sách đăng ký cổ đông, đại diện cổ đông dự họp với số cổ phần và số phiếu bầu tương ứng;</w:t>
            </w:r>
          </w:p>
          <w:p w14:paraId="38A3CC3E" w14:textId="25D5154A" w:rsidR="000D4E87" w:rsidRPr="00602421" w:rsidRDefault="000D4E87" w:rsidP="000D4E87">
            <w:pPr>
              <w:pStyle w:val="Title"/>
              <w:spacing w:before="40" w:after="0" w:line="240" w:lineRule="atLeast"/>
              <w:ind w:firstLine="0"/>
            </w:pPr>
            <w:r w:rsidRPr="00602421">
              <w:t>g</w:t>
            </w:r>
            <w:r w:rsidR="008F5037" w:rsidRPr="00602421">
              <w:t>)</w:t>
            </w:r>
            <w:r w:rsidRPr="00602421">
              <w:t xml:space="preserve">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7EDF3472" w14:textId="2C47060D" w:rsidR="000D4E87" w:rsidRPr="00602421" w:rsidRDefault="008F5037" w:rsidP="000D4E87">
            <w:pPr>
              <w:pStyle w:val="Title"/>
              <w:spacing w:before="40" w:after="0" w:line="240" w:lineRule="atLeast"/>
              <w:ind w:firstLine="0"/>
            </w:pPr>
            <w:r w:rsidRPr="00602421">
              <w:t>h)</w:t>
            </w:r>
            <w:r w:rsidR="000D4E87" w:rsidRPr="00602421">
              <w:t xml:space="preserve"> Tổng hợp số phiếu bầu cử từng ứng viên (nếu có);</w:t>
            </w:r>
          </w:p>
          <w:p w14:paraId="53EBF605" w14:textId="4B30A3B2" w:rsidR="000D4E87" w:rsidRPr="00602421" w:rsidRDefault="008F5037" w:rsidP="000D4E87">
            <w:pPr>
              <w:pStyle w:val="Title"/>
              <w:spacing w:before="40" w:after="0" w:line="240" w:lineRule="atLeast"/>
              <w:ind w:firstLine="0"/>
            </w:pPr>
            <w:r w:rsidRPr="00602421">
              <w:t>i)</w:t>
            </w:r>
            <w:r w:rsidR="000D4E87" w:rsidRPr="00602421">
              <w:t xml:space="preserve"> Các vấn đề đã được thông qua và tỷ lệ phiếu biểu quyết thông qua tương ứng;</w:t>
            </w:r>
          </w:p>
          <w:p w14:paraId="1E49FA5B" w14:textId="669BBBE0" w:rsidR="000D4E87" w:rsidRPr="00602421" w:rsidRDefault="008F5037" w:rsidP="000D4E87">
            <w:pPr>
              <w:pStyle w:val="Title"/>
              <w:spacing w:before="40" w:after="0" w:line="240" w:lineRule="atLeast"/>
              <w:ind w:firstLine="0"/>
            </w:pPr>
            <w:r w:rsidRPr="00602421">
              <w:t>j)</w:t>
            </w:r>
            <w:r w:rsidR="000D4E87" w:rsidRPr="00602421">
              <w:t xml:space="preserve"> 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1716350D" w14:textId="77777777" w:rsidR="000D4E87" w:rsidRPr="00602421" w:rsidRDefault="000D4E87" w:rsidP="000D4E87">
            <w:pPr>
              <w:pStyle w:val="Title"/>
              <w:spacing w:before="40" w:after="0" w:line="240" w:lineRule="atLeast"/>
              <w:ind w:firstLine="0"/>
            </w:pPr>
            <w:r w:rsidRPr="00602421">
              <w:rPr>
                <w:lang w:val="vi-VN"/>
              </w:rPr>
              <w:t xml:space="preserve">2. Biên bản họp Đại hội đồng cổ đông phải được lập xong và thông qua trước khi kết thúc cuộc họp. Chủ tọa và thư ký cuộc họp </w:t>
            </w:r>
            <w:r w:rsidRPr="00602421">
              <w:t>hoặc người khác ký tên trong biên bản họp</w:t>
            </w:r>
            <w:r w:rsidRPr="00602421">
              <w:rPr>
                <w:lang w:val="vi-VN"/>
              </w:rPr>
              <w:t xml:space="preserve"> phải liên đới chịu trách nhiệm về tính trung thực, chính xác của nội dung biên bản.</w:t>
            </w:r>
          </w:p>
          <w:p w14:paraId="49FDEBD8" w14:textId="77777777" w:rsidR="000D4E87" w:rsidRPr="00602421" w:rsidRDefault="000D4E87" w:rsidP="000D4E87">
            <w:pPr>
              <w:pStyle w:val="Title"/>
              <w:spacing w:before="40" w:after="0" w:line="240" w:lineRule="atLeast"/>
              <w:ind w:firstLine="0"/>
              <w:rPr>
                <w:b/>
                <w:lang w:val="vi-VN"/>
              </w:rPr>
            </w:pPr>
            <w:r w:rsidRPr="00602421">
              <w:rPr>
                <w:lang w:val="vi-VN"/>
              </w:rPr>
              <w:t xml:space="preserve">3. Biên bản được lập bằng tiếng Việt </w:t>
            </w:r>
            <w:r w:rsidRPr="00602421">
              <w:t>và</w:t>
            </w:r>
            <w:r w:rsidRPr="00602421">
              <w:rPr>
                <w:lang w:val="vi-VN"/>
              </w:rPr>
              <w:t xml:space="preserve"> </w:t>
            </w:r>
            <w:r w:rsidRPr="00602421">
              <w:t>tiếng nước ngoài</w:t>
            </w:r>
            <w:r w:rsidRPr="00602421">
              <w:rPr>
                <w:lang w:val="vi-VN"/>
              </w:rPr>
              <w:t xml:space="preserve"> đều có hiệu lực pháp lý như nhau. Trường hợp có sự khác nhau về nội </w:t>
            </w:r>
            <w:r w:rsidRPr="00602421">
              <w:rPr>
                <w:lang w:val="vi-VN"/>
              </w:rPr>
              <w:lastRenderedPageBreak/>
              <w:t xml:space="preserve">dung giữa biên bản bằng tiếng Việt và bằng </w:t>
            </w:r>
            <w:r w:rsidRPr="00602421">
              <w:t>tiếng nước ngoài</w:t>
            </w:r>
            <w:r w:rsidRPr="00602421">
              <w:rPr>
                <w:lang w:val="vi-VN"/>
              </w:rPr>
              <w:t xml:space="preserve"> thì nội dung trong biên bản bằng tiếng Việt được áp dụng.</w:t>
            </w:r>
          </w:p>
          <w:p w14:paraId="79055355" w14:textId="77777777" w:rsidR="000D4E87" w:rsidRPr="00602421" w:rsidRDefault="000D4E87" w:rsidP="000D4E87">
            <w:pPr>
              <w:pStyle w:val="Subtitle"/>
              <w:spacing w:before="120" w:beforeAutospacing="0" w:after="120" w:afterAutospacing="0"/>
              <w:ind w:firstLine="0"/>
            </w:pPr>
          </w:p>
        </w:tc>
        <w:tc>
          <w:tcPr>
            <w:tcW w:w="2348" w:type="dxa"/>
          </w:tcPr>
          <w:p w14:paraId="5C5AE9B3" w14:textId="4CF528D2" w:rsidR="000D4E87" w:rsidRPr="00602421" w:rsidRDefault="00FE769E" w:rsidP="002512C2">
            <w:pPr>
              <w:suppressAutoHyphens/>
              <w:spacing w:after="120"/>
              <w:rPr>
                <w:i/>
                <w:lang w:val="nl-NL"/>
              </w:rPr>
            </w:pPr>
            <w:r w:rsidRPr="00602421">
              <w:rPr>
                <w:i/>
                <w:lang w:val="nl-NL"/>
              </w:rPr>
              <w:lastRenderedPageBreak/>
              <w:t xml:space="preserve">Sửa đổi cho phù hợp Thông tư 116/2020/TT-BTC và </w:t>
            </w:r>
            <w:r w:rsidRPr="00602421">
              <w:rPr>
                <w:i/>
                <w:lang w:val="nl-NL"/>
              </w:rPr>
              <w:lastRenderedPageBreak/>
              <w:t>Điều 150 Luật Doanh nghiệp 2020</w:t>
            </w:r>
          </w:p>
        </w:tc>
      </w:tr>
      <w:tr w:rsidR="00602421" w:rsidRPr="00602421" w14:paraId="0620AFA5" w14:textId="77777777" w:rsidTr="008D0C9C">
        <w:trPr>
          <w:trHeight w:val="821"/>
        </w:trPr>
        <w:tc>
          <w:tcPr>
            <w:tcW w:w="568" w:type="dxa"/>
          </w:tcPr>
          <w:p w14:paraId="038E9D60" w14:textId="77777777" w:rsidR="004101F1" w:rsidRPr="00602421" w:rsidRDefault="004101F1" w:rsidP="00270199">
            <w:pPr>
              <w:jc w:val="left"/>
              <w:rPr>
                <w:b/>
                <w:lang w:val="nl-NL"/>
              </w:rPr>
            </w:pPr>
          </w:p>
        </w:tc>
        <w:tc>
          <w:tcPr>
            <w:tcW w:w="6591" w:type="dxa"/>
          </w:tcPr>
          <w:p w14:paraId="06C94526" w14:textId="1034B1F8" w:rsidR="000D4E87" w:rsidRPr="00602421" w:rsidRDefault="000D4E87" w:rsidP="000D4E87">
            <w:pPr>
              <w:pStyle w:val="Subtitle"/>
              <w:spacing w:before="120" w:beforeAutospacing="0" w:after="120" w:afterAutospacing="0"/>
              <w:ind w:firstLine="0"/>
            </w:pPr>
            <w:r w:rsidRPr="00602421">
              <w:t>Khoản 3, khoản 4, khoản 5 Điều 23. Biên bản họp Đại hội đồng cổ đông</w:t>
            </w:r>
          </w:p>
          <w:p w14:paraId="50797B54" w14:textId="77777777" w:rsidR="00FE0555" w:rsidRPr="00602421" w:rsidRDefault="00FE0555" w:rsidP="000D4E87">
            <w:pPr>
              <w:pStyle w:val="Title"/>
              <w:spacing w:before="40" w:after="0" w:line="240" w:lineRule="atLeast"/>
              <w:ind w:firstLine="0"/>
            </w:pPr>
            <w:r w:rsidRPr="00602421">
              <w:t>3. 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14:paraId="5F7D2592" w14:textId="77777777" w:rsidR="00FE0555" w:rsidRPr="00602421" w:rsidRDefault="00FE0555" w:rsidP="000D4E87">
            <w:pPr>
              <w:pStyle w:val="Title"/>
              <w:spacing w:before="40" w:after="0" w:line="240" w:lineRule="atLeast"/>
              <w:ind w:firstLine="0"/>
            </w:pPr>
            <w:r w:rsidRPr="00602421">
              <w:t>4.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14:paraId="5F174CFF" w14:textId="77777777" w:rsidR="00FE0555" w:rsidRPr="00602421" w:rsidRDefault="00FE0555" w:rsidP="000D4E87">
            <w:pPr>
              <w:pStyle w:val="Title"/>
              <w:spacing w:before="40" w:after="0" w:line="240" w:lineRule="atLeast"/>
              <w:ind w:firstLine="0"/>
            </w:pPr>
            <w:r w:rsidRPr="00602421">
              <w:t>5. Biên bản họp Đại hội đồng cổ đông, phụ lục danh sách cổ đông đăng ký dự họp kèm chữ ký của cổ đông, văn bản ủy quyền tham dự họp và tài liệu có liên quan phải được lưu giữ tại trụ sở chính của Công ty.</w:t>
            </w:r>
            <w:r w:rsidRPr="00602421" w:rsidDel="00AD3045">
              <w:t xml:space="preserve"> </w:t>
            </w:r>
          </w:p>
          <w:p w14:paraId="11381C22" w14:textId="77777777" w:rsidR="004101F1" w:rsidRPr="00602421" w:rsidRDefault="004101F1" w:rsidP="000A3C77">
            <w:pPr>
              <w:pStyle w:val="Subtitle"/>
              <w:spacing w:before="120" w:beforeAutospacing="0" w:after="120" w:afterAutospacing="0"/>
              <w:ind w:firstLine="0"/>
              <w:rPr>
                <w:lang w:val="nl-NL"/>
              </w:rPr>
            </w:pPr>
          </w:p>
        </w:tc>
        <w:tc>
          <w:tcPr>
            <w:tcW w:w="6592" w:type="dxa"/>
          </w:tcPr>
          <w:p w14:paraId="146891EE" w14:textId="574BC0EA" w:rsidR="000D4E87" w:rsidRPr="00602421" w:rsidRDefault="000D4E87" w:rsidP="000D4E87">
            <w:pPr>
              <w:pStyle w:val="Subtitle"/>
              <w:spacing w:before="120" w:beforeAutospacing="0" w:after="120" w:afterAutospacing="0"/>
              <w:ind w:firstLine="0"/>
            </w:pPr>
            <w:r w:rsidRPr="00602421">
              <w:t>Khoản 4, Điều 23. Nghị quyết, Biên bản họp Đại hội đồng cổ đông</w:t>
            </w:r>
          </w:p>
          <w:p w14:paraId="66947D4B" w14:textId="77777777" w:rsidR="00FE0555" w:rsidRPr="00602421" w:rsidRDefault="00FE0555" w:rsidP="000D4E87">
            <w:pPr>
              <w:pStyle w:val="Title"/>
              <w:spacing w:before="40" w:after="0" w:line="240" w:lineRule="atLeast"/>
              <w:ind w:firstLine="0"/>
            </w:pPr>
            <w:r w:rsidRPr="00602421">
              <w:t>4. Nghị quyết, Biên bản họp Đại hội đồng cổ đông, phụ lục danh sách cổ đông đăng ký dự họp, văn bản ủy quyền tham dự họp, tất cả các tài liệu đính kèm Biên bản (nếu có) và tài liệu có liên quan kèm theo thông báo mời họp phải lưu giữ tại trụ sở chính của Công ty.</w:t>
            </w:r>
          </w:p>
          <w:p w14:paraId="69979F41" w14:textId="32ECEDA0" w:rsidR="00FE0555" w:rsidRPr="00602421" w:rsidRDefault="00FE0555" w:rsidP="000D4E87">
            <w:pPr>
              <w:pStyle w:val="Title"/>
              <w:spacing w:before="40" w:after="0" w:line="240" w:lineRule="atLeast"/>
              <w:ind w:firstLine="0"/>
            </w:pPr>
            <w:bookmarkStart w:id="41" w:name="_Toc115580104"/>
            <w:bookmarkStart w:id="42" w:name="_Toc397766678"/>
            <w:bookmarkStart w:id="43" w:name="_Toc404678596"/>
            <w:bookmarkStart w:id="44" w:name="_Toc498177909"/>
            <w:bookmarkStart w:id="45" w:name="_Toc505356559"/>
            <w:bookmarkStart w:id="46" w:name="_Toc509040422"/>
            <w:bookmarkStart w:id="47" w:name="_Toc509063084"/>
            <w:r w:rsidRPr="00602421">
              <w:t>Nghị quyết</w:t>
            </w:r>
            <w:bookmarkEnd w:id="41"/>
            <w:bookmarkEnd w:id="42"/>
            <w:bookmarkEnd w:id="43"/>
            <w:bookmarkEnd w:id="44"/>
            <w:bookmarkEnd w:id="45"/>
            <w:bookmarkEnd w:id="46"/>
            <w:bookmarkEnd w:id="47"/>
            <w:r w:rsidRPr="00602421">
              <w:t>, Biên bản họp Đại hội đồng cổ đông và tài liệu kèm theo</w:t>
            </w:r>
            <w:r w:rsidR="000D4E87" w:rsidRPr="00602421">
              <w:t xml:space="preserve"> </w:t>
            </w:r>
            <w:r w:rsidRPr="00602421">
              <w:t>phải được công bố thông tin theo quy định pháp luật về công bố thông tin trên thị trường chứng khoán.</w:t>
            </w:r>
          </w:p>
          <w:p w14:paraId="309BF6EE" w14:textId="77777777" w:rsidR="004101F1" w:rsidRPr="00602421" w:rsidRDefault="004101F1" w:rsidP="000A3C77">
            <w:pPr>
              <w:pStyle w:val="Subtitle"/>
              <w:spacing w:before="120" w:beforeAutospacing="0" w:after="120" w:afterAutospacing="0"/>
              <w:ind w:firstLine="0"/>
              <w:rPr>
                <w:lang w:val="nl-NL"/>
              </w:rPr>
            </w:pPr>
          </w:p>
        </w:tc>
        <w:tc>
          <w:tcPr>
            <w:tcW w:w="2348" w:type="dxa"/>
          </w:tcPr>
          <w:p w14:paraId="6A5CD33D" w14:textId="6FF7D815" w:rsidR="004101F1" w:rsidRPr="00602421" w:rsidRDefault="00AE0499" w:rsidP="002512C2">
            <w:pPr>
              <w:suppressAutoHyphens/>
              <w:spacing w:after="120"/>
              <w:rPr>
                <w:i/>
                <w:lang w:val="nl-NL"/>
              </w:rPr>
            </w:pPr>
            <w:r w:rsidRPr="00602421">
              <w:rPr>
                <w:i/>
                <w:lang w:val="nl-NL"/>
              </w:rPr>
              <w:t>Sửa đổi cho phù hợp Thông tư 116/2020/TT-BTC và Điều 150 Luật Doanh nghiệp 2020</w:t>
            </w:r>
          </w:p>
        </w:tc>
      </w:tr>
      <w:tr w:rsidR="00602421" w:rsidRPr="00602421" w14:paraId="03298F38" w14:textId="77777777" w:rsidTr="008D0C9C">
        <w:trPr>
          <w:trHeight w:val="481"/>
        </w:trPr>
        <w:tc>
          <w:tcPr>
            <w:tcW w:w="568" w:type="dxa"/>
          </w:tcPr>
          <w:p w14:paraId="34834894" w14:textId="77777777" w:rsidR="002512C2" w:rsidRPr="00602421" w:rsidRDefault="002512C2" w:rsidP="00270199">
            <w:pPr>
              <w:pStyle w:val="ListParagraph"/>
              <w:numPr>
                <w:ilvl w:val="0"/>
                <w:numId w:val="1"/>
              </w:numPr>
              <w:ind w:left="0" w:firstLine="0"/>
              <w:jc w:val="left"/>
              <w:rPr>
                <w:b/>
                <w:lang w:val="nl-NL"/>
              </w:rPr>
            </w:pPr>
          </w:p>
        </w:tc>
        <w:tc>
          <w:tcPr>
            <w:tcW w:w="6591" w:type="dxa"/>
          </w:tcPr>
          <w:p w14:paraId="50D1D07F" w14:textId="2191A2C9" w:rsidR="002512C2" w:rsidRPr="00602421" w:rsidRDefault="002512C2" w:rsidP="002512C2">
            <w:pPr>
              <w:spacing w:after="120"/>
              <w:rPr>
                <w:b/>
                <w:lang w:val="nl-NL"/>
              </w:rPr>
            </w:pPr>
            <w:r w:rsidRPr="00602421">
              <w:rPr>
                <w:b/>
                <w:lang w:val="nl-NL"/>
              </w:rPr>
              <w:t>Khoản 1, Điều 24.</w:t>
            </w:r>
            <w:r w:rsidRPr="00602421">
              <w:rPr>
                <w:b/>
              </w:rPr>
              <w:t xml:space="preserve"> Yêu cầu hủy bỏ quyết định của Đại hội đồng cổ đông</w:t>
            </w:r>
          </w:p>
          <w:p w14:paraId="5044A721" w14:textId="77777777" w:rsidR="00110C41" w:rsidRPr="00602421" w:rsidRDefault="00110C41" w:rsidP="00110C41">
            <w:pPr>
              <w:pStyle w:val="Title"/>
              <w:spacing w:before="40" w:after="0" w:line="240" w:lineRule="atLeast"/>
              <w:ind w:firstLine="0"/>
              <w:rPr>
                <w:lang w:val="nl-NL"/>
              </w:rPr>
            </w:pPr>
            <w:r w:rsidRPr="00602421">
              <w:rPr>
                <w:lang w:val="nl-NL"/>
              </w:rPr>
              <w:t>Trong thời hạn chín mươi (90) ngày, kể từ ngày nhận được biên bản họp Đại hội đồng cổ đông hoặc biên bản kết quả kiểm phiếu lấy ý kiến cổ đông bằng văn bản, thành viên Hội đồng quản trị, Kiểm soát viên, Tổng giám đốc, cổ đông hoặc nhóm cổ đông quy định tại khoản 3 Điều 12 Điều lệ này có quyền yêu cầu Tòa án hoặc Trọng tài xem xét, hủy bỏ nghị quyết hoặc một phần nội dung nghị quyết của Đại hội đồng cổ đông trong các trường hợp sau đây:</w:t>
            </w:r>
          </w:p>
          <w:p w14:paraId="74CC8C07" w14:textId="77777777" w:rsidR="00110C41" w:rsidRPr="00602421" w:rsidRDefault="00110C41" w:rsidP="00110C41">
            <w:pPr>
              <w:pStyle w:val="Title"/>
              <w:spacing w:before="40" w:after="0" w:line="240" w:lineRule="atLeast"/>
              <w:ind w:firstLine="0"/>
              <w:rPr>
                <w:lang w:val="nl-NL"/>
              </w:rPr>
            </w:pPr>
            <w:r w:rsidRPr="00602421">
              <w:rPr>
                <w:lang w:val="nl-NL"/>
              </w:rPr>
              <w:lastRenderedPageBreak/>
              <w:t>1. 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khoản 2 Điều 148 của Luật Doanh nghiệp;</w:t>
            </w:r>
          </w:p>
          <w:p w14:paraId="6624F016" w14:textId="77777777" w:rsidR="00110C41" w:rsidRPr="00602421" w:rsidRDefault="00110C41" w:rsidP="00110C41">
            <w:pPr>
              <w:pStyle w:val="Title"/>
              <w:spacing w:before="40" w:after="0" w:line="240" w:lineRule="atLeast"/>
              <w:ind w:firstLine="0"/>
              <w:rPr>
                <w:lang w:val="nl-NL"/>
              </w:rPr>
            </w:pPr>
            <w:r w:rsidRPr="00602421">
              <w:rPr>
                <w:lang w:val="nl-NL"/>
              </w:rPr>
              <w:t>2. Nội dung nghị quyết vi phạm pháp luật hoặc Điều lệ này.</w:t>
            </w:r>
          </w:p>
          <w:p w14:paraId="6D9CD477" w14:textId="77777777" w:rsidR="002512C2" w:rsidRPr="00602421" w:rsidRDefault="00110C41" w:rsidP="00110C41">
            <w:pPr>
              <w:pStyle w:val="Title"/>
              <w:spacing w:before="40" w:after="0" w:line="240" w:lineRule="atLeast"/>
              <w:ind w:firstLine="0"/>
              <w:rPr>
                <w:b/>
                <w:lang w:val="nl-NL"/>
              </w:rPr>
            </w:pPr>
            <w:r w:rsidRPr="00602421">
              <w:rPr>
                <w:lang w:val="nl-NL"/>
              </w:rPr>
              <w:t>Trường hợp quyết định của Đại hội đồng cổ đông bị huỷ bỏ theo quyết định của Toà án hoặc Trọng tài, người triệu tập cuộc họp Đại hội đồng cổ đông bị huỷ bỏ có thể xem xét tổ chức lại Đại hội đồng cổ đông trong vòng ba mươi (30) ngày theo trình tự, thủ tục quy định tại Luật Doanh nghiệp và Điều lệ</w:t>
            </w:r>
            <w:r w:rsidRPr="00602421">
              <w:rPr>
                <w:b/>
                <w:lang w:val="nl-NL"/>
              </w:rPr>
              <w:t xml:space="preserve"> </w:t>
            </w:r>
            <w:r w:rsidRPr="00602421">
              <w:rPr>
                <w:lang w:val="nl-NL"/>
              </w:rPr>
              <w:t>này</w:t>
            </w:r>
            <w:r w:rsidRPr="00602421">
              <w:rPr>
                <w:b/>
                <w:lang w:val="nl-NL"/>
              </w:rPr>
              <w:t>.</w:t>
            </w:r>
          </w:p>
          <w:p w14:paraId="348FDA42" w14:textId="77777777" w:rsidR="007C4551" w:rsidRPr="00602421" w:rsidRDefault="007C4551" w:rsidP="007C4551">
            <w:pPr>
              <w:rPr>
                <w:lang w:val="nl-NL"/>
              </w:rPr>
            </w:pPr>
          </w:p>
          <w:p w14:paraId="18A5B1E0" w14:textId="321B6C76" w:rsidR="007C4551" w:rsidRPr="00602421" w:rsidRDefault="007C4551" w:rsidP="008F5037">
            <w:pPr>
              <w:rPr>
                <w:lang w:val="nl-NL"/>
              </w:rPr>
            </w:pPr>
          </w:p>
        </w:tc>
        <w:tc>
          <w:tcPr>
            <w:tcW w:w="6592" w:type="dxa"/>
          </w:tcPr>
          <w:p w14:paraId="27A598BF" w14:textId="0C739BB4" w:rsidR="002512C2" w:rsidRPr="00602421" w:rsidRDefault="002512C2" w:rsidP="002512C2">
            <w:pPr>
              <w:spacing w:after="120"/>
              <w:rPr>
                <w:b/>
                <w:lang w:val="nl-NL"/>
              </w:rPr>
            </w:pPr>
            <w:r w:rsidRPr="00602421">
              <w:rPr>
                <w:b/>
                <w:lang w:val="nl-NL"/>
              </w:rPr>
              <w:lastRenderedPageBreak/>
              <w:t>Khoản 1, Điều 24.</w:t>
            </w:r>
            <w:r w:rsidRPr="00602421">
              <w:rPr>
                <w:b/>
              </w:rPr>
              <w:t xml:space="preserve"> Yêu cầu hủy bỏ quyết định của Đại hội đồng cổ đông</w:t>
            </w:r>
          </w:p>
          <w:p w14:paraId="4BCD87BE" w14:textId="77777777" w:rsidR="00110C41" w:rsidRPr="00602421" w:rsidRDefault="00110C41" w:rsidP="00110C41">
            <w:pPr>
              <w:pStyle w:val="Title"/>
              <w:spacing w:before="40" w:after="0" w:line="240" w:lineRule="atLeast"/>
              <w:ind w:firstLine="0"/>
              <w:rPr>
                <w:lang w:val="vi-VN"/>
              </w:rPr>
            </w:pPr>
            <w:r w:rsidRPr="00602421">
              <w:rPr>
                <w:lang w:val="vi-VN"/>
              </w:rPr>
              <w:t xml:space="preserve">Trong thời hạn 90 ngày kể từ ngày nhận được nghị quyết hoặc biên bản họp Đại hội đồng cổ đông hoặc biên bản kết quả kiểm phiếu lấy ý kiến </w:t>
            </w:r>
            <w:r w:rsidRPr="00602421">
              <w:rPr>
                <w:lang w:val="nl-NL"/>
              </w:rPr>
              <w:t>Đại hội đồng cổ đông</w:t>
            </w:r>
            <w:r w:rsidRPr="00602421">
              <w:rPr>
                <w:lang w:val="vi-VN"/>
              </w:rPr>
              <w:t xml:space="preserve">, cổ đông hoặc nhóm cổ đông quy định tại </w:t>
            </w:r>
            <w:r w:rsidRPr="00602421">
              <w:rPr>
                <w:rFonts w:eastAsia="Calibri"/>
                <w:lang w:val="nl-NL"/>
              </w:rPr>
              <w:t>khoản 2 Điều 115 Luật Doanh nghiệp</w:t>
            </w:r>
            <w:r w:rsidRPr="00602421">
              <w:rPr>
                <w:lang w:val="vi-VN"/>
              </w:rPr>
              <w:t xml:space="preserve"> có quyền yêu cầu Tòa án hoặc Trọng tài xem xét, hủy bỏ nghị quyết hoặc một phần nội dung nghị quyết Đại hội đồng cổ đông trong các trường hợp sau đây:</w:t>
            </w:r>
          </w:p>
          <w:p w14:paraId="26DD5C11" w14:textId="77777777" w:rsidR="00110C41" w:rsidRPr="00602421" w:rsidRDefault="00110C41" w:rsidP="00110C41">
            <w:pPr>
              <w:pStyle w:val="Title"/>
              <w:spacing w:before="40" w:after="0" w:line="240" w:lineRule="atLeast"/>
              <w:ind w:firstLine="0"/>
              <w:rPr>
                <w:rFonts w:eastAsia="Calibri"/>
                <w:lang w:val="nl-NL"/>
              </w:rPr>
            </w:pPr>
            <w:r w:rsidRPr="00602421">
              <w:rPr>
                <w:lang w:val="vi-VN"/>
              </w:rPr>
              <w:lastRenderedPageBreak/>
              <w:t xml:space="preserve">1. Trình tự, thủ tục triệu tập họp và ra quyết định của Đại hội đồng cổ đông </w:t>
            </w:r>
            <w:r w:rsidRPr="00602421">
              <w:rPr>
                <w:rFonts w:eastAsia="Calibri"/>
                <w:lang w:val="nl-NL"/>
              </w:rPr>
              <w:t>vi phạm nghiêm trọng quy định của Luật Doanh nghiệp và Điều lệ Công ty, trừ trường hợp quy định tại khoản 3 Điều 21 Điều lệ này.</w:t>
            </w:r>
          </w:p>
          <w:p w14:paraId="29AC1F38" w14:textId="1521BC10" w:rsidR="002512C2" w:rsidRPr="00602421" w:rsidRDefault="00110C41" w:rsidP="00110C41">
            <w:pPr>
              <w:pStyle w:val="Title"/>
              <w:spacing w:before="40" w:after="0" w:line="240" w:lineRule="atLeast"/>
              <w:ind w:firstLine="0"/>
              <w:rPr>
                <w:lang w:val="nl-NL"/>
              </w:rPr>
            </w:pPr>
            <w:r w:rsidRPr="00602421">
              <w:rPr>
                <w:lang w:val="vi-VN"/>
              </w:rPr>
              <w:t>2. Nội dung nghị quyết vi phạm pháp luật hoặc Điều lệ này.</w:t>
            </w:r>
          </w:p>
        </w:tc>
        <w:tc>
          <w:tcPr>
            <w:tcW w:w="2348" w:type="dxa"/>
          </w:tcPr>
          <w:p w14:paraId="4B3674BF" w14:textId="4D8C1BD5" w:rsidR="002512C2" w:rsidRPr="00602421" w:rsidRDefault="002512C2" w:rsidP="00110C41">
            <w:pPr>
              <w:suppressAutoHyphens/>
              <w:spacing w:after="120"/>
              <w:rPr>
                <w:i/>
                <w:lang w:val="nl-NL"/>
              </w:rPr>
            </w:pPr>
            <w:r w:rsidRPr="00602421">
              <w:rPr>
                <w:i/>
                <w:lang w:val="nl-NL"/>
              </w:rPr>
              <w:lastRenderedPageBreak/>
              <w:t xml:space="preserve">Sửa đổi cho phù hợp Phù hợp Điều </w:t>
            </w:r>
            <w:r w:rsidR="00110C41" w:rsidRPr="00602421">
              <w:rPr>
                <w:i/>
                <w:lang w:val="nl-NL"/>
              </w:rPr>
              <w:t>151</w:t>
            </w:r>
            <w:r w:rsidRPr="00602421">
              <w:rPr>
                <w:i/>
                <w:lang w:val="nl-NL"/>
              </w:rPr>
              <w:t xml:space="preserve"> LDN </w:t>
            </w:r>
            <w:r w:rsidR="00110C41" w:rsidRPr="00602421">
              <w:rPr>
                <w:i/>
                <w:lang w:val="nl-NL"/>
              </w:rPr>
              <w:t>2020</w:t>
            </w:r>
          </w:p>
        </w:tc>
      </w:tr>
      <w:tr w:rsidR="00602421" w:rsidRPr="00602421" w14:paraId="51B3A54A" w14:textId="77777777" w:rsidTr="008D0C9C">
        <w:trPr>
          <w:trHeight w:val="693"/>
        </w:trPr>
        <w:tc>
          <w:tcPr>
            <w:tcW w:w="568" w:type="dxa"/>
          </w:tcPr>
          <w:p w14:paraId="2E1F06B3" w14:textId="77777777" w:rsidR="00BB14AF" w:rsidRPr="00602421" w:rsidRDefault="00BB14AF" w:rsidP="00270199">
            <w:pPr>
              <w:pStyle w:val="ListParagraph"/>
              <w:numPr>
                <w:ilvl w:val="0"/>
                <w:numId w:val="1"/>
              </w:numPr>
              <w:ind w:left="0" w:firstLine="0"/>
              <w:jc w:val="left"/>
              <w:rPr>
                <w:b/>
                <w:lang w:val="nl-NL"/>
              </w:rPr>
            </w:pPr>
          </w:p>
        </w:tc>
        <w:tc>
          <w:tcPr>
            <w:tcW w:w="6591" w:type="dxa"/>
          </w:tcPr>
          <w:p w14:paraId="11FC7523" w14:textId="77777777" w:rsidR="00BB14AF" w:rsidRPr="00602421" w:rsidRDefault="00BB14AF" w:rsidP="00BB14AF">
            <w:pPr>
              <w:rPr>
                <w:b/>
              </w:rPr>
            </w:pPr>
            <w:r w:rsidRPr="00602421">
              <w:rPr>
                <w:b/>
              </w:rPr>
              <w:t>Khoản 1, Điều 25. Ứng cử, đề cử thành viên Hội đồng quản trị</w:t>
            </w:r>
          </w:p>
          <w:p w14:paraId="1D2677C3" w14:textId="77777777" w:rsidR="00BB14AF" w:rsidRPr="00602421" w:rsidRDefault="00BB14AF" w:rsidP="00BB14AF">
            <w:pPr>
              <w:pStyle w:val="Title"/>
              <w:spacing w:before="40" w:after="0" w:line="240" w:lineRule="atLeast"/>
              <w:ind w:firstLine="0"/>
              <w:rPr>
                <w:lang w:val="nl-NL"/>
              </w:rPr>
            </w:pPr>
            <w:r w:rsidRPr="00602421">
              <w:t>1. Trường hợp đã xác định được</w:t>
            </w:r>
            <w:r w:rsidRPr="00602421">
              <w:rPr>
                <w:lang w:val="nl-NL"/>
              </w:rPr>
              <w:t xml:space="preserve"> trước</w:t>
            </w:r>
            <w:r w:rsidRPr="00602421">
              <w:t xml:space="preserve"> ứng viên, </w:t>
            </w:r>
            <w:r w:rsidRPr="00602421">
              <w:rPr>
                <w:lang w:val="nl-NL"/>
              </w:rPr>
              <w:t>thông tin liên quan đến các ứng viên Hội đồng quản trị được đưa vào tài liệu họp Đại hội đồng cổ đông và công bố</w:t>
            </w:r>
            <w:r w:rsidRPr="00602421">
              <w:t xml:space="preserve"> </w:t>
            </w:r>
            <w:r w:rsidRPr="00602421">
              <w:rPr>
                <w:lang w:val="vi-VN"/>
              </w:rPr>
              <w:t>tối</w:t>
            </w:r>
            <w:r w:rsidRPr="00602421">
              <w:t xml:space="preserve">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w:t>
            </w:r>
            <w:r w:rsidRPr="00602421">
              <w:rPr>
                <w:lang w:val="nl-NL"/>
              </w:rPr>
              <w:t>các nội dung tối thiểu sau đây:</w:t>
            </w:r>
          </w:p>
          <w:p w14:paraId="67CD4895" w14:textId="77777777" w:rsidR="00BB14AF" w:rsidRPr="00602421" w:rsidRDefault="00BB14AF" w:rsidP="00BB14AF">
            <w:pPr>
              <w:pStyle w:val="Title"/>
              <w:spacing w:before="40" w:after="0" w:line="240" w:lineRule="atLeast"/>
              <w:ind w:firstLine="0"/>
            </w:pPr>
            <w:r w:rsidRPr="00602421">
              <w:t>a. Họ tên, ngày, tháng, năm sinh;</w:t>
            </w:r>
          </w:p>
          <w:p w14:paraId="496666AD" w14:textId="77777777" w:rsidR="00BB14AF" w:rsidRPr="00602421" w:rsidRDefault="00BB14AF" w:rsidP="00BB14AF">
            <w:pPr>
              <w:pStyle w:val="Title"/>
              <w:spacing w:before="40" w:after="0" w:line="240" w:lineRule="atLeast"/>
              <w:ind w:firstLine="0"/>
            </w:pPr>
            <w:r w:rsidRPr="00602421">
              <w:t>b. Trình độ học vấn;</w:t>
            </w:r>
          </w:p>
          <w:p w14:paraId="787DDFEC" w14:textId="77777777" w:rsidR="00BB14AF" w:rsidRPr="00602421" w:rsidRDefault="00BB14AF" w:rsidP="00BB14AF">
            <w:pPr>
              <w:pStyle w:val="Title"/>
              <w:spacing w:before="40" w:after="0" w:line="240" w:lineRule="atLeast"/>
              <w:ind w:firstLine="0"/>
            </w:pPr>
            <w:r w:rsidRPr="00602421">
              <w:t>c. Trình độ chuyên môn;</w:t>
            </w:r>
          </w:p>
          <w:p w14:paraId="10046237" w14:textId="77777777" w:rsidR="00BB14AF" w:rsidRPr="00602421" w:rsidRDefault="00BB14AF" w:rsidP="00BB14AF">
            <w:pPr>
              <w:pStyle w:val="Title"/>
              <w:spacing w:before="40" w:after="0" w:line="240" w:lineRule="atLeast"/>
              <w:ind w:firstLine="0"/>
            </w:pPr>
            <w:r w:rsidRPr="00602421">
              <w:t>d. Quá trình công tác;</w:t>
            </w:r>
          </w:p>
          <w:p w14:paraId="133886AA" w14:textId="77777777" w:rsidR="00BB14AF" w:rsidRPr="00602421" w:rsidRDefault="00BB14AF" w:rsidP="00BB14AF">
            <w:pPr>
              <w:pStyle w:val="Title"/>
              <w:spacing w:before="40" w:after="0" w:line="240" w:lineRule="atLeast"/>
              <w:ind w:firstLine="0"/>
            </w:pPr>
            <w:r w:rsidRPr="00602421">
              <w:t>e. Các công ty mà ứng viên đang nắm giữ chức vụ thành viên Hội đồng quản trị và các chức danh quản lý khác;</w:t>
            </w:r>
          </w:p>
          <w:p w14:paraId="7A92E173" w14:textId="77777777" w:rsidR="00BB14AF" w:rsidRPr="00602421" w:rsidRDefault="00BB14AF" w:rsidP="00BB14AF">
            <w:pPr>
              <w:pStyle w:val="Title"/>
              <w:spacing w:before="40" w:after="0" w:line="240" w:lineRule="atLeast"/>
              <w:ind w:firstLine="0"/>
            </w:pPr>
            <w:r w:rsidRPr="00602421">
              <w:t>f. Các lợi ích có liên quan tới Công ty (nếu có);</w:t>
            </w:r>
          </w:p>
          <w:p w14:paraId="6FDFF3BB" w14:textId="77777777" w:rsidR="00BB14AF" w:rsidRPr="00602421" w:rsidRDefault="00BB14AF" w:rsidP="00BB14AF">
            <w:pPr>
              <w:pStyle w:val="Title"/>
              <w:spacing w:before="40" w:after="0" w:line="240" w:lineRule="atLeast"/>
              <w:ind w:firstLine="0"/>
            </w:pPr>
            <w:r w:rsidRPr="00602421">
              <w:lastRenderedPageBreak/>
              <w:t>g. Các thông tin khác (nếu có).</w:t>
            </w:r>
          </w:p>
          <w:p w14:paraId="7750D04C" w14:textId="77777777" w:rsidR="00BB14AF" w:rsidRPr="00602421" w:rsidRDefault="00BB14AF" w:rsidP="002512C2">
            <w:pPr>
              <w:rPr>
                <w:b/>
              </w:rPr>
            </w:pPr>
          </w:p>
        </w:tc>
        <w:tc>
          <w:tcPr>
            <w:tcW w:w="6592" w:type="dxa"/>
          </w:tcPr>
          <w:p w14:paraId="5CFEF9D5" w14:textId="77777777" w:rsidR="00BB14AF" w:rsidRPr="00602421" w:rsidRDefault="00BB14AF" w:rsidP="00BB14AF">
            <w:pPr>
              <w:rPr>
                <w:b/>
              </w:rPr>
            </w:pPr>
            <w:r w:rsidRPr="00602421">
              <w:rPr>
                <w:b/>
              </w:rPr>
              <w:lastRenderedPageBreak/>
              <w:t>Khoản 1, Điều 25. Ứng cử, đề cử thành viên Hội đồng quản trị</w:t>
            </w:r>
          </w:p>
          <w:p w14:paraId="3CC34BFA" w14:textId="77777777" w:rsidR="00BB14AF" w:rsidRPr="00602421" w:rsidRDefault="00BB14AF" w:rsidP="00BB14AF">
            <w:pPr>
              <w:pStyle w:val="Title"/>
              <w:spacing w:before="40" w:after="0" w:line="240" w:lineRule="atLeast"/>
              <w:ind w:firstLine="0"/>
            </w:pPr>
            <w:r w:rsidRPr="00602421">
              <w:rPr>
                <w:lang w:val="vi-VN"/>
              </w:rPr>
              <w:t xml:space="preserve">1. Trường hợp đã xác định được ứng cử viên </w:t>
            </w:r>
            <w:r w:rsidRPr="00602421">
              <w:rPr>
                <w:lang w:val="nl-NL"/>
              </w:rPr>
              <w:t>Hội đồng quản trị,</w:t>
            </w:r>
            <w:r w:rsidRPr="00602421">
              <w:rPr>
                <w:lang w:val="vi-VN"/>
              </w:rPr>
              <w:t xml:space="preserve"> </w:t>
            </w:r>
            <w:r w:rsidRPr="00602421">
              <w:rPr>
                <w:lang w:val="nl-NL"/>
              </w:rPr>
              <w:t>Công ty phải công bố thông tin liên quan đến các ứng cử viên</w:t>
            </w:r>
            <w:r w:rsidRPr="00602421">
              <w:rPr>
                <w:lang w:val="vi-VN"/>
              </w:rPr>
              <w:t xml:space="preserve">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w:t>
            </w:r>
            <w:r w:rsidRPr="00602421">
              <w:rPr>
                <w:lang w:val="nl-NL"/>
              </w:rPr>
              <w:t xml:space="preserve">cẩn trọng và vì lợi ích cao nhất của Công ty </w:t>
            </w:r>
            <w:r w:rsidRPr="00602421">
              <w:rPr>
                <w:lang w:val="vi-VN"/>
              </w:rPr>
              <w:t>nếu được bầu làm thành viên Hội đồng quản trị. Thông tin liên quan đến ứng cử viên Hội đồng quản trị được công bố bao gồm:</w:t>
            </w:r>
          </w:p>
          <w:p w14:paraId="2B46895E" w14:textId="77777777" w:rsidR="00BB14AF" w:rsidRPr="00602421" w:rsidRDefault="00BB14AF" w:rsidP="00BB14AF">
            <w:pPr>
              <w:pStyle w:val="Title"/>
              <w:spacing w:before="40" w:after="0" w:line="240" w:lineRule="atLeast"/>
              <w:ind w:firstLine="0"/>
            </w:pPr>
            <w:r w:rsidRPr="00602421">
              <w:t>a. Họ tên, ngày, tháng, năm sinh;</w:t>
            </w:r>
          </w:p>
          <w:p w14:paraId="4C10A2EE" w14:textId="77777777" w:rsidR="00BB14AF" w:rsidRPr="00602421" w:rsidRDefault="00BB14AF" w:rsidP="00BB14AF">
            <w:pPr>
              <w:pStyle w:val="Title"/>
              <w:spacing w:before="40" w:after="0" w:line="240" w:lineRule="atLeast"/>
              <w:ind w:firstLine="0"/>
            </w:pPr>
            <w:r w:rsidRPr="00602421">
              <w:t>b. Trình độ chuyên môn;</w:t>
            </w:r>
          </w:p>
          <w:p w14:paraId="35475EC0" w14:textId="77777777" w:rsidR="00BB14AF" w:rsidRPr="00602421" w:rsidRDefault="00BB14AF" w:rsidP="00BB14AF">
            <w:pPr>
              <w:pStyle w:val="Title"/>
              <w:spacing w:before="40" w:after="0" w:line="240" w:lineRule="atLeast"/>
              <w:ind w:firstLine="0"/>
            </w:pPr>
            <w:r w:rsidRPr="00602421">
              <w:t>c. Quá trình công tác;</w:t>
            </w:r>
          </w:p>
          <w:p w14:paraId="0E0AC0DF" w14:textId="77777777" w:rsidR="00BB14AF" w:rsidRPr="00602421" w:rsidRDefault="00BB14AF" w:rsidP="00BB14AF">
            <w:pPr>
              <w:pStyle w:val="Title"/>
              <w:spacing w:before="40" w:after="0" w:line="240" w:lineRule="atLeast"/>
              <w:ind w:firstLine="0"/>
            </w:pPr>
            <w:r w:rsidRPr="00602421">
              <w:t>d. Các chức danh quản lý khác (bao gồm cả chức danh Hội đồng quản trị của Công ty khác);</w:t>
            </w:r>
          </w:p>
          <w:p w14:paraId="4D95EBAD" w14:textId="77777777" w:rsidR="00BB14AF" w:rsidRPr="00602421" w:rsidRDefault="00BB14AF" w:rsidP="00BB14AF">
            <w:pPr>
              <w:pStyle w:val="Title"/>
              <w:spacing w:before="40" w:after="0" w:line="240" w:lineRule="atLeast"/>
              <w:ind w:firstLine="0"/>
            </w:pPr>
            <w:r w:rsidRPr="00602421">
              <w:t>e. Lợi ích có liên quan tới Công ty và các bên có liên quan của Công ty;</w:t>
            </w:r>
          </w:p>
          <w:p w14:paraId="0B7F1C53" w14:textId="77777777" w:rsidR="00BB14AF" w:rsidRPr="00602421" w:rsidRDefault="00BB14AF" w:rsidP="00BB14AF">
            <w:pPr>
              <w:pStyle w:val="Title"/>
              <w:spacing w:before="40" w:after="0" w:line="240" w:lineRule="atLeast"/>
              <w:ind w:firstLine="0"/>
            </w:pPr>
            <w:r w:rsidRPr="00602421">
              <w:lastRenderedPageBreak/>
              <w:t>f. Các thông tin khác (nếu có);</w:t>
            </w:r>
          </w:p>
          <w:p w14:paraId="266E52C7" w14:textId="77777777" w:rsidR="00BB14AF" w:rsidRPr="00602421" w:rsidRDefault="00BB14AF" w:rsidP="00BB14AF">
            <w:pPr>
              <w:pStyle w:val="Title"/>
              <w:spacing w:before="40" w:after="0" w:line="240" w:lineRule="atLeast"/>
              <w:ind w:firstLine="0"/>
            </w:pPr>
            <w:r w:rsidRPr="00602421">
              <w:t>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7253FA8D" w14:textId="77777777" w:rsidR="00BB14AF" w:rsidRPr="00602421" w:rsidRDefault="00BB14AF" w:rsidP="002512C2">
            <w:pPr>
              <w:rPr>
                <w:b/>
              </w:rPr>
            </w:pPr>
          </w:p>
        </w:tc>
        <w:tc>
          <w:tcPr>
            <w:tcW w:w="2348" w:type="dxa"/>
          </w:tcPr>
          <w:p w14:paraId="1ABFF8AC" w14:textId="13D82EB4" w:rsidR="00BB14AF" w:rsidRPr="00602421" w:rsidRDefault="00390D26" w:rsidP="00390D26">
            <w:pPr>
              <w:spacing w:before="60" w:after="60" w:line="276" w:lineRule="auto"/>
              <w:rPr>
                <w:i/>
              </w:rPr>
            </w:pPr>
            <w:r w:rsidRPr="00602421">
              <w:rPr>
                <w:i/>
                <w:lang w:val="nl-NL"/>
              </w:rPr>
              <w:lastRenderedPageBreak/>
              <w:t xml:space="preserve">Sửa đổi cho phù hợp Thông tư 116/2020/TT-BTC và Điều 274 Nghị định 155/2020/NĐ-CP </w:t>
            </w:r>
          </w:p>
        </w:tc>
      </w:tr>
      <w:tr w:rsidR="00602421" w:rsidRPr="00602421" w14:paraId="345D587D" w14:textId="77777777" w:rsidTr="008D0C9C">
        <w:trPr>
          <w:trHeight w:val="693"/>
        </w:trPr>
        <w:tc>
          <w:tcPr>
            <w:tcW w:w="568" w:type="dxa"/>
          </w:tcPr>
          <w:p w14:paraId="6C6803EC" w14:textId="77777777" w:rsidR="002512C2" w:rsidRPr="00602421" w:rsidRDefault="002512C2" w:rsidP="00270199">
            <w:pPr>
              <w:pStyle w:val="ListParagraph"/>
              <w:numPr>
                <w:ilvl w:val="0"/>
                <w:numId w:val="1"/>
              </w:numPr>
              <w:ind w:left="0" w:firstLine="0"/>
              <w:jc w:val="left"/>
              <w:rPr>
                <w:b/>
                <w:lang w:val="nl-NL"/>
              </w:rPr>
            </w:pPr>
          </w:p>
        </w:tc>
        <w:tc>
          <w:tcPr>
            <w:tcW w:w="6591" w:type="dxa"/>
          </w:tcPr>
          <w:p w14:paraId="14D3A58B" w14:textId="6E7A5470" w:rsidR="002512C2" w:rsidRPr="00602421" w:rsidRDefault="00BB14AF" w:rsidP="002512C2">
            <w:pPr>
              <w:rPr>
                <w:b/>
              </w:rPr>
            </w:pPr>
            <w:r w:rsidRPr="00602421">
              <w:rPr>
                <w:b/>
              </w:rPr>
              <w:t>Khoản 2,</w:t>
            </w:r>
            <w:r w:rsidR="0049457D" w:rsidRPr="00602421">
              <w:rPr>
                <w:b/>
              </w:rPr>
              <w:t xml:space="preserve"> 3,</w:t>
            </w:r>
            <w:r w:rsidRPr="00602421">
              <w:rPr>
                <w:b/>
              </w:rPr>
              <w:t xml:space="preserve"> </w:t>
            </w:r>
            <w:r w:rsidR="002512C2" w:rsidRPr="00602421">
              <w:rPr>
                <w:b/>
              </w:rPr>
              <w:t>Điều 25. Ứng cử, đề cử thành viên Hội đồng quản trị</w:t>
            </w:r>
          </w:p>
          <w:p w14:paraId="3C1085EE" w14:textId="77777777" w:rsidR="003167DB" w:rsidRPr="00602421" w:rsidRDefault="003167DB" w:rsidP="00BB14AF">
            <w:pPr>
              <w:pStyle w:val="Title"/>
              <w:spacing w:before="40" w:after="0" w:line="240" w:lineRule="atLeast"/>
              <w:ind w:firstLine="0"/>
            </w:pPr>
            <w:r w:rsidRPr="00602421">
              <w:t>2. 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trở lên được đề cử tối đa sáu (06) ứng viên.</w:t>
            </w:r>
          </w:p>
          <w:p w14:paraId="1C2EB6C4" w14:textId="77777777" w:rsidR="0049457D" w:rsidRPr="00602421" w:rsidRDefault="0049457D" w:rsidP="0049457D">
            <w:pPr>
              <w:spacing w:line="260" w:lineRule="exact"/>
              <w:rPr>
                <w:sz w:val="40"/>
              </w:rPr>
            </w:pPr>
          </w:p>
          <w:p w14:paraId="6F43AA35" w14:textId="60EEDFB7" w:rsidR="002512C2" w:rsidRPr="00602421" w:rsidRDefault="003167DB" w:rsidP="0049457D">
            <w:pPr>
              <w:pStyle w:val="Title"/>
              <w:spacing w:before="40" w:after="0" w:line="240" w:lineRule="atLeast"/>
              <w:ind w:firstLine="0"/>
            </w:pPr>
            <w:r w:rsidRPr="00602421">
              <w:t>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tc>
        <w:tc>
          <w:tcPr>
            <w:tcW w:w="6592" w:type="dxa"/>
          </w:tcPr>
          <w:p w14:paraId="22932FFB" w14:textId="66063FED" w:rsidR="002512C2" w:rsidRPr="00602421" w:rsidRDefault="00BB14AF" w:rsidP="002512C2">
            <w:pPr>
              <w:rPr>
                <w:b/>
              </w:rPr>
            </w:pPr>
            <w:r w:rsidRPr="00602421">
              <w:rPr>
                <w:b/>
              </w:rPr>
              <w:t>Khoản 2,</w:t>
            </w:r>
            <w:r w:rsidR="0049457D" w:rsidRPr="00602421">
              <w:rPr>
                <w:b/>
              </w:rPr>
              <w:t xml:space="preserve"> 3, 4, 5</w:t>
            </w:r>
            <w:r w:rsidR="002512C2" w:rsidRPr="00602421">
              <w:rPr>
                <w:b/>
              </w:rPr>
              <w:t xml:space="preserve"> Điều 25. Ứng cử, đề cử thành viên Hội đồng quản trị</w:t>
            </w:r>
          </w:p>
          <w:p w14:paraId="1FB23D8D" w14:textId="722BFA50" w:rsidR="003167DB" w:rsidRPr="00602421" w:rsidRDefault="003167DB" w:rsidP="00BB14AF">
            <w:pPr>
              <w:pStyle w:val="Title"/>
              <w:spacing w:before="40" w:after="0" w:line="240" w:lineRule="atLeast"/>
              <w:ind w:firstLine="0"/>
            </w:pPr>
            <w:r w:rsidRPr="00602421">
              <w:rPr>
                <w:lang w:val="vi-VN"/>
              </w:rPr>
              <w:t xml:space="preserve">2. </w:t>
            </w:r>
            <w:r w:rsidRPr="00602421">
              <w:t xml:space="preserve">Cổ đông hoặc nhóm cổ đông sở hữu từ 10% tổng số cổ phần phổ thông trở lên có quyền </w:t>
            </w:r>
            <w:r w:rsidRPr="00602421">
              <w:rPr>
                <w:lang w:val="vi-VN"/>
              </w:rPr>
              <w:t xml:space="preserve">đề cử ứng cử viên Hội đồng quản trị </w:t>
            </w:r>
            <w:r w:rsidRPr="00602421">
              <w:t xml:space="preserve">theo quy định của Luật Doanh nghiệp và Điều lệ Công ty. Các cổ đông nắm giữ cổ phần phổ thông có quyền gộp số quyền biểu quyết để đề cử các ứng viên Hội đồng quản trị. Cổ đông hoặc nhóm cổ đông nắm giữ từ 10% đến </w:t>
            </w:r>
            <w:r w:rsidR="0049457D" w:rsidRPr="00602421">
              <w:t>2</w:t>
            </w:r>
            <w:r w:rsidRPr="00602421">
              <w:t xml:space="preserve">0% tổng số cổ phần có quyền biểu quyết được đề cử một (01) ứng viên; </w:t>
            </w:r>
            <w:r w:rsidR="0049457D" w:rsidRPr="00602421">
              <w:t xml:space="preserve">từ trên 20% đến 30% được đề cử tối đa hai (02) ứng viên; </w:t>
            </w:r>
            <w:r w:rsidRPr="00602421">
              <w:t>từ trên 30% đến 50</w:t>
            </w:r>
            <w:r w:rsidR="0049457D" w:rsidRPr="00602421">
              <w:t>% được đề cử tối đa ba (03</w:t>
            </w:r>
            <w:r w:rsidRPr="00602421">
              <w:t>) ứng viên; từ trên 50% đến 65</w:t>
            </w:r>
            <w:r w:rsidR="0049457D" w:rsidRPr="00602421">
              <w:t>% được đề cử tối đa bốn (04</w:t>
            </w:r>
            <w:r w:rsidRPr="00602421">
              <w:t xml:space="preserve">) ứng viên; từ 65% trở lên được đề cử </w:t>
            </w:r>
            <w:r w:rsidR="0049457D" w:rsidRPr="00602421">
              <w:t>từ năm (05</w:t>
            </w:r>
            <w:r w:rsidRPr="00602421">
              <w:t>) ứng viên trở lên.</w:t>
            </w:r>
          </w:p>
          <w:p w14:paraId="13F01E5F" w14:textId="6F53A87E" w:rsidR="003167DB" w:rsidRPr="00602421" w:rsidRDefault="003167DB" w:rsidP="0049457D">
            <w:pPr>
              <w:pStyle w:val="Title"/>
              <w:spacing w:before="40" w:after="0" w:line="240" w:lineRule="atLeast"/>
              <w:ind w:firstLine="0"/>
              <w:rPr>
                <w:lang w:val="vi-VN"/>
              </w:rPr>
            </w:pPr>
            <w:r w:rsidRPr="00602421">
              <w:rPr>
                <w:lang w:val="vi-VN"/>
              </w:rPr>
              <w:t xml:space="preserve">3. Trường hợp số lượng ứng cử viên Hội đồng quản trị thông qua đề cử và ứng cử </w:t>
            </w:r>
            <w:r w:rsidRPr="00602421">
              <w:t xml:space="preserve">theo quy định tại </w:t>
            </w:r>
            <w:bookmarkStart w:id="48" w:name="dc_23"/>
            <w:r w:rsidRPr="00602421">
              <w:t>khoản 5 Điều 115 Luật Doanh nghiệp</w:t>
            </w:r>
            <w:bookmarkEnd w:id="48"/>
            <w:r w:rsidR="00FC5ACF" w:rsidRPr="00602421">
              <w:rPr>
                <w:lang w:val="vi-VN"/>
              </w:rPr>
              <w:t xml:space="preserve"> vẫn không đủ số lượng cần thiết</w:t>
            </w:r>
            <w:r w:rsidRPr="00602421">
              <w:rPr>
                <w:lang w:val="vi-VN"/>
              </w:rPr>
              <w:t xml:space="preserve">, Hội đồng quản trị đương nhiệm </w:t>
            </w:r>
            <w:r w:rsidRPr="00602421">
              <w:t>đề cử</w:t>
            </w:r>
            <w:r w:rsidRPr="00602421">
              <w:rPr>
                <w:lang w:val="vi-VN"/>
              </w:rPr>
              <w:t xml:space="preserve"> thêm ứng cử viên </w:t>
            </w:r>
            <w:r w:rsidRPr="00602421">
              <w:t>theo quy định tại Điều lệ Công ty, Quy chế nội bộ về quản trị Công ty và Quy chế hoạt động của Hội đồng quản trị. Việc</w:t>
            </w:r>
            <w:r w:rsidRPr="00602421">
              <w:rPr>
                <w:lang w:val="vi-VN"/>
              </w:rPr>
              <w:t xml:space="preserve"> Hội đồng quản trị đương nhiệm </w:t>
            </w:r>
            <w:r w:rsidRPr="00602421">
              <w:t>đề cử thêm</w:t>
            </w:r>
            <w:r w:rsidRPr="00602421">
              <w:rPr>
                <w:lang w:val="vi-VN"/>
              </w:rPr>
              <w:t xml:space="preserve"> ứng cử viên phải được công bố rõ ràng trước khi</w:t>
            </w:r>
            <w:r w:rsidRPr="00602421">
              <w:t xml:space="preserve"> Đại hội đồng cổ đông biểu quyết bầu thành viên Hội đồng quản trị</w:t>
            </w:r>
            <w:r w:rsidRPr="00602421">
              <w:rPr>
                <w:lang w:val="vi-VN"/>
              </w:rPr>
              <w:t xml:space="preserve"> theo quy định của pháp luật.</w:t>
            </w:r>
          </w:p>
          <w:p w14:paraId="7DC9D54F" w14:textId="77777777" w:rsidR="003167DB" w:rsidRPr="00602421" w:rsidRDefault="003167DB" w:rsidP="0049457D">
            <w:pPr>
              <w:pStyle w:val="Title"/>
              <w:spacing w:before="40" w:after="0" w:line="240" w:lineRule="atLeast"/>
              <w:ind w:firstLine="0"/>
            </w:pPr>
            <w:r w:rsidRPr="00602421">
              <w:t xml:space="preserve">4. Trường hợp số lượng ứng cử viên do Hội đồng quản trị đương nhiệm đề cử thêm theo khoản 3 Điều này vẫn không đủ số lượng cần thiết theo quy định tại khoản 5 Điều 115 Luật Doanh nghiệp, Hội đồng quản trị tổ chức cho các cổ đông khác đề cử theo quy định tại Điều lệ Công ty, Quy chế nội bộ về quản trị Công ty và </w:t>
            </w:r>
            <w:r w:rsidRPr="00602421">
              <w:lastRenderedPageBreak/>
              <w:t>Quy chế hoạt động của Hội đồng quản trị. Việc Hội đồng quản trị đương nhiệm tổ chức cho các đông khác đề cử thêm ứng cử viên phải được công bố rõ ràng trước khi Đại hội đồng cổ đông biểu quyết bầu thành viên Hội đồng quản trị theo quy định của pháp luật.</w:t>
            </w:r>
          </w:p>
          <w:p w14:paraId="43093DBF" w14:textId="3F0F0D39" w:rsidR="003167DB" w:rsidRPr="00602421" w:rsidRDefault="003167DB" w:rsidP="0049457D">
            <w:pPr>
              <w:pStyle w:val="Title"/>
              <w:spacing w:before="40" w:after="0" w:line="240" w:lineRule="atLeast"/>
              <w:ind w:firstLine="0"/>
            </w:pPr>
            <w:r w:rsidRPr="00602421">
              <w:t xml:space="preserve">5. Thành viên Hội đồng quản trị phải đáp ứng các tiêu chuẩn và điều kiện theo quy định tại khoản 1, </w:t>
            </w:r>
            <w:bookmarkStart w:id="49" w:name="dc_24"/>
            <w:r w:rsidRPr="00602421">
              <w:t>khoản 2 Điều 155 Luật doanh nghiệp</w:t>
            </w:r>
            <w:bookmarkEnd w:id="49"/>
            <w:r w:rsidRPr="00602421">
              <w:t xml:space="preserve"> </w:t>
            </w:r>
            <w:r w:rsidR="0049457D" w:rsidRPr="00602421">
              <w:t xml:space="preserve">và </w:t>
            </w:r>
            <w:r w:rsidRPr="00602421">
              <w:t>Điều lệ Công ty.</w:t>
            </w:r>
          </w:p>
          <w:p w14:paraId="4FB4A867" w14:textId="7D84FE67" w:rsidR="002512C2" w:rsidRPr="00602421" w:rsidRDefault="002512C2" w:rsidP="002512C2">
            <w:pPr>
              <w:pStyle w:val="NormalWeb"/>
              <w:spacing w:before="120" w:beforeAutospacing="0" w:after="120" w:afterAutospacing="0" w:line="288" w:lineRule="auto"/>
            </w:pPr>
          </w:p>
        </w:tc>
        <w:tc>
          <w:tcPr>
            <w:tcW w:w="2348" w:type="dxa"/>
          </w:tcPr>
          <w:p w14:paraId="6C506BE6" w14:textId="77777777" w:rsidR="002512C2" w:rsidRPr="00602421" w:rsidRDefault="002512C2" w:rsidP="002512C2">
            <w:pPr>
              <w:spacing w:before="60" w:after="60" w:line="276" w:lineRule="auto"/>
              <w:rPr>
                <w:i/>
              </w:rPr>
            </w:pPr>
            <w:r w:rsidRPr="00602421">
              <w:rPr>
                <w:i/>
              </w:rPr>
              <w:lastRenderedPageBreak/>
              <w:t xml:space="preserve">Sửa đổi </w:t>
            </w:r>
            <w:r w:rsidRPr="00602421">
              <w:rPr>
                <w:i/>
                <w:lang w:val="nl-NL"/>
              </w:rPr>
              <w:t xml:space="preserve">cho phù hợp </w:t>
            </w:r>
            <w:r w:rsidRPr="00602421">
              <w:rPr>
                <w:i/>
              </w:rPr>
              <w:t>Thông tư 116/2020/TT-BTC</w:t>
            </w:r>
          </w:p>
          <w:p w14:paraId="5EC67383" w14:textId="28F0D9A9" w:rsidR="0049457D" w:rsidRPr="00602421" w:rsidRDefault="0049457D" w:rsidP="002512C2">
            <w:pPr>
              <w:spacing w:before="60" w:after="60" w:line="276" w:lineRule="auto"/>
              <w:rPr>
                <w:i/>
                <w:lang w:val="nl-NL"/>
              </w:rPr>
            </w:pPr>
            <w:r w:rsidRPr="00602421">
              <w:rPr>
                <w:i/>
              </w:rPr>
              <w:t>Sửa đổi để rõ ràng, phù hợp qui định tại Điều 112, LDN 2020</w:t>
            </w:r>
          </w:p>
          <w:p w14:paraId="6E259F4E" w14:textId="77777777" w:rsidR="002512C2" w:rsidRPr="00602421" w:rsidRDefault="002512C2" w:rsidP="002512C2">
            <w:pPr>
              <w:suppressAutoHyphens/>
              <w:spacing w:after="120"/>
              <w:rPr>
                <w:i/>
                <w:lang w:val="nl-NL"/>
              </w:rPr>
            </w:pPr>
          </w:p>
        </w:tc>
      </w:tr>
      <w:tr w:rsidR="00602421" w:rsidRPr="00602421" w14:paraId="7F678D74" w14:textId="77777777" w:rsidTr="008D0C9C">
        <w:trPr>
          <w:trHeight w:val="693"/>
        </w:trPr>
        <w:tc>
          <w:tcPr>
            <w:tcW w:w="568" w:type="dxa"/>
          </w:tcPr>
          <w:p w14:paraId="2D4FD5D1" w14:textId="77777777" w:rsidR="00231F8A" w:rsidRPr="00602421" w:rsidRDefault="00231F8A" w:rsidP="00270199">
            <w:pPr>
              <w:pStyle w:val="ListParagraph"/>
              <w:numPr>
                <w:ilvl w:val="0"/>
                <w:numId w:val="1"/>
              </w:numPr>
              <w:ind w:left="0" w:firstLine="0"/>
              <w:jc w:val="left"/>
              <w:rPr>
                <w:b/>
                <w:lang w:val="nl-NL"/>
              </w:rPr>
            </w:pPr>
          </w:p>
        </w:tc>
        <w:tc>
          <w:tcPr>
            <w:tcW w:w="6591" w:type="dxa"/>
          </w:tcPr>
          <w:p w14:paraId="76D2050E" w14:textId="52225C7B" w:rsidR="00231F8A" w:rsidRPr="00602421" w:rsidRDefault="00231F8A" w:rsidP="00231F8A">
            <w:pPr>
              <w:rPr>
                <w:b/>
              </w:rPr>
            </w:pPr>
            <w:bookmarkStart w:id="50" w:name="_Toc38416329"/>
            <w:r w:rsidRPr="00602421">
              <w:rPr>
                <w:b/>
              </w:rPr>
              <w:t>Khoản 1, Điều 26. Thành phần và nhiệm kỳ của thành viên Hội đồng quản trị</w:t>
            </w:r>
            <w:bookmarkEnd w:id="50"/>
          </w:p>
          <w:p w14:paraId="7218E8C9" w14:textId="77777777" w:rsidR="00231F8A" w:rsidRPr="00602421" w:rsidRDefault="00231F8A" w:rsidP="00231F8A">
            <w:pPr>
              <w:pStyle w:val="Title"/>
              <w:spacing w:before="40" w:after="0" w:line="240" w:lineRule="atLeast"/>
              <w:ind w:firstLine="0"/>
            </w:pPr>
            <w:r w:rsidRPr="00602421">
              <w:rPr>
                <w:lang w:val="fr-FR"/>
              </w:rPr>
              <w:t xml:space="preserve">1. Số lượng thành viên của Hội đồng quản trị là bảy (07) người </w:t>
            </w:r>
            <w:r w:rsidRPr="00602421">
              <w:t xml:space="preserve">do Đại hội đồng cổ đông bầu hoặc bãi miễn. Nhiệm kỳ của Hội đồng quản trị là năm (05) năm. Nhiệm kỳ của thành viên Hội đồng quản trị không quá năm (05) năm và cùng với nhiệm kỳ của Hội đồng quản trị; thành viên Hội đồng quản trị có thể được bầu lại với số nhiệm kỳ không hạn chế. </w:t>
            </w:r>
          </w:p>
          <w:p w14:paraId="40A76D37" w14:textId="77777777" w:rsidR="00231F8A" w:rsidRPr="00602421" w:rsidRDefault="00231F8A" w:rsidP="00231F8A">
            <w:pPr>
              <w:pStyle w:val="Title"/>
              <w:spacing w:before="40" w:after="0" w:line="240" w:lineRule="atLeast"/>
              <w:ind w:firstLine="0"/>
            </w:pPr>
            <w:r w:rsidRPr="00602421">
              <w:t>Hội đồng quản trị của nhiệm kỳ vừa kết thúc tiếp tục hoạt động cho đến khi HĐQT mới được bầu và tiếp quản công việc.</w:t>
            </w:r>
          </w:p>
          <w:p w14:paraId="7215BD1B" w14:textId="77777777" w:rsidR="00231F8A" w:rsidRPr="00602421" w:rsidRDefault="00231F8A" w:rsidP="00231F8A">
            <w:pPr>
              <w:pStyle w:val="Title"/>
              <w:spacing w:before="40" w:after="0" w:line="240" w:lineRule="atLeast"/>
              <w:ind w:firstLine="0"/>
            </w:pPr>
            <w:r w:rsidRPr="00602421">
              <w:t>Trường hợp có thành viên được bầu bổ sung hoặc thay thế thành viên bị miễn nhiệm, bãi nhiệm trong thời hạn nhiệm kỳ thì nhiệm kỳ của thành viên đó là thời hạn còn lại của nhiệm kỳ Hội đồng quản trị.</w:t>
            </w:r>
          </w:p>
          <w:p w14:paraId="6ACA87AB" w14:textId="77777777" w:rsidR="00231F8A" w:rsidRPr="00602421" w:rsidRDefault="00231F8A" w:rsidP="0049457D">
            <w:pPr>
              <w:rPr>
                <w:b/>
              </w:rPr>
            </w:pPr>
          </w:p>
        </w:tc>
        <w:tc>
          <w:tcPr>
            <w:tcW w:w="6592" w:type="dxa"/>
          </w:tcPr>
          <w:p w14:paraId="34BCE0B3" w14:textId="191FC9D6" w:rsidR="00231F8A" w:rsidRPr="00602421" w:rsidRDefault="00231F8A" w:rsidP="00231F8A">
            <w:pPr>
              <w:rPr>
                <w:b/>
              </w:rPr>
            </w:pPr>
            <w:r w:rsidRPr="00602421">
              <w:rPr>
                <w:b/>
              </w:rPr>
              <w:t>Khoản 1, Điều 26. Thành phần và nhiệm kỳ của thành viên Hội đồng quản trị</w:t>
            </w:r>
          </w:p>
          <w:p w14:paraId="4D04F470" w14:textId="77777777" w:rsidR="00231F8A" w:rsidRPr="00602421" w:rsidRDefault="00231F8A" w:rsidP="00231F8A">
            <w:pPr>
              <w:pStyle w:val="Title"/>
              <w:spacing w:before="40" w:line="240" w:lineRule="atLeast"/>
              <w:ind w:firstLine="0"/>
            </w:pPr>
            <w:r w:rsidRPr="00602421">
              <w:t>1. Số lượng thành viên Hội đồng quản trị là bảy (07) người. Nhiệm kỳ của thành viên Hội đồng quản trị không quá năm (05) năm và có thể được bầu lại với số nhiệm kỳ không hạn chế.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76C395AB" w14:textId="77777777" w:rsidR="00231F8A" w:rsidRPr="00602421" w:rsidRDefault="00231F8A" w:rsidP="0049457D">
            <w:pPr>
              <w:rPr>
                <w:b/>
              </w:rPr>
            </w:pPr>
          </w:p>
        </w:tc>
        <w:tc>
          <w:tcPr>
            <w:tcW w:w="2348" w:type="dxa"/>
          </w:tcPr>
          <w:p w14:paraId="0B11FEB4" w14:textId="7C4BC788" w:rsidR="00390D26" w:rsidRPr="00602421" w:rsidRDefault="00390D26" w:rsidP="00390D26">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 và phù hợp thực tế hoạt động của Công ty</w:t>
            </w:r>
          </w:p>
          <w:p w14:paraId="4851A659" w14:textId="77777777" w:rsidR="00231F8A" w:rsidRPr="00602421" w:rsidRDefault="00231F8A" w:rsidP="002512C2">
            <w:pPr>
              <w:spacing w:before="60" w:after="60" w:line="276" w:lineRule="auto"/>
              <w:rPr>
                <w:i/>
              </w:rPr>
            </w:pPr>
          </w:p>
        </w:tc>
      </w:tr>
      <w:tr w:rsidR="00602421" w:rsidRPr="00602421" w14:paraId="5A6020C1" w14:textId="77777777" w:rsidTr="008D0C9C">
        <w:trPr>
          <w:trHeight w:val="693"/>
        </w:trPr>
        <w:tc>
          <w:tcPr>
            <w:tcW w:w="568" w:type="dxa"/>
          </w:tcPr>
          <w:p w14:paraId="10E8FA82" w14:textId="77777777" w:rsidR="00231F8A" w:rsidRPr="00602421" w:rsidRDefault="00231F8A" w:rsidP="00270199">
            <w:pPr>
              <w:pStyle w:val="ListParagraph"/>
              <w:numPr>
                <w:ilvl w:val="0"/>
                <w:numId w:val="1"/>
              </w:numPr>
              <w:ind w:left="0" w:firstLine="0"/>
              <w:jc w:val="left"/>
              <w:rPr>
                <w:b/>
                <w:lang w:val="nl-NL"/>
              </w:rPr>
            </w:pPr>
          </w:p>
        </w:tc>
        <w:tc>
          <w:tcPr>
            <w:tcW w:w="6591" w:type="dxa"/>
          </w:tcPr>
          <w:p w14:paraId="51C68C7B" w14:textId="77777777" w:rsidR="00231F8A" w:rsidRPr="00602421" w:rsidRDefault="00231F8A" w:rsidP="00231F8A">
            <w:pPr>
              <w:rPr>
                <w:b/>
              </w:rPr>
            </w:pPr>
            <w:r w:rsidRPr="00602421">
              <w:rPr>
                <w:b/>
              </w:rPr>
              <w:t>Khoản 2, Điều 26. Thành phần và nhiệm kỳ của thành viên Hội đồng quản trị</w:t>
            </w:r>
          </w:p>
          <w:p w14:paraId="49082E0A" w14:textId="77777777" w:rsidR="00231F8A" w:rsidRPr="00602421" w:rsidRDefault="00231F8A" w:rsidP="00231F8A">
            <w:pPr>
              <w:pStyle w:val="Title"/>
              <w:spacing w:before="40" w:line="240" w:lineRule="atLeast"/>
              <w:ind w:firstLine="0"/>
              <w:rPr>
                <w:lang w:val="fr-FR"/>
              </w:rPr>
            </w:pPr>
            <w:r w:rsidRPr="00602421">
              <w:rPr>
                <w:lang w:val="fr-FR"/>
              </w:rPr>
              <w:t xml:space="preserve">2. Cơ cấu thành viên Hội đồng quản trị như </w:t>
            </w:r>
            <w:proofErr w:type="gramStart"/>
            <w:r w:rsidRPr="00602421">
              <w:rPr>
                <w:lang w:val="fr-FR"/>
              </w:rPr>
              <w:t>sau:</w:t>
            </w:r>
            <w:proofErr w:type="gramEnd"/>
          </w:p>
          <w:p w14:paraId="59DB09ED" w14:textId="77777777" w:rsidR="00231F8A" w:rsidRPr="00602421" w:rsidRDefault="00231F8A" w:rsidP="00231F8A">
            <w:pPr>
              <w:pStyle w:val="Title"/>
              <w:spacing w:before="40" w:line="240" w:lineRule="atLeast"/>
              <w:ind w:firstLine="0"/>
              <w:rPr>
                <w:lang w:val="fr-FR"/>
              </w:rPr>
            </w:pPr>
            <w:r w:rsidRPr="00602421">
              <w:rPr>
                <w:lang w:val="fr-FR"/>
              </w:rPr>
              <w:t>Tổng số thành viên Hội đồng quản trị không điều hành phải chiếm ít nhất một phần ba (1/3) tổng số thành viên Hội đồng quản trị.</w:t>
            </w:r>
          </w:p>
          <w:p w14:paraId="54DF0738" w14:textId="77777777" w:rsidR="00231F8A" w:rsidRPr="00602421" w:rsidRDefault="00231F8A" w:rsidP="00231F8A">
            <w:pPr>
              <w:rPr>
                <w:b/>
              </w:rPr>
            </w:pPr>
          </w:p>
        </w:tc>
        <w:tc>
          <w:tcPr>
            <w:tcW w:w="6592" w:type="dxa"/>
          </w:tcPr>
          <w:p w14:paraId="38875E2E" w14:textId="77777777" w:rsidR="00231F8A" w:rsidRPr="00602421" w:rsidRDefault="00231F8A" w:rsidP="00231F8A">
            <w:pPr>
              <w:rPr>
                <w:b/>
              </w:rPr>
            </w:pPr>
            <w:r w:rsidRPr="00602421">
              <w:rPr>
                <w:b/>
              </w:rPr>
              <w:t>Khoản 2, Điều 26. Thành phần và nhiệm kỳ của thành viên Hội đồng quản trị</w:t>
            </w:r>
          </w:p>
          <w:p w14:paraId="3C34CCF3" w14:textId="77777777" w:rsidR="00231F8A" w:rsidRPr="00602421" w:rsidRDefault="00231F8A" w:rsidP="00231F8A">
            <w:pPr>
              <w:pStyle w:val="Title"/>
              <w:spacing w:before="40" w:line="240" w:lineRule="atLeast"/>
              <w:ind w:firstLine="0"/>
            </w:pPr>
            <w:r w:rsidRPr="00602421">
              <w:t>2. Cơ cấu thành viên Hội đồng quản trị như sau:</w:t>
            </w:r>
          </w:p>
          <w:p w14:paraId="50A74FA2" w14:textId="77777777" w:rsidR="00231F8A" w:rsidRPr="00602421" w:rsidRDefault="00231F8A" w:rsidP="00231F8A">
            <w:pPr>
              <w:pStyle w:val="Title"/>
              <w:spacing w:before="40" w:line="240" w:lineRule="atLeast"/>
              <w:ind w:firstLine="0"/>
            </w:pPr>
            <w:r w:rsidRPr="00602421">
              <w:t xml:space="preserve">Tổng số thành viên Hội đồng quản trị không điều hành phải chiếm ít nhất một phần ba (1/3) tổng số thành viên Hội đồng quản trị. Công ty hạn chế tối đa thành viên Hội đồng quản trị kiêm nhiệm </w:t>
            </w:r>
            <w:r w:rsidRPr="00602421">
              <w:lastRenderedPageBreak/>
              <w:t>chức danh điều hành của Công ty để đảm bảo tính độc lập của Hội đồng quản trị.</w:t>
            </w:r>
          </w:p>
          <w:p w14:paraId="0B24DFD1" w14:textId="77777777" w:rsidR="00231F8A" w:rsidRPr="00602421" w:rsidRDefault="00231F8A" w:rsidP="00231F8A">
            <w:pPr>
              <w:rPr>
                <w:b/>
              </w:rPr>
            </w:pPr>
          </w:p>
        </w:tc>
        <w:tc>
          <w:tcPr>
            <w:tcW w:w="2348" w:type="dxa"/>
          </w:tcPr>
          <w:p w14:paraId="20AAFAB1" w14:textId="6B544297" w:rsidR="00231F8A" w:rsidRPr="00602421" w:rsidRDefault="00390D26" w:rsidP="002512C2">
            <w:pPr>
              <w:spacing w:before="60" w:after="60" w:line="276" w:lineRule="auto"/>
              <w:rPr>
                <w:i/>
              </w:rPr>
            </w:pPr>
            <w:r w:rsidRPr="00602421">
              <w:rPr>
                <w:i/>
              </w:rPr>
              <w:lastRenderedPageBreak/>
              <w:t xml:space="preserve">Sửa đổi </w:t>
            </w:r>
            <w:r w:rsidRPr="00602421">
              <w:rPr>
                <w:i/>
                <w:lang w:val="nl-NL"/>
              </w:rPr>
              <w:t xml:space="preserve">cho phù hợp </w:t>
            </w:r>
            <w:r w:rsidRPr="00602421">
              <w:rPr>
                <w:i/>
              </w:rPr>
              <w:t>Thông tư 116/2020/TT-BTC</w:t>
            </w:r>
          </w:p>
        </w:tc>
      </w:tr>
      <w:tr w:rsidR="00602421" w:rsidRPr="00602421" w14:paraId="1669BF39" w14:textId="77777777" w:rsidTr="008D0C9C">
        <w:trPr>
          <w:trHeight w:val="693"/>
        </w:trPr>
        <w:tc>
          <w:tcPr>
            <w:tcW w:w="568" w:type="dxa"/>
          </w:tcPr>
          <w:p w14:paraId="6C6095B9" w14:textId="77777777" w:rsidR="007B3B95" w:rsidRPr="00602421" w:rsidRDefault="007B3B95" w:rsidP="00270199">
            <w:pPr>
              <w:pStyle w:val="ListParagraph"/>
              <w:numPr>
                <w:ilvl w:val="0"/>
                <w:numId w:val="1"/>
              </w:numPr>
              <w:ind w:left="0" w:firstLine="0"/>
              <w:jc w:val="left"/>
              <w:rPr>
                <w:b/>
                <w:lang w:val="nl-NL"/>
              </w:rPr>
            </w:pPr>
          </w:p>
        </w:tc>
        <w:tc>
          <w:tcPr>
            <w:tcW w:w="6591" w:type="dxa"/>
          </w:tcPr>
          <w:p w14:paraId="5C793EEE" w14:textId="77777777" w:rsidR="007B3B95" w:rsidRPr="00602421" w:rsidRDefault="007B3B95" w:rsidP="007B3B95">
            <w:pPr>
              <w:rPr>
                <w:b/>
              </w:rPr>
            </w:pPr>
            <w:r w:rsidRPr="00602421">
              <w:rPr>
                <w:b/>
              </w:rPr>
              <w:t>Khoản 3, Điều 26. Thành phần và nhiệm kỳ của thành viên Hội đồng quản trị</w:t>
            </w:r>
          </w:p>
          <w:p w14:paraId="32700641" w14:textId="77777777" w:rsidR="007B3B95" w:rsidRPr="00602421" w:rsidRDefault="007B3B95" w:rsidP="007B3B95">
            <w:pPr>
              <w:pStyle w:val="Title"/>
              <w:spacing w:before="40" w:line="240" w:lineRule="atLeast"/>
              <w:ind w:firstLine="0"/>
              <w:rPr>
                <w:lang w:val="fr-FR"/>
              </w:rPr>
            </w:pPr>
            <w:r w:rsidRPr="00602421">
              <w:rPr>
                <w:lang w:val="fr-FR"/>
              </w:rPr>
              <w:t xml:space="preserve">3. Thành viên Hội đồng quản trị phải có các tiêu chuẩn và điều kiện sau </w:t>
            </w:r>
            <w:proofErr w:type="gramStart"/>
            <w:r w:rsidRPr="00602421">
              <w:rPr>
                <w:lang w:val="fr-FR"/>
              </w:rPr>
              <w:t>đây:</w:t>
            </w:r>
            <w:proofErr w:type="gramEnd"/>
          </w:p>
          <w:p w14:paraId="0EACC4A2" w14:textId="77777777" w:rsidR="007B3B95" w:rsidRPr="00602421" w:rsidRDefault="007B3B95" w:rsidP="007B3B95">
            <w:pPr>
              <w:pStyle w:val="Title"/>
              <w:spacing w:before="40" w:line="240" w:lineRule="atLeast"/>
              <w:ind w:firstLine="0"/>
              <w:rPr>
                <w:lang w:val="fr-FR"/>
              </w:rPr>
            </w:pPr>
            <w:r w:rsidRPr="00602421">
              <w:rPr>
                <w:lang w:val="fr-FR"/>
              </w:rPr>
              <w:t xml:space="preserve">a. Có năng lực hành vi dân sự đầy đủ, không thuộc đối tượng không được quản lý doanh nghiệp theo quy định tại </w:t>
            </w:r>
            <w:r w:rsidRPr="00602421">
              <w:t>khoản 2 Điều 18</w:t>
            </w:r>
            <w:r w:rsidRPr="00602421">
              <w:rPr>
                <w:lang w:val="fr-FR"/>
              </w:rPr>
              <w:t xml:space="preserve"> của Luật doanh </w:t>
            </w:r>
            <w:proofErr w:type="gramStart"/>
            <w:r w:rsidRPr="00602421">
              <w:rPr>
                <w:lang w:val="fr-FR"/>
              </w:rPr>
              <w:t>nghiệp;</w:t>
            </w:r>
            <w:proofErr w:type="gramEnd"/>
          </w:p>
          <w:p w14:paraId="1500263D" w14:textId="77777777" w:rsidR="007B3B95" w:rsidRPr="00602421" w:rsidRDefault="007B3B95" w:rsidP="007B3B95">
            <w:pPr>
              <w:pStyle w:val="Title"/>
              <w:spacing w:before="40" w:line="240" w:lineRule="atLeast"/>
              <w:ind w:firstLine="0"/>
            </w:pPr>
            <w:r w:rsidRPr="00602421">
              <w:t>b. Có trình độ Đại học;</w:t>
            </w:r>
          </w:p>
          <w:p w14:paraId="41C7AC28" w14:textId="77777777" w:rsidR="007B3B95" w:rsidRPr="00602421" w:rsidRDefault="007B3B95" w:rsidP="007B3B95">
            <w:pPr>
              <w:pStyle w:val="Title"/>
              <w:spacing w:before="40" w:line="240" w:lineRule="atLeast"/>
              <w:ind w:firstLine="0"/>
              <w:rPr>
                <w:lang w:val="fr-FR"/>
              </w:rPr>
            </w:pPr>
            <w:r w:rsidRPr="00602421">
              <w:rPr>
                <w:lang w:val="fr-FR"/>
              </w:rPr>
              <w:t>c. Thành viên Hội đồng quản trị của Công ty không được là thành viên Hội đồng quản trị hoặc đương nhiệm các chức danh quản lý doanh nghiệp của đối thủ cạnh tranh. Ngoại trừ trường hợp do Công ty cử đại diện vốn tại doanh nghiệp khác mà Công ty có góp vốn.</w:t>
            </w:r>
          </w:p>
          <w:p w14:paraId="505CBBFD" w14:textId="77777777" w:rsidR="007B3B95" w:rsidRPr="00602421" w:rsidRDefault="007B3B95" w:rsidP="00231F8A">
            <w:pPr>
              <w:rPr>
                <w:b/>
              </w:rPr>
            </w:pPr>
          </w:p>
        </w:tc>
        <w:tc>
          <w:tcPr>
            <w:tcW w:w="6592" w:type="dxa"/>
          </w:tcPr>
          <w:p w14:paraId="735EBDC4" w14:textId="77777777" w:rsidR="007B3B95" w:rsidRPr="00602421" w:rsidRDefault="007B3B95" w:rsidP="007B3B95">
            <w:pPr>
              <w:rPr>
                <w:b/>
              </w:rPr>
            </w:pPr>
            <w:r w:rsidRPr="00602421">
              <w:rPr>
                <w:b/>
              </w:rPr>
              <w:t>Khoản 3, Điều 26. Thành phần và nhiệm kỳ của thành viên Hội đồng quản trị</w:t>
            </w:r>
          </w:p>
          <w:p w14:paraId="14A2F29B" w14:textId="77777777" w:rsidR="007B3B95" w:rsidRPr="00602421" w:rsidRDefault="007B3B95" w:rsidP="007B3B95">
            <w:pPr>
              <w:pStyle w:val="Title"/>
              <w:spacing w:before="40" w:line="240" w:lineRule="atLeast"/>
              <w:ind w:firstLine="0"/>
            </w:pPr>
            <w:r w:rsidRPr="00602421">
              <w:t>3. Thành viên Hội đồng quản trị phải có các tiêu chuẩn và điều kiện sau đây:</w:t>
            </w:r>
          </w:p>
          <w:p w14:paraId="4A41D516" w14:textId="77777777" w:rsidR="007B3B95" w:rsidRPr="00602421" w:rsidRDefault="007B3B95" w:rsidP="007B3B95">
            <w:pPr>
              <w:pStyle w:val="Title"/>
              <w:spacing w:before="40" w:line="240" w:lineRule="atLeast"/>
              <w:ind w:firstLine="0"/>
            </w:pPr>
            <w:r w:rsidRPr="00602421">
              <w:t>a) Không thuộc đối tượng quy định tại khoản 2 Điều 17 của Luật này;</w:t>
            </w:r>
          </w:p>
          <w:p w14:paraId="5A989059" w14:textId="77777777" w:rsidR="007B3B95" w:rsidRPr="00602421" w:rsidRDefault="007B3B95" w:rsidP="007B3B95">
            <w:pPr>
              <w:pStyle w:val="Title"/>
              <w:spacing w:before="40" w:line="240" w:lineRule="atLeast"/>
              <w:ind w:firstLine="0"/>
            </w:pPr>
            <w:r w:rsidRPr="00602421">
              <w:t>c) Thành viên Hội đồng quản trị của Công ty không được là thành viên Hội đồng quản trị hoặc đương nhiệm các chức danh quản lý doanh nghiệp của đối thủ cạnh tranh. Ngoại trừ trường hợp do Công ty cử đại diện vốn tại doanh nghiệp khác mà Công ty có góp vốn.</w:t>
            </w:r>
          </w:p>
          <w:p w14:paraId="10A4B467" w14:textId="77777777" w:rsidR="007B3B95" w:rsidRPr="00602421" w:rsidRDefault="007B3B95" w:rsidP="00231F8A">
            <w:pPr>
              <w:rPr>
                <w:b/>
              </w:rPr>
            </w:pPr>
          </w:p>
        </w:tc>
        <w:tc>
          <w:tcPr>
            <w:tcW w:w="2348" w:type="dxa"/>
          </w:tcPr>
          <w:p w14:paraId="19A97E94" w14:textId="4D6468DD" w:rsidR="007B3B95" w:rsidRPr="00602421" w:rsidRDefault="00390D26" w:rsidP="002512C2">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2F36CCFA" w14:textId="77777777" w:rsidTr="008D0C9C">
        <w:trPr>
          <w:trHeight w:val="693"/>
        </w:trPr>
        <w:tc>
          <w:tcPr>
            <w:tcW w:w="568" w:type="dxa"/>
          </w:tcPr>
          <w:p w14:paraId="4FF84514" w14:textId="77777777" w:rsidR="0049457D" w:rsidRPr="00602421" w:rsidRDefault="0049457D" w:rsidP="00270199">
            <w:pPr>
              <w:pStyle w:val="ListParagraph"/>
              <w:numPr>
                <w:ilvl w:val="0"/>
                <w:numId w:val="1"/>
              </w:numPr>
              <w:ind w:left="0" w:firstLine="0"/>
              <w:jc w:val="left"/>
              <w:rPr>
                <w:b/>
                <w:lang w:val="nl-NL"/>
              </w:rPr>
            </w:pPr>
          </w:p>
        </w:tc>
        <w:tc>
          <w:tcPr>
            <w:tcW w:w="6591" w:type="dxa"/>
          </w:tcPr>
          <w:p w14:paraId="04E90F84" w14:textId="17C0C65A" w:rsidR="007B3B95" w:rsidRPr="00602421" w:rsidRDefault="007B3B95" w:rsidP="007B3B95">
            <w:pPr>
              <w:rPr>
                <w:b/>
              </w:rPr>
            </w:pPr>
            <w:r w:rsidRPr="00602421">
              <w:rPr>
                <w:b/>
              </w:rPr>
              <w:t>Khoản 4, 5, 6 Điều 26. Thành phần và nhiệm kỳ của thành viên Hội đồng quản trị</w:t>
            </w:r>
          </w:p>
          <w:p w14:paraId="784BC7F8" w14:textId="77777777" w:rsidR="0049457D" w:rsidRPr="00602421" w:rsidRDefault="0049457D" w:rsidP="0049457D">
            <w:pPr>
              <w:pStyle w:val="Title"/>
              <w:spacing w:before="40" w:line="240" w:lineRule="atLeast"/>
              <w:ind w:firstLine="0"/>
            </w:pPr>
            <w:r w:rsidRPr="00602421">
              <w:rPr>
                <w:lang w:val="fr-FR"/>
              </w:rPr>
              <w:t xml:space="preserve">4. Thành viên Hội đồng quản trị không còn tư cách thành viên Hội đồng quản trị </w:t>
            </w:r>
            <w:r w:rsidRPr="00602421">
              <w:t xml:space="preserve">trong các trường hợp </w:t>
            </w:r>
            <w:proofErr w:type="gramStart"/>
            <w:r w:rsidRPr="00602421">
              <w:t>sau:</w:t>
            </w:r>
            <w:proofErr w:type="gramEnd"/>
          </w:p>
          <w:p w14:paraId="0E437573" w14:textId="77777777" w:rsidR="0049457D" w:rsidRPr="00602421" w:rsidRDefault="0049457D" w:rsidP="0049457D">
            <w:pPr>
              <w:pStyle w:val="Title"/>
              <w:spacing w:before="40" w:line="240" w:lineRule="atLeast"/>
              <w:ind w:firstLine="0"/>
            </w:pPr>
            <w:r w:rsidRPr="00602421">
              <w:t>a. Không đủ tư cách làm thành viên Hội đồng quản trị theo quy định của Luật doanh nghiệp hoặc bị luật pháp cấm không được làm thành viên Hội đồng quản trị;</w:t>
            </w:r>
          </w:p>
          <w:p w14:paraId="4CFD7619" w14:textId="77777777" w:rsidR="0049457D" w:rsidRPr="00602421" w:rsidRDefault="0049457D" w:rsidP="0049457D">
            <w:pPr>
              <w:pStyle w:val="Title"/>
              <w:spacing w:before="40" w:line="240" w:lineRule="atLeast"/>
              <w:ind w:firstLine="0"/>
            </w:pPr>
            <w:r w:rsidRPr="00602421">
              <w:t>b. Có đơn từ chức và được Hội đồng quản trị Công ty chấp thuận;</w:t>
            </w:r>
          </w:p>
          <w:p w14:paraId="32A87533" w14:textId="77777777" w:rsidR="0049457D" w:rsidRPr="00602421" w:rsidRDefault="0049457D" w:rsidP="0049457D">
            <w:pPr>
              <w:pStyle w:val="Title"/>
              <w:spacing w:before="40" w:line="240" w:lineRule="atLeast"/>
              <w:ind w:firstLine="0"/>
            </w:pPr>
            <w:r w:rsidRPr="00602421">
              <w:t>c. Không tham dự các cuộc họp của Hội đồng quản trị trong vòng sáu (06) tháng liên tục mà không có lý do chính đáng;</w:t>
            </w:r>
          </w:p>
          <w:p w14:paraId="03A4F062" w14:textId="77777777" w:rsidR="0049457D" w:rsidRPr="00602421" w:rsidRDefault="0049457D" w:rsidP="0049457D">
            <w:pPr>
              <w:pStyle w:val="Title"/>
              <w:spacing w:before="40" w:line="240" w:lineRule="atLeast"/>
              <w:ind w:firstLine="0"/>
            </w:pPr>
            <w:r w:rsidRPr="00602421">
              <w:t>d. Theo quyết định của Đại hội đồng cổ đông;</w:t>
            </w:r>
          </w:p>
          <w:p w14:paraId="69A6A4AF" w14:textId="77777777" w:rsidR="0049457D" w:rsidRPr="00602421" w:rsidRDefault="0049457D" w:rsidP="0049457D">
            <w:pPr>
              <w:pStyle w:val="Title"/>
              <w:spacing w:before="40" w:line="240" w:lineRule="atLeast"/>
              <w:ind w:firstLine="0"/>
            </w:pPr>
            <w:r w:rsidRPr="00602421">
              <w:lastRenderedPageBreak/>
              <w:t>e. Các trường hợp khác theo quy định của pháp luật và Điều lệ này.</w:t>
            </w:r>
          </w:p>
          <w:p w14:paraId="3908B98C" w14:textId="77777777" w:rsidR="0049457D" w:rsidRPr="00602421" w:rsidRDefault="0049457D" w:rsidP="0049457D">
            <w:pPr>
              <w:pStyle w:val="Title"/>
              <w:spacing w:before="40" w:line="240" w:lineRule="atLeast"/>
              <w:ind w:firstLine="0"/>
            </w:pPr>
            <w:r w:rsidRPr="00602421">
              <w:t>5. Nếu Hội đồng quản trị không còn đủ 2/3 số thành viên thì HĐQT phải triệu tập Đại hội đồng cổ đông bất thường để bầu bổ sung thành viên HĐQT trong vòng 60 ngày. Trong các trường hợp bị khuyết khác có thể sẽ do cuộc họp Đại hội đồng cổ đông gần nhất bầu thành viên mới;</w:t>
            </w:r>
          </w:p>
          <w:p w14:paraId="1EC2FFE3" w14:textId="77777777" w:rsidR="0049457D" w:rsidRPr="00602421" w:rsidRDefault="0049457D" w:rsidP="0049457D">
            <w:pPr>
              <w:pStyle w:val="Title"/>
              <w:spacing w:before="40" w:line="240" w:lineRule="atLeast"/>
              <w:ind w:firstLine="0"/>
              <w:rPr>
                <w:lang w:val="fr-FR"/>
              </w:rPr>
            </w:pPr>
            <w:r w:rsidRPr="00602421">
              <w:rPr>
                <w:lang w:val="fr-FR"/>
              </w:rPr>
              <w:t>Việc bổ nhiệm thành viên Hội đồng quản trị phải được công bố thông tin theo các quy định của pháp luật về chứng khoán và thị trường chứng khoán</w:t>
            </w:r>
          </w:p>
          <w:p w14:paraId="027EDF8C" w14:textId="52948D62" w:rsidR="0049457D" w:rsidRPr="00602421" w:rsidRDefault="0049457D" w:rsidP="006607A4">
            <w:pPr>
              <w:pStyle w:val="Title"/>
              <w:spacing w:before="40" w:line="240" w:lineRule="atLeast"/>
              <w:ind w:firstLine="0"/>
              <w:rPr>
                <w:lang w:val="fr-FR"/>
              </w:rPr>
            </w:pPr>
            <w:r w:rsidRPr="00602421">
              <w:rPr>
                <w:lang w:val="fr-FR"/>
              </w:rPr>
              <w:t>6. Thành viên Hội đồng quản trị có thể khô</w:t>
            </w:r>
            <w:r w:rsidR="006607A4" w:rsidRPr="00602421">
              <w:rPr>
                <w:lang w:val="fr-FR"/>
              </w:rPr>
              <w:t>ng phải là cổ đông của Công ty.</w:t>
            </w:r>
          </w:p>
        </w:tc>
        <w:tc>
          <w:tcPr>
            <w:tcW w:w="6592" w:type="dxa"/>
          </w:tcPr>
          <w:p w14:paraId="0AEC9C64" w14:textId="77777777" w:rsidR="007B3B95" w:rsidRPr="00602421" w:rsidRDefault="007B3B95" w:rsidP="007B3B95">
            <w:pPr>
              <w:rPr>
                <w:b/>
              </w:rPr>
            </w:pPr>
            <w:r w:rsidRPr="00602421">
              <w:rPr>
                <w:b/>
              </w:rPr>
              <w:lastRenderedPageBreak/>
              <w:t>Khoản 4, 5, 6 Điều 26. Thành phần và nhiệm kỳ của thành viên Hội đồng quản trị</w:t>
            </w:r>
          </w:p>
          <w:p w14:paraId="66DFA4A5" w14:textId="77777777" w:rsidR="00442340" w:rsidRPr="00602421" w:rsidRDefault="00442340" w:rsidP="00442340">
            <w:pPr>
              <w:pStyle w:val="Title"/>
              <w:spacing w:before="40" w:line="240" w:lineRule="atLeast"/>
              <w:ind w:firstLine="0"/>
            </w:pPr>
            <w:r w:rsidRPr="00602421">
              <w:t>4. Thành viên Hội đồng quản trị không còn tư cách thành viên Hội đồng quản trị trong trường hợp bị Đại hội đồng cổ đông miễn nhiệm, bãi nhiệm, thay thế theo quy định tại Điều 160 Luật Doanh nghiệp.</w:t>
            </w:r>
          </w:p>
          <w:p w14:paraId="2CBC4860" w14:textId="77777777" w:rsidR="00442340" w:rsidRPr="00602421" w:rsidRDefault="00442340" w:rsidP="00442340">
            <w:pPr>
              <w:pStyle w:val="Title"/>
              <w:spacing w:before="40" w:line="240" w:lineRule="atLeast"/>
              <w:ind w:firstLine="0"/>
            </w:pPr>
            <w:r w:rsidRPr="00602421">
              <w:t>5. Việc bổ nhiệm thành viên Hội đồng quản trị phải được công bố thông tin theo quy định pháp luật về công bố thông tin trên thị trường chứng khoán.</w:t>
            </w:r>
          </w:p>
          <w:p w14:paraId="5852A8B8" w14:textId="4E315D12" w:rsidR="0049457D" w:rsidRPr="00602421" w:rsidRDefault="00442340" w:rsidP="00442340">
            <w:pPr>
              <w:pStyle w:val="Title"/>
              <w:spacing w:before="40" w:line="240" w:lineRule="atLeast"/>
              <w:ind w:firstLine="0"/>
              <w:rPr>
                <w:b/>
              </w:rPr>
            </w:pPr>
            <w:r w:rsidRPr="00602421">
              <w:t>6. Thành viên Hội đồng quản trị có thể không phải là cổ đông của Công ty.</w:t>
            </w:r>
          </w:p>
        </w:tc>
        <w:tc>
          <w:tcPr>
            <w:tcW w:w="2348" w:type="dxa"/>
          </w:tcPr>
          <w:p w14:paraId="0E1B24CD" w14:textId="2017C9B8" w:rsidR="007B3B95" w:rsidRPr="00602421" w:rsidRDefault="007B3B95" w:rsidP="007B3B95">
            <w:pPr>
              <w:spacing w:before="60" w:after="60" w:line="276" w:lineRule="auto"/>
              <w:rPr>
                <w:i/>
              </w:rPr>
            </w:pPr>
            <w:r w:rsidRPr="00602421">
              <w:rPr>
                <w:i/>
              </w:rPr>
              <w:t>Sửa đổi cho phù hợp Thông tư 116/2020/TT-BTC</w:t>
            </w:r>
            <w:r w:rsidR="00390D26" w:rsidRPr="00602421">
              <w:rPr>
                <w:i/>
              </w:rPr>
              <w:t xml:space="preserve"> và Điều 160 Luật Doanh nghiệp 2020</w:t>
            </w:r>
          </w:p>
          <w:p w14:paraId="761F70C9" w14:textId="77777777" w:rsidR="0049457D" w:rsidRPr="00602421" w:rsidRDefault="0049457D" w:rsidP="002512C2">
            <w:pPr>
              <w:spacing w:before="60" w:after="60" w:line="276" w:lineRule="auto"/>
              <w:rPr>
                <w:i/>
              </w:rPr>
            </w:pPr>
          </w:p>
        </w:tc>
      </w:tr>
      <w:tr w:rsidR="00602421" w:rsidRPr="00602421" w14:paraId="5D530EF2" w14:textId="77777777" w:rsidTr="008D0C9C">
        <w:trPr>
          <w:trHeight w:val="693"/>
        </w:trPr>
        <w:tc>
          <w:tcPr>
            <w:tcW w:w="568" w:type="dxa"/>
          </w:tcPr>
          <w:p w14:paraId="6B631541" w14:textId="77777777" w:rsidR="003C65C8" w:rsidRPr="00602421" w:rsidRDefault="003C65C8" w:rsidP="00270199">
            <w:pPr>
              <w:pStyle w:val="ListParagraph"/>
              <w:numPr>
                <w:ilvl w:val="0"/>
                <w:numId w:val="1"/>
              </w:numPr>
              <w:ind w:left="0" w:firstLine="0"/>
              <w:jc w:val="left"/>
              <w:rPr>
                <w:b/>
                <w:lang w:val="nl-NL"/>
              </w:rPr>
            </w:pPr>
          </w:p>
        </w:tc>
        <w:tc>
          <w:tcPr>
            <w:tcW w:w="6591" w:type="dxa"/>
          </w:tcPr>
          <w:p w14:paraId="6872EF55" w14:textId="190A5E87" w:rsidR="003C65C8" w:rsidRPr="00602421" w:rsidRDefault="003C65C8" w:rsidP="003C65C8">
            <w:pPr>
              <w:rPr>
                <w:b/>
              </w:rPr>
            </w:pPr>
            <w:bookmarkStart w:id="51" w:name="_Toc38416330"/>
            <w:r w:rsidRPr="00602421">
              <w:rPr>
                <w:b/>
              </w:rPr>
              <w:t>Điều 27. Quyền hạn và nghĩa vụ của Hội đồng quản trị</w:t>
            </w:r>
            <w:bookmarkEnd w:id="51"/>
          </w:p>
          <w:p w14:paraId="1C548A8A" w14:textId="77777777" w:rsidR="003C65C8" w:rsidRPr="00602421" w:rsidRDefault="003C65C8" w:rsidP="003C65C8">
            <w:pPr>
              <w:pStyle w:val="Title"/>
              <w:spacing w:before="40" w:line="240" w:lineRule="atLeast"/>
              <w:ind w:firstLine="0"/>
            </w:pPr>
            <w:r w:rsidRPr="00602421">
              <w:t>1. Hoạt động kinh doanh và các công việc của Công ty phải chịu sự giám sát và chỉ đạo của Hội đồng quản trị. Hội đồng quản trị là cơ quan có đầy đủ quyền hạn để thực hiện các quyền và nghĩa vụ của Công ty không thuộc thẩm quyền của Đại hội đồng cổ đông.</w:t>
            </w:r>
          </w:p>
          <w:p w14:paraId="725390DE" w14:textId="77777777" w:rsidR="003C65C8" w:rsidRPr="00602421" w:rsidRDefault="003C65C8" w:rsidP="003C65C8">
            <w:pPr>
              <w:pStyle w:val="Title"/>
              <w:spacing w:before="40" w:line="240" w:lineRule="atLeast"/>
              <w:ind w:firstLine="0"/>
              <w:rPr>
                <w:lang w:val="fr-FR"/>
              </w:rPr>
            </w:pPr>
            <w:r w:rsidRPr="00602421">
              <w:rPr>
                <w:lang w:val="fr-FR"/>
              </w:rPr>
              <w:t xml:space="preserve">2. Quyền và nghĩa vụ của Hội đồng quản trị do luật pháp, Điều lệ công ty và Đại hội đồng cổ đông quy định. Cụ thể, Hội đồng quản trị có những quyền hạn và nghĩa vụ </w:t>
            </w:r>
            <w:proofErr w:type="gramStart"/>
            <w:r w:rsidRPr="00602421">
              <w:rPr>
                <w:lang w:val="fr-FR"/>
              </w:rPr>
              <w:t>sau:</w:t>
            </w:r>
            <w:proofErr w:type="gramEnd"/>
            <w:r w:rsidRPr="00602421">
              <w:rPr>
                <w:lang w:val="fr-FR"/>
              </w:rPr>
              <w:t xml:space="preserve"> </w:t>
            </w:r>
          </w:p>
          <w:p w14:paraId="0AE99275" w14:textId="77777777" w:rsidR="003C65C8" w:rsidRPr="00602421" w:rsidRDefault="003C65C8" w:rsidP="00683972">
            <w:pPr>
              <w:pStyle w:val="Title"/>
              <w:spacing w:before="40" w:line="240" w:lineRule="atLeast"/>
              <w:ind w:firstLine="0"/>
              <w:rPr>
                <w:lang w:val="fr-FR"/>
              </w:rPr>
            </w:pPr>
            <w:r w:rsidRPr="00602421">
              <w:rPr>
                <w:lang w:val="fr-FR"/>
              </w:rPr>
              <w:t xml:space="preserve">a. Quyết định chiến lược, kế hoạch phát triển trung hạn và kế hoạch kinh doanh hàng năm của Công </w:t>
            </w:r>
            <w:proofErr w:type="gramStart"/>
            <w:r w:rsidRPr="00602421">
              <w:rPr>
                <w:lang w:val="fr-FR"/>
              </w:rPr>
              <w:t>ty;</w:t>
            </w:r>
            <w:proofErr w:type="gramEnd"/>
          </w:p>
          <w:p w14:paraId="3DA44515" w14:textId="77777777" w:rsidR="003C65C8" w:rsidRPr="00602421" w:rsidRDefault="003C65C8" w:rsidP="003C65C8">
            <w:pPr>
              <w:pStyle w:val="Title"/>
              <w:spacing w:before="40" w:line="240" w:lineRule="atLeast"/>
              <w:ind w:firstLine="0"/>
              <w:rPr>
                <w:lang w:val="fr-FR"/>
              </w:rPr>
            </w:pPr>
            <w:r w:rsidRPr="00602421">
              <w:rPr>
                <w:lang w:val="fr-FR"/>
              </w:rPr>
              <w:t xml:space="preserve"> </w:t>
            </w:r>
            <w:r w:rsidRPr="00602421">
              <w:t>b. Xác định các mục tiêu hoạt động trên cơ sở các mục tiêu chiến lược được Đại hội đồng cổ đông thông qua;</w:t>
            </w:r>
          </w:p>
          <w:p w14:paraId="61FB0168" w14:textId="77777777" w:rsidR="003C65C8" w:rsidRPr="00602421" w:rsidRDefault="003C65C8" w:rsidP="003C65C8">
            <w:pPr>
              <w:pStyle w:val="Title"/>
              <w:spacing w:before="40" w:line="240" w:lineRule="atLeast"/>
              <w:ind w:firstLine="0"/>
            </w:pPr>
            <w:r w:rsidRPr="00602421">
              <w:t>c. Bổ nhiệm và miễn nhiệm, ký hợp đồng, chấm dứt hợp đồng đối với Tổng giám đốc. Bổ nhiệm, miễn nhiệm, cách chức Phó Tổng Giám đốc, Kế toán trưởng Công ty theo đề nghị của Tổng Giám đốc. Quyết định mức lương cho Tổng Giám đốc; quyết định mức lương Phó Tổng Giám đốc, Kế toán trưởng theo đề xuất của Tổng Giám đốc;</w:t>
            </w:r>
          </w:p>
          <w:p w14:paraId="7571D742" w14:textId="77777777" w:rsidR="003C65C8" w:rsidRPr="00602421" w:rsidRDefault="003C65C8" w:rsidP="003C65C8">
            <w:pPr>
              <w:pStyle w:val="Title"/>
              <w:spacing w:before="40" w:line="240" w:lineRule="atLeast"/>
              <w:ind w:firstLine="0"/>
            </w:pPr>
            <w:r w:rsidRPr="00602421">
              <w:lastRenderedPageBreak/>
              <w:t>d. Giám sát, chỉ đạo Tổng giám đốc và người điều hành khác;</w:t>
            </w:r>
          </w:p>
          <w:p w14:paraId="2B5BEF12" w14:textId="77777777" w:rsidR="003C65C8" w:rsidRPr="00602421" w:rsidRDefault="003C65C8" w:rsidP="003C65C8">
            <w:pPr>
              <w:pStyle w:val="Title"/>
              <w:spacing w:before="40" w:line="240" w:lineRule="atLeast"/>
              <w:ind w:firstLine="0"/>
            </w:pPr>
            <w:r w:rsidRPr="00602421">
              <w:t>e. Giải quyết các khiếu nại của Công ty đối với người điều hành doanh nghiệp cũng như quyết định lựa chọn đại diện của Công ty để giải quyết các vấn đề liên quan tới các thủ tục pháp lý đối với người điều hành đó;</w:t>
            </w:r>
          </w:p>
          <w:p w14:paraId="00EF5531" w14:textId="77777777" w:rsidR="003C65C8" w:rsidRPr="00602421" w:rsidRDefault="003C65C8" w:rsidP="003C65C8">
            <w:pPr>
              <w:pStyle w:val="Title"/>
              <w:spacing w:before="40" w:line="240" w:lineRule="atLeast"/>
              <w:ind w:firstLine="0"/>
            </w:pPr>
            <w:r w:rsidRPr="00602421">
              <w:t>f. Quyết định cơ cấu tổ chức của Công ty, việc thành lập công ty con, lập chi nhánh, văn phòng đại diện và việc góp vốn, mua cổ phần của doanh nghiệp khác;</w:t>
            </w:r>
          </w:p>
          <w:p w14:paraId="78A3EF7F" w14:textId="77777777" w:rsidR="003C65C8" w:rsidRPr="00602421" w:rsidRDefault="003C65C8" w:rsidP="003C65C8">
            <w:pPr>
              <w:pStyle w:val="Title"/>
              <w:spacing w:before="40" w:line="240" w:lineRule="atLeast"/>
              <w:ind w:firstLine="0"/>
            </w:pPr>
            <w:r w:rsidRPr="00602421">
              <w:t>g. Đề xuất việc tổ chức lại hoặc giải thể Công ty;</w:t>
            </w:r>
          </w:p>
          <w:p w14:paraId="4427CBE8" w14:textId="77777777" w:rsidR="003C65C8" w:rsidRPr="00602421" w:rsidRDefault="003C65C8" w:rsidP="003C65C8">
            <w:pPr>
              <w:pStyle w:val="Title"/>
              <w:spacing w:before="40" w:line="240" w:lineRule="atLeast"/>
              <w:ind w:firstLine="0"/>
            </w:pPr>
            <w:r w:rsidRPr="00602421">
              <w:t>h. Quyết định quy chế nội bộ về quản trị công ty sau khi được Đại hội đồng cổ đông chấp thuận thông qua hiệu quả để bảo vệ cổ đông;</w:t>
            </w:r>
          </w:p>
          <w:p w14:paraId="45C65088" w14:textId="77777777" w:rsidR="003C65C8" w:rsidRPr="00602421" w:rsidRDefault="003C65C8" w:rsidP="003C65C8">
            <w:pPr>
              <w:pStyle w:val="Title"/>
              <w:spacing w:before="40" w:line="240" w:lineRule="atLeast"/>
              <w:ind w:firstLine="0"/>
            </w:pPr>
            <w:r w:rsidRPr="00602421">
              <w:t>i. Duyệt chương trình, nội dung tài liệu phục vụ họp Đại hội đồng cổ đông, triệu tập họp Đại hội đồng cổ đông hoặc lấy ý kiến để Đại hội đồng cổ đông thông qua quyết định;</w:t>
            </w:r>
          </w:p>
          <w:p w14:paraId="640C55A9" w14:textId="77777777" w:rsidR="003C65C8" w:rsidRPr="00602421" w:rsidRDefault="003C65C8" w:rsidP="003C65C8">
            <w:pPr>
              <w:pStyle w:val="Title"/>
              <w:spacing w:before="40" w:line="240" w:lineRule="atLeast"/>
              <w:ind w:firstLine="0"/>
            </w:pPr>
            <w:r w:rsidRPr="00602421">
              <w:t>j. Kiến nghị mức cổ tức hàng năm và quyết định mức cổ tức tạm ứng trong trường hợp được Đại hội đồng cổ đông ủy quyền; quyết định thời hạn và thủ tục trả cổ tức hoặc xử lý lỗ phát sinh trong quá trình kinh doanh;</w:t>
            </w:r>
          </w:p>
          <w:p w14:paraId="483F0F95" w14:textId="77777777" w:rsidR="003C65C8" w:rsidRPr="00602421" w:rsidRDefault="003C65C8" w:rsidP="003C65C8">
            <w:pPr>
              <w:pStyle w:val="Title"/>
              <w:spacing w:before="40" w:line="240" w:lineRule="atLeast"/>
              <w:ind w:firstLine="0"/>
            </w:pPr>
            <w:r w:rsidRPr="00602421">
              <w:t>k. Đề xuất các loại cổ phần phát hành và tổng số cổ phần phát hành theo từng loại;</w:t>
            </w:r>
          </w:p>
          <w:p w14:paraId="3645A324" w14:textId="77777777" w:rsidR="003C65C8" w:rsidRPr="00602421" w:rsidRDefault="003C65C8" w:rsidP="003C65C8">
            <w:pPr>
              <w:pStyle w:val="Title"/>
              <w:spacing w:before="40" w:line="240" w:lineRule="atLeast"/>
              <w:ind w:firstLine="0"/>
            </w:pPr>
            <w:r w:rsidRPr="00602421">
              <w:t>l. Đề xuất việc phát hành trái phiếu chuyển đổi và trái phiếu kèm chứng quyền;</w:t>
            </w:r>
          </w:p>
          <w:p w14:paraId="28907804" w14:textId="77777777" w:rsidR="003C65C8" w:rsidRPr="00602421" w:rsidRDefault="003C65C8" w:rsidP="003C65C8">
            <w:pPr>
              <w:pStyle w:val="Title"/>
              <w:spacing w:before="40" w:line="240" w:lineRule="atLeast"/>
              <w:ind w:firstLine="0"/>
            </w:pPr>
            <w:r w:rsidRPr="00602421">
              <w:t>m. Quyết định giá chào bán cổ phiếu, trái phiếu trong trường hợp được Đại hội đồng cổ đông ủy quyền;</w:t>
            </w:r>
          </w:p>
          <w:p w14:paraId="4959066C" w14:textId="77777777" w:rsidR="003C65C8" w:rsidRPr="00602421" w:rsidRDefault="003C65C8" w:rsidP="003C65C8">
            <w:pPr>
              <w:pStyle w:val="Title"/>
              <w:spacing w:before="40" w:line="240" w:lineRule="atLeast"/>
              <w:ind w:firstLine="0"/>
            </w:pPr>
            <w:r w:rsidRPr="00602421">
              <w:t>n. Trình báo cáo tài chính năm đã được kiểm toán, báo cáo quản trị công ty lên Đại hội đồng cổ đông;</w:t>
            </w:r>
          </w:p>
          <w:p w14:paraId="77583652" w14:textId="77777777" w:rsidR="003C65C8" w:rsidRPr="00602421" w:rsidRDefault="003C65C8" w:rsidP="003C65C8">
            <w:pPr>
              <w:pStyle w:val="Title"/>
              <w:spacing w:before="40" w:line="240" w:lineRule="atLeast"/>
              <w:ind w:firstLine="0"/>
            </w:pPr>
            <w:r w:rsidRPr="00602421">
              <w:t>o.  Báo cáo Đại hội đồng cổ đông việc Hội đồng quản trị bổ nhiệm Tổng giám đốc;</w:t>
            </w:r>
          </w:p>
          <w:p w14:paraId="0E28E6DF" w14:textId="77777777" w:rsidR="003C65C8" w:rsidRPr="00602421" w:rsidRDefault="003C65C8" w:rsidP="003C65C8">
            <w:pPr>
              <w:pStyle w:val="Title"/>
              <w:spacing w:before="40" w:line="240" w:lineRule="atLeast"/>
              <w:ind w:firstLine="0"/>
            </w:pPr>
            <w:r w:rsidRPr="00602421">
              <w:lastRenderedPageBreak/>
              <w:t>p. Các quyền và nghĩa vụ khác (nếu có).</w:t>
            </w:r>
          </w:p>
          <w:p w14:paraId="522DAEE2" w14:textId="77777777" w:rsidR="003C65C8" w:rsidRPr="00602421" w:rsidRDefault="003C65C8" w:rsidP="003C65C8">
            <w:pPr>
              <w:pStyle w:val="Title"/>
              <w:spacing w:before="40" w:line="240" w:lineRule="atLeast"/>
              <w:ind w:firstLine="0"/>
            </w:pPr>
            <w:r w:rsidRPr="00602421">
              <w:t xml:space="preserve">3. Những vấn đề sau đây phải được Hội đồng quản trị phê chuẩn: </w:t>
            </w:r>
          </w:p>
          <w:p w14:paraId="3D9B04F2" w14:textId="77777777" w:rsidR="003C65C8" w:rsidRPr="00602421" w:rsidRDefault="003C65C8" w:rsidP="003C65C8">
            <w:pPr>
              <w:pStyle w:val="Title"/>
              <w:spacing w:before="40" w:line="240" w:lineRule="atLeast"/>
              <w:ind w:firstLine="0"/>
            </w:pPr>
            <w:r w:rsidRPr="00602421">
              <w:t xml:space="preserve">a. Thành lập các chi nhánh hoặc văn phòng đại diện của Công ty; </w:t>
            </w:r>
          </w:p>
          <w:p w14:paraId="7F198084" w14:textId="77777777" w:rsidR="003C65C8" w:rsidRPr="00602421" w:rsidRDefault="003C65C8" w:rsidP="003C65C8">
            <w:pPr>
              <w:pStyle w:val="Title"/>
              <w:spacing w:before="40" w:line="240" w:lineRule="atLeast"/>
              <w:ind w:firstLine="0"/>
            </w:pPr>
            <w:r w:rsidRPr="00602421">
              <w:t>b. Thành lập các công ty con của Công ty;</w:t>
            </w:r>
          </w:p>
          <w:p w14:paraId="10644889" w14:textId="77777777" w:rsidR="003C65C8" w:rsidRPr="00602421" w:rsidRDefault="003C65C8" w:rsidP="003C65C8">
            <w:pPr>
              <w:pStyle w:val="Title"/>
              <w:spacing w:before="40" w:line="240" w:lineRule="atLeast"/>
              <w:ind w:firstLine="0"/>
            </w:pPr>
            <w:r w:rsidRPr="00602421">
              <w:t>c. Trong phạm vi quy định tại khoản 2 Điều 149 Luật doanh nghiệp và trừ trường hợp quy định tại khoản 2 Điều 135 và khoản 1, khoản 3 Điều 162 Luật doanh nghiệp phải do Đại hội đồng cổ đông phê chuẩn, Hội đồng quản trị quyết định việc thực hiện, sửa đổi và hủy bỏ các hợp đồng của Công ty;</w:t>
            </w:r>
          </w:p>
          <w:p w14:paraId="723F578E" w14:textId="77777777" w:rsidR="003C65C8" w:rsidRPr="00602421" w:rsidRDefault="003C65C8" w:rsidP="003C65C8">
            <w:pPr>
              <w:pStyle w:val="Title"/>
              <w:spacing w:before="40" w:line="240" w:lineRule="atLeast"/>
              <w:ind w:firstLine="0"/>
            </w:pPr>
            <w:r w:rsidRPr="00602421">
              <w:t>d. Quyết định phương án đầu tư, trang bị cơ sở vật chất kỹ thuật, máy móc thiết bị có mức đầu tư từ trên 3% đến dưới 35% tổng giá trị tài sản được ghi trong báo cáo tài chính kiểm toán gần nhất của Công ty;</w:t>
            </w:r>
          </w:p>
          <w:p w14:paraId="030ECDBD" w14:textId="77777777" w:rsidR="003C65C8" w:rsidRPr="00602421" w:rsidRDefault="003C65C8" w:rsidP="003C65C8">
            <w:pPr>
              <w:pStyle w:val="Title"/>
              <w:spacing w:before="40" w:line="240" w:lineRule="atLeast"/>
              <w:ind w:firstLine="0"/>
            </w:pPr>
            <w:r w:rsidRPr="00602421">
              <w:t>e. Việc định giá tài sản góp vào Công ty không phải bằng tiền trong đợt phát hành cổ phiếu hoặc trái phiếu của Công ty, bao gồm vàng, quyền sử dụng đất, quyền sở hữu trí tuệ, công nghệ và bí quyết công nghệ;</w:t>
            </w:r>
          </w:p>
          <w:p w14:paraId="69F7758B" w14:textId="77777777" w:rsidR="003C65C8" w:rsidRPr="00602421" w:rsidRDefault="003C65C8" w:rsidP="003C65C8">
            <w:pPr>
              <w:pStyle w:val="Title"/>
              <w:spacing w:before="40" w:line="240" w:lineRule="atLeast"/>
              <w:ind w:firstLine="0"/>
            </w:pPr>
            <w:r w:rsidRPr="00602421">
              <w:t>f. Việc mua lại hoặc thu hồi không quá 10% tổng số cổ phần của từng loại đã được chào bán trong mười hai (12) tháng;</w:t>
            </w:r>
          </w:p>
          <w:p w14:paraId="556543F1" w14:textId="77777777" w:rsidR="003C65C8" w:rsidRPr="00602421" w:rsidRDefault="003C65C8" w:rsidP="003C65C8">
            <w:pPr>
              <w:pStyle w:val="Title"/>
              <w:spacing w:before="40" w:line="240" w:lineRule="atLeast"/>
              <w:ind w:firstLine="0"/>
            </w:pPr>
            <w:r w:rsidRPr="00602421">
              <w:t>g. Quyết định giá mua lại hoặc thu hồi cổ phần của Công ty;</w:t>
            </w:r>
          </w:p>
          <w:p w14:paraId="28EC5B5B" w14:textId="77777777" w:rsidR="003C65C8" w:rsidRPr="00602421" w:rsidRDefault="003C65C8" w:rsidP="003C65C8">
            <w:pPr>
              <w:pStyle w:val="Title"/>
              <w:spacing w:before="40" w:line="240" w:lineRule="atLeast"/>
              <w:ind w:firstLine="0"/>
            </w:pPr>
            <w:r w:rsidRPr="00602421">
              <w:t>h. Việc mua hoặc bán cổ phần, phần vốn góp tại các công ty khác được thành lập ở Việt Nam hay nước ngoài;</w:t>
            </w:r>
          </w:p>
          <w:p w14:paraId="0E796DA1" w14:textId="77777777" w:rsidR="003C65C8" w:rsidRPr="00602421" w:rsidRDefault="003C65C8" w:rsidP="003C65C8">
            <w:pPr>
              <w:pStyle w:val="Title"/>
              <w:spacing w:before="40" w:line="240" w:lineRule="atLeast"/>
              <w:ind w:firstLine="0"/>
            </w:pPr>
            <w:r w:rsidRPr="00602421">
              <w:t>i. Việc vay nợ của Công ty.</w:t>
            </w:r>
          </w:p>
          <w:p w14:paraId="636F7C79" w14:textId="77777777" w:rsidR="003C65C8" w:rsidRPr="00602421" w:rsidRDefault="003C65C8" w:rsidP="003C65C8">
            <w:pPr>
              <w:pStyle w:val="Title"/>
              <w:spacing w:before="40" w:line="240" w:lineRule="atLeast"/>
              <w:ind w:firstLine="0"/>
            </w:pPr>
            <w:r w:rsidRPr="00602421">
              <w:rPr>
                <w:lang w:val="fr-FR"/>
              </w:rPr>
              <w:t xml:space="preserve">4. Hội đồng quản trị phải báo cáo Đại hội đồng cổ đông </w:t>
            </w:r>
            <w:r w:rsidRPr="00602421">
              <w:t xml:space="preserve">về hoạt động của mình, cụ thể là việc giám sát của Hội đồng quản trị đối với Tổng Giám đốc và người điều hành khác trong năm tài chính. Trường hợp Hội đồng quản trị không trình báo cáo lên Đại hội đồng </w:t>
            </w:r>
            <w:r w:rsidRPr="00602421">
              <w:lastRenderedPageBreak/>
              <w:t>cổ đông, báo cáo tài chính năm của Công ty bị coi là không có giá trị và chưa được Hội đồng quản trị thông qua.</w:t>
            </w:r>
          </w:p>
          <w:p w14:paraId="533349D6" w14:textId="77777777" w:rsidR="003C65C8" w:rsidRPr="00602421" w:rsidRDefault="003C65C8" w:rsidP="0049457D">
            <w:pPr>
              <w:rPr>
                <w:b/>
              </w:rPr>
            </w:pPr>
          </w:p>
        </w:tc>
        <w:tc>
          <w:tcPr>
            <w:tcW w:w="6592" w:type="dxa"/>
          </w:tcPr>
          <w:p w14:paraId="470CE336" w14:textId="77777777" w:rsidR="003C65C8" w:rsidRPr="00602421" w:rsidRDefault="003C65C8" w:rsidP="003C65C8">
            <w:pPr>
              <w:rPr>
                <w:b/>
              </w:rPr>
            </w:pPr>
            <w:r w:rsidRPr="00602421">
              <w:rPr>
                <w:b/>
              </w:rPr>
              <w:lastRenderedPageBreak/>
              <w:t>Điều 27. Quyền hạn và nghĩa vụ của Hội đồng quản trị</w:t>
            </w:r>
          </w:p>
          <w:p w14:paraId="2A680CC3" w14:textId="77777777" w:rsidR="003C65C8" w:rsidRPr="00602421" w:rsidRDefault="003C65C8" w:rsidP="003C65C8">
            <w:pPr>
              <w:pStyle w:val="Title"/>
              <w:spacing w:before="40" w:line="240" w:lineRule="atLeast"/>
              <w:ind w:firstLine="0"/>
            </w:pPr>
            <w:r w:rsidRPr="00602421">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74BE7139" w14:textId="77777777" w:rsidR="003C65C8" w:rsidRPr="00602421" w:rsidRDefault="003C65C8" w:rsidP="003C65C8">
            <w:pPr>
              <w:pStyle w:val="Title"/>
              <w:spacing w:before="40" w:line="240" w:lineRule="atLeast"/>
              <w:ind w:firstLine="0"/>
            </w:pPr>
            <w:r w:rsidRPr="00602421">
              <w:rPr>
                <w:lang w:val="vi-VN"/>
              </w:rPr>
              <w:t>2. Quyền và nghĩa vụ của Hội đồng quản trị do luật pháp, Điều lệ Công ty và Đại hội đồng cổ đông quy định. Cụ thể, Hội đồng quản trị có những quyền hạn và nghĩa vụ sau:</w:t>
            </w:r>
          </w:p>
          <w:p w14:paraId="490A967C" w14:textId="0F604F12" w:rsidR="003C65C8" w:rsidRPr="00602421" w:rsidRDefault="0049542B" w:rsidP="00683972">
            <w:pPr>
              <w:pStyle w:val="Title"/>
              <w:spacing w:before="40" w:line="240" w:lineRule="atLeast"/>
              <w:ind w:firstLine="0"/>
              <w:rPr>
                <w:lang w:val="fr-FR"/>
              </w:rPr>
            </w:pPr>
            <w:r w:rsidRPr="00602421">
              <w:rPr>
                <w:lang w:val="fr-FR"/>
              </w:rPr>
              <w:t>a)</w:t>
            </w:r>
            <w:r w:rsidR="003C65C8" w:rsidRPr="00602421">
              <w:rPr>
                <w:lang w:val="fr-FR"/>
              </w:rPr>
              <w:t xml:space="preserve"> Quyết định chiến lược, kế hoạch phát triển trung hạn và kế hoạch kinh doanh hằng năm của Công </w:t>
            </w:r>
            <w:proofErr w:type="gramStart"/>
            <w:r w:rsidR="003C65C8" w:rsidRPr="00602421">
              <w:rPr>
                <w:lang w:val="fr-FR"/>
              </w:rPr>
              <w:t>ty;</w:t>
            </w:r>
            <w:proofErr w:type="gramEnd"/>
          </w:p>
          <w:p w14:paraId="35895A4C" w14:textId="2BD37942" w:rsidR="00CB6AE8" w:rsidRPr="00602421" w:rsidRDefault="00CB6AE8" w:rsidP="00CB6AE8">
            <w:pPr>
              <w:pStyle w:val="Title"/>
              <w:spacing w:before="40" w:line="240" w:lineRule="atLeast"/>
              <w:ind w:firstLine="0"/>
            </w:pPr>
            <w:r w:rsidRPr="00602421">
              <w:t>b) Kiến nghị loại cổ phần và tổng số cổ phần được quyền chào bán của từng loại;</w:t>
            </w:r>
          </w:p>
          <w:p w14:paraId="7159F0CB" w14:textId="6ADFA554" w:rsidR="00CB6AE8" w:rsidRPr="00602421" w:rsidRDefault="00CB6AE8" w:rsidP="00CB6AE8">
            <w:pPr>
              <w:pStyle w:val="Title"/>
              <w:spacing w:before="40" w:line="240" w:lineRule="atLeast"/>
              <w:ind w:firstLine="0"/>
            </w:pPr>
            <w:r w:rsidRPr="00602421">
              <w:t>c) Quyết định bán cổ phần chưa bán trong phạm vi số cổ phần được quyền chào bán của từng loại; quyết định huy động thêm vốn theo hình thức khác;</w:t>
            </w:r>
          </w:p>
          <w:p w14:paraId="22779E20" w14:textId="20D664E1" w:rsidR="00CB6AE8" w:rsidRPr="00602421" w:rsidRDefault="00CB6AE8" w:rsidP="00CB6AE8">
            <w:pPr>
              <w:pStyle w:val="Title"/>
              <w:spacing w:before="40" w:line="240" w:lineRule="atLeast"/>
              <w:ind w:firstLine="0"/>
            </w:pPr>
            <w:r w:rsidRPr="00602421">
              <w:t>d) Quyết định giá bán cổ phần và trái phiếu của Công ty;</w:t>
            </w:r>
          </w:p>
          <w:p w14:paraId="61F9E732" w14:textId="5BE8CBCD" w:rsidR="00CB6AE8" w:rsidRPr="00602421" w:rsidRDefault="00CB6AE8" w:rsidP="00CB6AE8">
            <w:pPr>
              <w:pStyle w:val="Title"/>
              <w:spacing w:before="40" w:line="240" w:lineRule="atLeast"/>
              <w:ind w:firstLine="0"/>
            </w:pPr>
            <w:r w:rsidRPr="00602421">
              <w:lastRenderedPageBreak/>
              <w:t>e) Quyết định mua lại cổ phần theo quy định tại khoản 1 và khoản 2 Điều 133 Luật Doanh nghiệp;</w:t>
            </w:r>
          </w:p>
          <w:p w14:paraId="4B27647F" w14:textId="0CDF5CEE" w:rsidR="00CB6AE8" w:rsidRPr="00602421" w:rsidRDefault="00CB6AE8" w:rsidP="00CB6AE8">
            <w:pPr>
              <w:pStyle w:val="Title"/>
              <w:spacing w:before="40" w:line="240" w:lineRule="atLeast"/>
              <w:ind w:firstLine="0"/>
            </w:pPr>
            <w:r w:rsidRPr="00602421">
              <w:t>f) Quyết định phương án đầu tư và dự án đầu tư có mức đầu tư từ trên 5% đến dưới 35% tổng giá trị tài sản được ghi trong Báo cáo tài chính kiểm toán gần nhất của Công ty;</w:t>
            </w:r>
          </w:p>
          <w:p w14:paraId="4147353A" w14:textId="6FFCC7B0" w:rsidR="00CB6AE8" w:rsidRPr="00602421" w:rsidRDefault="00CB6AE8" w:rsidP="00CB6AE8">
            <w:pPr>
              <w:pStyle w:val="Title"/>
              <w:spacing w:before="40" w:line="240" w:lineRule="atLeast"/>
              <w:ind w:firstLine="0"/>
            </w:pPr>
            <w:r w:rsidRPr="00602421">
              <w:t>g) Quyết định chiến lược phát triển thị trường, tiếp thị và công nghệ;</w:t>
            </w:r>
          </w:p>
          <w:p w14:paraId="63D1CAC9" w14:textId="4F8591BD" w:rsidR="00CB6AE8" w:rsidRPr="00602421" w:rsidRDefault="00CB6AE8" w:rsidP="00CB6AE8">
            <w:pPr>
              <w:pStyle w:val="Title"/>
              <w:spacing w:before="40" w:line="240" w:lineRule="atLeast"/>
              <w:ind w:firstLine="0"/>
            </w:pPr>
            <w:r w:rsidRPr="00602421">
              <w:t>h) Thông qua hợp đồng mua, bán, vay, cho vay và hợp đồng, giao dịch khác có giá trị từ 35% tổng giá trị tài sản trở lên được ghi trong báo cáo tài chính gần nhất của Công ty, trừ trường hợp các hợp đồng, giao dịch thuộc thẩm quyền quyết định của Đại hội đồng cổ đông theo quy định tại điểm d khoản 2 Điều 138, khoản 1 và khoản 3 Điều 167 Luật Doanh nghiệp;</w:t>
            </w:r>
          </w:p>
          <w:p w14:paraId="025D5D43" w14:textId="5234E197" w:rsidR="00CB6AE8" w:rsidRPr="00602421" w:rsidRDefault="00CB6AE8" w:rsidP="00CB6AE8">
            <w:pPr>
              <w:pStyle w:val="Title"/>
              <w:spacing w:before="40" w:line="240" w:lineRule="atLeast"/>
              <w:ind w:firstLine="0"/>
            </w:pPr>
            <w:r w:rsidRPr="00602421">
              <w:t>i) Bầu, miễn nhiệm, bãi nhiệm Chủ tịch Hội đồng quản trị và các Phó Chủ tịch (nếu có); bổ nhiệm, miễn nhiệm, ký kết hợp đồng, chấm dứt hợp đồng đối với Tổng Giám đốc và người quản lý quan trọng khác do Điều lệ Công ty quy định theo đề nghị của Chủ tịch Hội đồng quản trị; quyết định tiền lương, thù lao, thưởng và lợi ích khác của những người quản lý đó theo đề nghị của Chủ tịch Hội đồng quản trị; cử người đại diện theo ủy quyền tham gia Hội đồng thành viên hoặc Đại hội đồng cổ đông ở Công ty khác, quyết định mức thù lao và quyền lợi khác của những người đó;</w:t>
            </w:r>
          </w:p>
          <w:p w14:paraId="52CF7774" w14:textId="51BF4734" w:rsidR="00CB6AE8" w:rsidRPr="00602421" w:rsidRDefault="00CB6AE8" w:rsidP="00CB6AE8">
            <w:pPr>
              <w:pStyle w:val="Title"/>
              <w:spacing w:before="40" w:line="240" w:lineRule="atLeast"/>
              <w:ind w:firstLine="0"/>
            </w:pPr>
            <w:r w:rsidRPr="00602421">
              <w:t>j) Giám sát, chỉ đạo Tổng Giám đốc và người quản lý khác trong điều hành công việc kinh doanh hằng ngày của Công ty;</w:t>
            </w:r>
          </w:p>
          <w:p w14:paraId="7C268C1C" w14:textId="0FF5566E" w:rsidR="00CB6AE8" w:rsidRPr="00602421" w:rsidRDefault="00CB6AE8" w:rsidP="00CB6AE8">
            <w:pPr>
              <w:pStyle w:val="Title"/>
              <w:spacing w:before="40" w:line="240" w:lineRule="atLeast"/>
              <w:ind w:firstLine="0"/>
            </w:pPr>
            <w:r w:rsidRPr="00602421">
              <w:t>k) Quyết định cơ cấu tổ chức, quy chế quản lý nội bộ của Công ty, quyết định thành lập Công ty con, chi nhánh, văn phòng đại diện và việc góp vốn, mua cổ phần của doanh nghiệp khác;</w:t>
            </w:r>
          </w:p>
          <w:p w14:paraId="6DD9FF63" w14:textId="5201789A" w:rsidR="00CB6AE8" w:rsidRPr="00602421" w:rsidRDefault="00CB6AE8" w:rsidP="00CB6AE8">
            <w:pPr>
              <w:pStyle w:val="Title"/>
              <w:spacing w:before="40" w:line="240" w:lineRule="atLeast"/>
              <w:ind w:firstLine="0"/>
            </w:pPr>
            <w:r w:rsidRPr="00602421">
              <w:t>l) Duyệt chương trình, nội dung tài liệu phục vụ họp Đại hội đồng cổ đông, triệu tập họp Đại hội đồng cổ đông hoặc lấy ý kiến để Đại hội đồng cổ đông thông qua nghị quyết;</w:t>
            </w:r>
          </w:p>
          <w:p w14:paraId="5F27647C" w14:textId="4C4ACB85" w:rsidR="00CB6AE8" w:rsidRPr="00602421" w:rsidRDefault="00CB6AE8" w:rsidP="00CB6AE8">
            <w:pPr>
              <w:pStyle w:val="Title"/>
              <w:spacing w:before="40" w:line="240" w:lineRule="atLeast"/>
              <w:ind w:firstLine="0"/>
            </w:pPr>
            <w:r w:rsidRPr="00602421">
              <w:lastRenderedPageBreak/>
              <w:t>m) Trình báo cáo tài chính hằng năm đã được kiểm toán lên Đại hội đồng cổ đông;</w:t>
            </w:r>
          </w:p>
          <w:p w14:paraId="0546DC11" w14:textId="6824111D" w:rsidR="00CB6AE8" w:rsidRPr="00602421" w:rsidRDefault="00CB6AE8" w:rsidP="00CB6AE8">
            <w:pPr>
              <w:pStyle w:val="Title"/>
              <w:spacing w:before="40" w:line="240" w:lineRule="atLeast"/>
              <w:ind w:firstLine="0"/>
            </w:pPr>
            <w:r w:rsidRPr="00602421">
              <w:t>n) Kiến nghị mức cổ tức được trả; quyết định thời hạn và thủ tục trả cổ tức hoặc xử lý lỗ phát sinh trong quá trình kinh doanh;</w:t>
            </w:r>
          </w:p>
          <w:p w14:paraId="0A7524B0" w14:textId="15258F33" w:rsidR="00CB6AE8" w:rsidRPr="00602421" w:rsidRDefault="00CB6AE8" w:rsidP="00CB6AE8">
            <w:pPr>
              <w:pStyle w:val="Title"/>
              <w:spacing w:before="40" w:line="240" w:lineRule="atLeast"/>
              <w:ind w:firstLine="0"/>
            </w:pPr>
            <w:r w:rsidRPr="00602421">
              <w:t>o) Kiến nghị việc tổ chức lại, giải thể Công ty; yêu cầu phá sản Công ty;</w:t>
            </w:r>
          </w:p>
          <w:p w14:paraId="4B0D235E" w14:textId="7F48D7BC" w:rsidR="00CB6AE8" w:rsidRPr="00602421" w:rsidRDefault="00CB6AE8" w:rsidP="00CB6AE8">
            <w:pPr>
              <w:pStyle w:val="Title"/>
              <w:spacing w:before="40" w:line="240" w:lineRule="atLeast"/>
              <w:ind w:firstLine="0"/>
            </w:pPr>
            <w:r w:rsidRPr="00602421">
              <w:t>p) Quyết định ban hành Quy chế hoạt động Hội đồng quản trị, Quy chế nội bộ về quản trị Công ty sau khi được Đại hội đồng cổ đông thông qua; Quy chế về công bố thông tin của Công ty;</w:t>
            </w:r>
          </w:p>
          <w:p w14:paraId="5212A62A" w14:textId="357D4BC4" w:rsidR="00CB6AE8" w:rsidRPr="00602421" w:rsidRDefault="00CB6AE8" w:rsidP="00CB6AE8">
            <w:pPr>
              <w:pStyle w:val="Title"/>
              <w:spacing w:before="40" w:line="240" w:lineRule="atLeast"/>
              <w:ind w:firstLine="0"/>
            </w:pPr>
            <w:r w:rsidRPr="00602421">
              <w:t xml:space="preserve">q) Yêu cầu Tổng Giám đốc, Phó Tổng Giám đốc, người quản lý khác trong Công ty cung cấp thông tin, tài liệu về tình hình tài chính, hoạt động kinh doanh của Công ty và của đơn vị trong Công ty. Người quản lý được yêu cầu phải cung cấp kịp thời, đầy đủ và chính xác thông tin, tài liệu theo yêu cầu của thành viên Hội đồng quản trị. Trình tự, thủ tục yêu cầu và cung cấp thông tin được quy định cụ thể tại Quy chế hoạt động của Hội đồng quản trị. </w:t>
            </w:r>
          </w:p>
          <w:p w14:paraId="0CF520EE" w14:textId="77777777" w:rsidR="00CB6AE8" w:rsidRPr="00602421" w:rsidRDefault="00CB6AE8" w:rsidP="00CB6AE8">
            <w:pPr>
              <w:pStyle w:val="Title"/>
              <w:spacing w:before="40" w:line="240" w:lineRule="atLeast"/>
              <w:ind w:firstLine="0"/>
            </w:pPr>
            <w:r w:rsidRPr="00602421">
              <w:t>r) Quyền và nghĩa vụ khác theo quy định của Luật Doanh nghiệp, Luật Chứng khoán, quy định khác của pháp luật và Điều lệ Công ty.</w:t>
            </w:r>
          </w:p>
          <w:p w14:paraId="152FDF09" w14:textId="32FCF240" w:rsidR="003C65C8" w:rsidRPr="00602421" w:rsidRDefault="003C65C8" w:rsidP="00CB6AE8">
            <w:pPr>
              <w:pStyle w:val="Title"/>
              <w:spacing w:before="40" w:line="240" w:lineRule="atLeast"/>
              <w:ind w:firstLine="0"/>
            </w:pPr>
            <w:r w:rsidRPr="00602421">
              <w:rPr>
                <w:lang w:val="fr-FR"/>
              </w:rPr>
              <w:t>3. Hội đồng quản trị phải báo cáo Đại hội đồng cổ đông</w:t>
            </w:r>
            <w:r w:rsidRPr="00602421">
              <w:t xml:space="preserve"> kết quả hoạt động của Hội đồng quản trị theo quy định tại </w:t>
            </w:r>
            <w:bookmarkStart w:id="52" w:name="dc_29"/>
            <w:r w:rsidRPr="00602421">
              <w:t>Điều 280 Nghị định số 155/2020/NĐ-CP</w:t>
            </w:r>
            <w:bookmarkEnd w:id="52"/>
            <w:r w:rsidRPr="00602421">
              <w:t xml:space="preserve"> ngày 31 tháng 12 năm 2020 của Chính phủ quy định chi tiết thi hành một số điều của Luật Chứng khoán.</w:t>
            </w:r>
          </w:p>
          <w:p w14:paraId="71A46DE2" w14:textId="77777777" w:rsidR="003C65C8" w:rsidRPr="00602421" w:rsidRDefault="003C65C8" w:rsidP="0049457D">
            <w:pPr>
              <w:rPr>
                <w:b/>
              </w:rPr>
            </w:pPr>
          </w:p>
        </w:tc>
        <w:tc>
          <w:tcPr>
            <w:tcW w:w="2348" w:type="dxa"/>
          </w:tcPr>
          <w:p w14:paraId="1E573300" w14:textId="77777777" w:rsidR="007B3B95" w:rsidRPr="00602421" w:rsidRDefault="007B3B95" w:rsidP="007B3B95">
            <w:pPr>
              <w:pStyle w:val="ListParagraph"/>
              <w:numPr>
                <w:ilvl w:val="0"/>
                <w:numId w:val="24"/>
              </w:numPr>
              <w:spacing w:before="60" w:after="60" w:line="276" w:lineRule="auto"/>
              <w:ind w:left="175" w:hanging="218"/>
              <w:rPr>
                <w:i/>
              </w:rPr>
            </w:pPr>
            <w:r w:rsidRPr="00602421">
              <w:rPr>
                <w:i/>
              </w:rPr>
              <w:lastRenderedPageBreak/>
              <w:t xml:space="preserve">Sửa đổi </w:t>
            </w:r>
            <w:r w:rsidRPr="00602421">
              <w:rPr>
                <w:i/>
                <w:lang w:val="nl-NL"/>
              </w:rPr>
              <w:t xml:space="preserve">cho phù hợp </w:t>
            </w:r>
            <w:r w:rsidRPr="00602421">
              <w:rPr>
                <w:i/>
              </w:rPr>
              <w:t>Thông tư 116/2020/TT-BTC</w:t>
            </w:r>
          </w:p>
          <w:p w14:paraId="124C3CCD" w14:textId="10256646" w:rsidR="007B3B95" w:rsidRPr="00602421" w:rsidRDefault="007B3B95" w:rsidP="007B3B95">
            <w:pPr>
              <w:pStyle w:val="ListParagraph"/>
              <w:numPr>
                <w:ilvl w:val="0"/>
                <w:numId w:val="24"/>
              </w:numPr>
              <w:spacing w:before="60" w:after="60" w:line="276" w:lineRule="auto"/>
              <w:ind w:left="175" w:hanging="218"/>
              <w:rPr>
                <w:i/>
              </w:rPr>
            </w:pPr>
            <w:r w:rsidRPr="00602421">
              <w:rPr>
                <w:i/>
              </w:rPr>
              <w:t>Sửa đổi để rõ ràng, phù hợp qui định tại Điều 153, LDN 2020</w:t>
            </w:r>
          </w:p>
          <w:p w14:paraId="11C547FC" w14:textId="77777777" w:rsidR="007B3B95" w:rsidRPr="00602421" w:rsidRDefault="007B3B95" w:rsidP="007B3B95">
            <w:pPr>
              <w:pStyle w:val="ListParagraph"/>
              <w:numPr>
                <w:ilvl w:val="0"/>
                <w:numId w:val="24"/>
              </w:numPr>
              <w:spacing w:before="60" w:after="60" w:line="276" w:lineRule="auto"/>
              <w:ind w:left="175" w:hanging="218"/>
              <w:rPr>
                <w:i/>
                <w:lang w:val="nl-NL"/>
              </w:rPr>
            </w:pPr>
            <w:r w:rsidRPr="00602421">
              <w:rPr>
                <w:i/>
              </w:rPr>
              <w:t>Phù hợp thực tế hoạt động của Công ty</w:t>
            </w:r>
          </w:p>
          <w:p w14:paraId="4C185A75" w14:textId="77777777" w:rsidR="003C65C8" w:rsidRPr="00602421" w:rsidRDefault="003C65C8" w:rsidP="002512C2">
            <w:pPr>
              <w:spacing w:before="60" w:after="60" w:line="276" w:lineRule="auto"/>
              <w:rPr>
                <w:i/>
              </w:rPr>
            </w:pPr>
          </w:p>
        </w:tc>
      </w:tr>
      <w:tr w:rsidR="00602421" w:rsidRPr="00602421" w14:paraId="6BEAC598" w14:textId="77777777" w:rsidTr="008D0C9C">
        <w:trPr>
          <w:trHeight w:val="693"/>
        </w:trPr>
        <w:tc>
          <w:tcPr>
            <w:tcW w:w="568" w:type="dxa"/>
          </w:tcPr>
          <w:p w14:paraId="6100BF24" w14:textId="77777777" w:rsidR="00860B81" w:rsidRPr="00602421" w:rsidRDefault="00860B81" w:rsidP="00270199">
            <w:pPr>
              <w:pStyle w:val="ListParagraph"/>
              <w:numPr>
                <w:ilvl w:val="0"/>
                <w:numId w:val="1"/>
              </w:numPr>
              <w:ind w:left="0" w:firstLine="0"/>
              <w:jc w:val="left"/>
              <w:rPr>
                <w:b/>
                <w:lang w:val="nl-NL"/>
              </w:rPr>
            </w:pPr>
          </w:p>
        </w:tc>
        <w:tc>
          <w:tcPr>
            <w:tcW w:w="6591" w:type="dxa"/>
          </w:tcPr>
          <w:p w14:paraId="64394EA5" w14:textId="2C02F048" w:rsidR="00860B81" w:rsidRPr="00602421" w:rsidRDefault="00860B81" w:rsidP="00860B81">
            <w:pPr>
              <w:rPr>
                <w:b/>
              </w:rPr>
            </w:pPr>
            <w:bookmarkStart w:id="53" w:name="_Toc38416331"/>
            <w:r w:rsidRPr="00602421">
              <w:rPr>
                <w:b/>
              </w:rPr>
              <w:t>Điều 28. Thù lao, tiền lương và lợi ích khác của thành viên Hội đồng quản trị</w:t>
            </w:r>
            <w:bookmarkEnd w:id="53"/>
          </w:p>
          <w:p w14:paraId="058AE9C9" w14:textId="77777777" w:rsidR="00860B81" w:rsidRPr="00602421" w:rsidRDefault="00860B81" w:rsidP="00860B81">
            <w:pPr>
              <w:pStyle w:val="Title"/>
              <w:spacing w:before="40" w:line="240" w:lineRule="atLeast"/>
              <w:ind w:firstLine="0"/>
            </w:pPr>
            <w:r w:rsidRPr="00602421">
              <w:t>1. 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14:paraId="3D376F54" w14:textId="77777777" w:rsidR="00860B81" w:rsidRPr="00602421" w:rsidRDefault="00860B81" w:rsidP="00860B81">
            <w:pPr>
              <w:pStyle w:val="Title"/>
              <w:spacing w:before="40" w:line="240" w:lineRule="atLeast"/>
              <w:ind w:firstLine="0"/>
              <w:rPr>
                <w:lang w:val="fr-FR"/>
              </w:rPr>
            </w:pPr>
            <w:r w:rsidRPr="00602421">
              <w:rPr>
                <w:lang w:val="fr-FR"/>
              </w:rPr>
              <w:t xml:space="preserve">2. Thù lao của thành viên Hội đồng quản trị </w:t>
            </w:r>
            <w:r w:rsidRPr="00602421">
              <w:t xml:space="preserve">phải </w:t>
            </w:r>
            <w:r w:rsidRPr="00602421">
              <w:rPr>
                <w:lang w:val="fr-FR"/>
              </w:rPr>
              <w:t>được thể hiện thành mục riêng trong Báo cáo tài chính hàng năm của Công ty.</w:t>
            </w:r>
          </w:p>
          <w:p w14:paraId="12B6C2E8" w14:textId="77777777" w:rsidR="00860B81" w:rsidRPr="00602421" w:rsidRDefault="00860B81" w:rsidP="00860B81">
            <w:pPr>
              <w:pStyle w:val="Title"/>
              <w:spacing w:before="40" w:line="240" w:lineRule="atLeast"/>
              <w:ind w:firstLine="0"/>
              <w:rPr>
                <w:lang w:val="fr-FR"/>
              </w:rPr>
            </w:pPr>
            <w:r w:rsidRPr="00602421">
              <w:rPr>
                <w:lang w:val="fr-FR"/>
              </w:rPr>
              <w:t xml:space="preserve">3. Thành viên Hội đồng quản trị nắm giữ chức vụ điều hành hoặc thành viên Hội đồng quản trị làm việc tại các tiểu ban của Hội đồng quản trị hoặc thực hiện những công việc khác </w:t>
            </w:r>
            <w:r w:rsidRPr="00602421">
              <w:t>mà theo Hội đồng quản trị là</w:t>
            </w:r>
            <w:r w:rsidRPr="00602421">
              <w:rPr>
                <w:lang w:val="fr-FR"/>
              </w:rPr>
              <w:t xml:space="preserve">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14:paraId="08600C83" w14:textId="77777777" w:rsidR="00860B81" w:rsidRPr="00602421" w:rsidRDefault="00860B81" w:rsidP="00860B81">
            <w:pPr>
              <w:pStyle w:val="Title"/>
              <w:spacing w:before="40" w:line="240" w:lineRule="atLeast"/>
              <w:ind w:firstLine="0"/>
              <w:rPr>
                <w:lang w:val="fr-FR"/>
              </w:rPr>
            </w:pPr>
            <w:r w:rsidRPr="00602421">
              <w:rPr>
                <w:lang w:val="fr-FR"/>
              </w:rPr>
              <w:t>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74B1AAFB" w14:textId="77777777" w:rsidR="00860B81" w:rsidRPr="00602421" w:rsidRDefault="00860B81" w:rsidP="003C65C8">
            <w:pPr>
              <w:rPr>
                <w:b/>
              </w:rPr>
            </w:pPr>
          </w:p>
        </w:tc>
        <w:tc>
          <w:tcPr>
            <w:tcW w:w="6592" w:type="dxa"/>
          </w:tcPr>
          <w:p w14:paraId="28AB4218" w14:textId="196C64DA" w:rsidR="00860B81" w:rsidRPr="00602421" w:rsidRDefault="00860B81" w:rsidP="00860B81">
            <w:pPr>
              <w:rPr>
                <w:b/>
              </w:rPr>
            </w:pPr>
            <w:bookmarkStart w:id="54" w:name="dieu_28"/>
            <w:bookmarkStart w:id="55" w:name="_Toc63771472"/>
            <w:bookmarkStart w:id="56" w:name="_Toc63772748"/>
            <w:bookmarkStart w:id="57" w:name="_Toc65080744"/>
            <w:bookmarkStart w:id="58" w:name="_Toc65082613"/>
            <w:bookmarkStart w:id="59" w:name="_Toc508535535"/>
            <w:bookmarkStart w:id="60" w:name="_Toc505356564"/>
            <w:bookmarkStart w:id="61" w:name="_Toc509040427"/>
            <w:bookmarkStart w:id="62" w:name="_Toc509063089"/>
            <w:bookmarkStart w:id="63" w:name="_Toc67069169"/>
            <w:r w:rsidRPr="00602421">
              <w:rPr>
                <w:b/>
              </w:rPr>
              <w:t>Điều 28. Thù lao, thưởng và lợi ích khác của thành viên Hội đồng quản trị</w:t>
            </w:r>
            <w:bookmarkEnd w:id="54"/>
            <w:bookmarkEnd w:id="55"/>
            <w:bookmarkEnd w:id="56"/>
            <w:bookmarkEnd w:id="57"/>
            <w:bookmarkEnd w:id="58"/>
            <w:bookmarkEnd w:id="59"/>
            <w:bookmarkEnd w:id="60"/>
            <w:bookmarkEnd w:id="61"/>
            <w:bookmarkEnd w:id="62"/>
            <w:bookmarkEnd w:id="63"/>
          </w:p>
          <w:p w14:paraId="4D135F85" w14:textId="77777777" w:rsidR="00860B81" w:rsidRPr="00602421" w:rsidRDefault="00860B81" w:rsidP="00860B81">
            <w:pPr>
              <w:pStyle w:val="Title"/>
              <w:spacing w:before="40" w:line="240" w:lineRule="atLeast"/>
              <w:ind w:firstLine="0"/>
            </w:pPr>
            <w:r w:rsidRPr="00602421">
              <w:t>1. Công ty có quyền trả thù lao, thưởng cho thành viên Hội đồng quản trị theo kết quả và hiệu quả kinh doanh.</w:t>
            </w:r>
          </w:p>
          <w:p w14:paraId="7B44521F" w14:textId="77777777" w:rsidR="00860B81" w:rsidRPr="00602421" w:rsidRDefault="00860B81" w:rsidP="00860B81">
            <w:pPr>
              <w:pStyle w:val="Title"/>
              <w:spacing w:before="40" w:line="240" w:lineRule="atLeast"/>
              <w:ind w:firstLine="0"/>
            </w:pPr>
            <w:r w:rsidRPr="00602421">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070F632E" w14:textId="77777777" w:rsidR="00860B81" w:rsidRPr="00602421" w:rsidRDefault="00860B81" w:rsidP="00860B81">
            <w:pPr>
              <w:pStyle w:val="Title"/>
              <w:spacing w:before="40" w:line="240" w:lineRule="atLeast"/>
              <w:ind w:firstLine="0"/>
              <w:rPr>
                <w:lang w:val="fr-FR"/>
              </w:rPr>
            </w:pPr>
            <w:r w:rsidRPr="00602421">
              <w:rPr>
                <w:lang w:val="fr-FR"/>
              </w:rPr>
              <w:t>3. Thù lao của từng thành viên Hội đồng quản trị</w:t>
            </w:r>
            <w:r w:rsidRPr="00602421">
              <w:t xml:space="preserve"> được tính vào chi phí kinh doanh của Công ty theo quy định của pháp luật về thuế thu nhập doanh nghiệp,</w:t>
            </w:r>
            <w:r w:rsidRPr="00602421">
              <w:rPr>
                <w:lang w:val="fr-FR"/>
              </w:rPr>
              <w:t xml:space="preserve"> được thể hiện thành mục riêng trong báo cáo tài chính hằng năm của Công ty </w:t>
            </w:r>
            <w:r w:rsidRPr="00602421">
              <w:t>và phải báo cáo Đại hội đồng cổ đông tại cuộc họp thường niên.</w:t>
            </w:r>
          </w:p>
          <w:p w14:paraId="745C8F2F" w14:textId="77777777" w:rsidR="00860B81" w:rsidRPr="00602421" w:rsidRDefault="00860B81" w:rsidP="00860B81">
            <w:pPr>
              <w:pStyle w:val="Title"/>
              <w:spacing w:before="40" w:line="240" w:lineRule="atLeast"/>
              <w:ind w:firstLine="0"/>
              <w:rPr>
                <w:lang w:val="fr-FR"/>
              </w:rPr>
            </w:pPr>
            <w:r w:rsidRPr="00602421">
              <w:rPr>
                <w:lang w:val="fr-FR"/>
              </w:rPr>
              <w:t>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1DEDF61D" w14:textId="77777777" w:rsidR="00860B81" w:rsidRPr="00602421" w:rsidRDefault="00860B81" w:rsidP="00860B81">
            <w:pPr>
              <w:pStyle w:val="Title"/>
              <w:spacing w:before="40" w:line="240" w:lineRule="atLeast"/>
              <w:ind w:firstLine="0"/>
              <w:rPr>
                <w:lang w:val="fr-FR"/>
              </w:rPr>
            </w:pPr>
            <w:r w:rsidRPr="00602421">
              <w:rPr>
                <w:lang w:val="fr-FR"/>
              </w:rPr>
              <w:t xml:space="preserve">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w:t>
            </w:r>
            <w:r w:rsidRPr="00602421">
              <w:rPr>
                <w:lang w:val="fr-FR"/>
              </w:rPr>
              <w:lastRenderedPageBreak/>
              <w:t>các cuộc họp Đại hội đồng cổ đông, Hội đồng quản trị hoặc các tiểu ban của Hội đồng quản trị.</w:t>
            </w:r>
          </w:p>
          <w:p w14:paraId="4D0769B6" w14:textId="77777777" w:rsidR="00860B81" w:rsidRPr="00602421" w:rsidRDefault="00860B81" w:rsidP="00860B81">
            <w:pPr>
              <w:pStyle w:val="Title"/>
              <w:spacing w:before="40" w:line="240" w:lineRule="atLeast"/>
              <w:ind w:firstLine="0"/>
            </w:pPr>
            <w:r w:rsidRPr="00602421">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5EF95665" w14:textId="77777777" w:rsidR="00860B81" w:rsidRPr="00602421" w:rsidRDefault="00860B81" w:rsidP="00860B81">
            <w:pPr>
              <w:pStyle w:val="Title"/>
              <w:spacing w:before="40" w:line="240" w:lineRule="atLeast"/>
              <w:ind w:firstLine="0"/>
              <w:rPr>
                <w:b/>
              </w:rPr>
            </w:pPr>
          </w:p>
        </w:tc>
        <w:tc>
          <w:tcPr>
            <w:tcW w:w="2348" w:type="dxa"/>
          </w:tcPr>
          <w:p w14:paraId="462DCA0D" w14:textId="77777777" w:rsidR="007B3B95" w:rsidRPr="00602421" w:rsidRDefault="007B3B95" w:rsidP="007B3B95">
            <w:pPr>
              <w:pStyle w:val="ListParagraph"/>
              <w:numPr>
                <w:ilvl w:val="0"/>
                <w:numId w:val="24"/>
              </w:numPr>
              <w:spacing w:before="60" w:after="60" w:line="276" w:lineRule="auto"/>
              <w:ind w:left="175" w:hanging="218"/>
              <w:rPr>
                <w:i/>
              </w:rPr>
            </w:pPr>
            <w:r w:rsidRPr="00602421">
              <w:rPr>
                <w:i/>
              </w:rPr>
              <w:lastRenderedPageBreak/>
              <w:t xml:space="preserve">Sửa đổi </w:t>
            </w:r>
            <w:r w:rsidRPr="00602421">
              <w:rPr>
                <w:i/>
                <w:lang w:val="nl-NL"/>
              </w:rPr>
              <w:t xml:space="preserve">cho phù hợp </w:t>
            </w:r>
            <w:r w:rsidRPr="00602421">
              <w:rPr>
                <w:i/>
              </w:rPr>
              <w:t>Thông tư 116/2020/TT-BTC</w:t>
            </w:r>
          </w:p>
          <w:p w14:paraId="65AD22F2" w14:textId="0CD74DD3" w:rsidR="007B3B95" w:rsidRPr="00602421" w:rsidRDefault="007B3B95" w:rsidP="007B3B95">
            <w:pPr>
              <w:pStyle w:val="ListParagraph"/>
              <w:numPr>
                <w:ilvl w:val="0"/>
                <w:numId w:val="24"/>
              </w:numPr>
              <w:spacing w:before="60" w:after="60" w:line="276" w:lineRule="auto"/>
              <w:ind w:left="175" w:hanging="218"/>
              <w:rPr>
                <w:i/>
              </w:rPr>
            </w:pPr>
            <w:r w:rsidRPr="00602421">
              <w:rPr>
                <w:i/>
              </w:rPr>
              <w:t>Sửa đổi để rõ ràng, phù hợp qui định tại Điều 163, LDN 2020</w:t>
            </w:r>
          </w:p>
          <w:p w14:paraId="3E229008" w14:textId="77777777" w:rsidR="007B3B95" w:rsidRPr="00602421" w:rsidRDefault="007B3B95" w:rsidP="007B3B95">
            <w:pPr>
              <w:pStyle w:val="ListParagraph"/>
              <w:numPr>
                <w:ilvl w:val="0"/>
                <w:numId w:val="24"/>
              </w:numPr>
              <w:spacing w:before="60" w:after="60" w:line="276" w:lineRule="auto"/>
              <w:ind w:left="175" w:hanging="218"/>
              <w:rPr>
                <w:i/>
                <w:lang w:val="nl-NL"/>
              </w:rPr>
            </w:pPr>
            <w:r w:rsidRPr="00602421">
              <w:rPr>
                <w:i/>
              </w:rPr>
              <w:t>Phù hợp thực tế hoạt động của Công ty</w:t>
            </w:r>
          </w:p>
          <w:p w14:paraId="05D136BE" w14:textId="77777777" w:rsidR="007B3B95" w:rsidRPr="00602421" w:rsidRDefault="007B3B95" w:rsidP="007B3B95">
            <w:pPr>
              <w:spacing w:before="60" w:after="60" w:line="276" w:lineRule="auto"/>
              <w:rPr>
                <w:i/>
              </w:rPr>
            </w:pPr>
          </w:p>
          <w:p w14:paraId="1E743A3C" w14:textId="77777777" w:rsidR="00860B81" w:rsidRPr="00602421" w:rsidRDefault="00860B81" w:rsidP="002512C2">
            <w:pPr>
              <w:spacing w:before="60" w:after="60" w:line="276" w:lineRule="auto"/>
              <w:rPr>
                <w:i/>
              </w:rPr>
            </w:pPr>
          </w:p>
        </w:tc>
      </w:tr>
      <w:tr w:rsidR="00602421" w:rsidRPr="00602421" w14:paraId="6D39DDD6" w14:textId="77777777" w:rsidTr="008D0C9C">
        <w:trPr>
          <w:trHeight w:val="693"/>
        </w:trPr>
        <w:tc>
          <w:tcPr>
            <w:tcW w:w="568" w:type="dxa"/>
          </w:tcPr>
          <w:p w14:paraId="490D18EC" w14:textId="77777777" w:rsidR="00A85C48" w:rsidRPr="00602421" w:rsidRDefault="00A85C48" w:rsidP="00270199">
            <w:pPr>
              <w:pStyle w:val="Title"/>
              <w:spacing w:before="40" w:line="240" w:lineRule="atLeast"/>
              <w:ind w:firstLine="0"/>
            </w:pPr>
          </w:p>
        </w:tc>
        <w:tc>
          <w:tcPr>
            <w:tcW w:w="6591" w:type="dxa"/>
          </w:tcPr>
          <w:p w14:paraId="607BA705" w14:textId="1D24398B" w:rsidR="00A85C48" w:rsidRPr="00602421" w:rsidRDefault="00A85C48" w:rsidP="00A85C48">
            <w:pPr>
              <w:rPr>
                <w:b/>
              </w:rPr>
            </w:pPr>
            <w:bookmarkStart w:id="64" w:name="_Toc38416332"/>
            <w:r w:rsidRPr="00602421">
              <w:rPr>
                <w:b/>
              </w:rPr>
              <w:t>Khoản 1, Điều 29. Chủ tịch Hội đồng quản trị</w:t>
            </w:r>
            <w:bookmarkEnd w:id="64"/>
          </w:p>
          <w:p w14:paraId="02C365C7" w14:textId="77777777" w:rsidR="00A85C48" w:rsidRPr="00602421" w:rsidRDefault="00A85C48" w:rsidP="00A85C48">
            <w:pPr>
              <w:pStyle w:val="Title"/>
              <w:spacing w:before="40" w:line="240" w:lineRule="atLeast"/>
              <w:ind w:firstLine="0"/>
            </w:pPr>
            <w:r w:rsidRPr="00602421">
              <w:t>1. Hội đồng quản trị lựa chọn trong số các thành viên Hội đồng quản trị để bầu một Chủ tịch và các Phó Chủ tịch (nếu có).</w:t>
            </w:r>
          </w:p>
          <w:p w14:paraId="1681F426" w14:textId="77777777" w:rsidR="00A85C48" w:rsidRPr="00602421" w:rsidRDefault="00A85C48" w:rsidP="00732857">
            <w:pPr>
              <w:rPr>
                <w:b/>
              </w:rPr>
            </w:pPr>
          </w:p>
        </w:tc>
        <w:tc>
          <w:tcPr>
            <w:tcW w:w="6592" w:type="dxa"/>
          </w:tcPr>
          <w:p w14:paraId="11C05075" w14:textId="10854540" w:rsidR="00A85C48" w:rsidRPr="00602421" w:rsidRDefault="00A85C48" w:rsidP="00A85C48">
            <w:pPr>
              <w:rPr>
                <w:b/>
              </w:rPr>
            </w:pPr>
            <w:r w:rsidRPr="00602421">
              <w:rPr>
                <w:b/>
              </w:rPr>
              <w:t>Khoản 1, 2, Điều 29. Chủ tịch Hội đồng quản trị</w:t>
            </w:r>
          </w:p>
          <w:p w14:paraId="6FBE1FB7" w14:textId="77777777" w:rsidR="00A85C48" w:rsidRPr="00602421" w:rsidRDefault="00A85C48" w:rsidP="00A85C48">
            <w:pPr>
              <w:pStyle w:val="Title"/>
              <w:spacing w:before="40" w:line="240" w:lineRule="atLeast"/>
              <w:ind w:firstLine="0"/>
            </w:pPr>
            <w:r w:rsidRPr="00602421">
              <w:t>1. Chủ tịch và các Phó Chủ tịch Hội đồng quản trị do Hội đồng quản trị bầu, miễn nhiệm, bãi nhiệm trong số các thành viên Hội đồng quản trị.</w:t>
            </w:r>
          </w:p>
          <w:p w14:paraId="6BD3B201" w14:textId="77777777" w:rsidR="00A85C48" w:rsidRPr="00602421" w:rsidRDefault="00A85C48" w:rsidP="00A85C48">
            <w:pPr>
              <w:pStyle w:val="Title"/>
              <w:spacing w:before="40" w:line="240" w:lineRule="atLeast"/>
              <w:ind w:firstLine="0"/>
            </w:pPr>
            <w:r w:rsidRPr="00602421">
              <w:t>2. Chủ tịch Hội đồng quản trị không được kiêm Tổng Giám đốc.</w:t>
            </w:r>
          </w:p>
          <w:p w14:paraId="12800430" w14:textId="77777777" w:rsidR="00A85C48" w:rsidRPr="00602421" w:rsidRDefault="00A85C48" w:rsidP="00860B81">
            <w:pPr>
              <w:rPr>
                <w:b/>
              </w:rPr>
            </w:pPr>
          </w:p>
        </w:tc>
        <w:tc>
          <w:tcPr>
            <w:tcW w:w="2348" w:type="dxa"/>
          </w:tcPr>
          <w:p w14:paraId="0B1B820B" w14:textId="77777777" w:rsidR="00FE36D3" w:rsidRPr="00602421" w:rsidRDefault="00FE36D3" w:rsidP="00CB6AE8">
            <w:pPr>
              <w:pStyle w:val="ListParagraph"/>
              <w:numPr>
                <w:ilvl w:val="0"/>
                <w:numId w:val="24"/>
              </w:numPr>
              <w:spacing w:before="60" w:after="60" w:line="276" w:lineRule="auto"/>
              <w:ind w:left="175" w:hanging="218"/>
              <w:rPr>
                <w:i/>
              </w:rPr>
            </w:pPr>
            <w:r w:rsidRPr="00602421">
              <w:rPr>
                <w:i/>
              </w:rPr>
              <w:t>Sửa đổi cho phù hợp Thông tư 116/2020/TT-BTC</w:t>
            </w:r>
          </w:p>
          <w:p w14:paraId="542D699F" w14:textId="39589B91" w:rsidR="00A85C48" w:rsidRPr="00602421" w:rsidRDefault="00FE36D3" w:rsidP="00CB6AE8">
            <w:pPr>
              <w:pStyle w:val="ListParagraph"/>
              <w:numPr>
                <w:ilvl w:val="0"/>
                <w:numId w:val="24"/>
              </w:numPr>
              <w:spacing w:before="60" w:after="60" w:line="276" w:lineRule="auto"/>
              <w:ind w:left="175" w:hanging="218"/>
              <w:rPr>
                <w:i/>
              </w:rPr>
            </w:pPr>
            <w:r w:rsidRPr="00602421">
              <w:rPr>
                <w:i/>
              </w:rPr>
              <w:t>Phù hợp thực tế hoạt động của Công ty</w:t>
            </w:r>
          </w:p>
        </w:tc>
      </w:tr>
      <w:tr w:rsidR="00602421" w:rsidRPr="00602421" w14:paraId="7F888986" w14:textId="77777777" w:rsidTr="008D0C9C">
        <w:trPr>
          <w:trHeight w:val="693"/>
        </w:trPr>
        <w:tc>
          <w:tcPr>
            <w:tcW w:w="568" w:type="dxa"/>
          </w:tcPr>
          <w:p w14:paraId="2B24A201" w14:textId="77777777" w:rsidR="00860B81" w:rsidRPr="00602421" w:rsidRDefault="00860B81" w:rsidP="00270199">
            <w:pPr>
              <w:pStyle w:val="Title"/>
              <w:spacing w:before="40" w:line="240" w:lineRule="atLeast"/>
              <w:ind w:firstLine="0"/>
            </w:pPr>
          </w:p>
        </w:tc>
        <w:tc>
          <w:tcPr>
            <w:tcW w:w="6591" w:type="dxa"/>
          </w:tcPr>
          <w:p w14:paraId="4B8F444E" w14:textId="7277CE5E" w:rsidR="00A85C48" w:rsidRPr="00602421" w:rsidRDefault="00A85C48" w:rsidP="00A85C48">
            <w:pPr>
              <w:rPr>
                <w:b/>
              </w:rPr>
            </w:pPr>
            <w:r w:rsidRPr="00602421">
              <w:rPr>
                <w:b/>
              </w:rPr>
              <w:t>Khoả</w:t>
            </w:r>
            <w:r w:rsidR="00FE36D3" w:rsidRPr="00602421">
              <w:rPr>
                <w:b/>
              </w:rPr>
              <w:t>n 2, 3</w:t>
            </w:r>
            <w:r w:rsidRPr="00602421">
              <w:rPr>
                <w:b/>
              </w:rPr>
              <w:t>, Điều 29. Chủ tịch Hội đồng quản trị</w:t>
            </w:r>
          </w:p>
          <w:p w14:paraId="0E847DA0" w14:textId="77777777" w:rsidR="00860B81" w:rsidRPr="00602421" w:rsidRDefault="00860B81" w:rsidP="00860B81">
            <w:pPr>
              <w:pStyle w:val="Title"/>
              <w:spacing w:before="40" w:line="240" w:lineRule="atLeast"/>
              <w:ind w:firstLine="0"/>
            </w:pPr>
            <w:r w:rsidRPr="00602421">
              <w:t>2. Chủ tịch Hội đồng quản trị có nghĩa vụ chuẩn bị chương trình, tài liệu, triệu tập và chủ tọa cuộc họp Hội đồng quản trị; chủ tọa cuộc họp Đại hội đồng cổ đông; đồng thời có các quyền và nghĩa vụ khác quy định tại Luật doanh nghiệp và Điều lệ này.</w:t>
            </w:r>
          </w:p>
          <w:p w14:paraId="0BD41D59" w14:textId="77777777" w:rsidR="00860B81" w:rsidRPr="00602421" w:rsidRDefault="00860B81" w:rsidP="00860B81">
            <w:pPr>
              <w:pStyle w:val="Title"/>
              <w:spacing w:before="40" w:line="240" w:lineRule="atLeast"/>
              <w:ind w:firstLine="0"/>
            </w:pPr>
            <w:r w:rsidRPr="00602421">
              <w:t>3. Chủ tịch Hội đồng quản trị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p>
          <w:p w14:paraId="3767D269" w14:textId="77777777" w:rsidR="00860B81" w:rsidRPr="00602421" w:rsidRDefault="00860B81" w:rsidP="00FE36D3">
            <w:pPr>
              <w:pStyle w:val="Title"/>
              <w:spacing w:before="40" w:line="240" w:lineRule="atLeast"/>
              <w:ind w:firstLine="0"/>
            </w:pPr>
          </w:p>
        </w:tc>
        <w:tc>
          <w:tcPr>
            <w:tcW w:w="6592" w:type="dxa"/>
          </w:tcPr>
          <w:p w14:paraId="5A88B03B" w14:textId="3360BA63" w:rsidR="00860B81" w:rsidRPr="00602421" w:rsidRDefault="00A85C48" w:rsidP="00860B81">
            <w:pPr>
              <w:rPr>
                <w:b/>
              </w:rPr>
            </w:pPr>
            <w:r w:rsidRPr="00602421">
              <w:rPr>
                <w:b/>
              </w:rPr>
              <w:t xml:space="preserve">Khoản 3, </w:t>
            </w:r>
            <w:r w:rsidR="00860B81" w:rsidRPr="00602421">
              <w:rPr>
                <w:b/>
              </w:rPr>
              <w:t>Điều 29. Chủ tịch Hội đồng quản trị</w:t>
            </w:r>
          </w:p>
          <w:p w14:paraId="6FDE99D4" w14:textId="77777777" w:rsidR="00860B81" w:rsidRPr="00602421" w:rsidRDefault="00860B81" w:rsidP="00860B81">
            <w:pPr>
              <w:pStyle w:val="Title"/>
              <w:spacing w:before="40" w:line="240" w:lineRule="atLeast"/>
              <w:ind w:firstLine="0"/>
            </w:pPr>
            <w:r w:rsidRPr="00602421">
              <w:t>3. Chủ tịch Hội đồng quản trị có quyền và nghĩa vụ sau đây:</w:t>
            </w:r>
          </w:p>
          <w:p w14:paraId="0C7B6ACF" w14:textId="65D794CC" w:rsidR="00FE36D3" w:rsidRPr="00602421" w:rsidRDefault="00FE36D3" w:rsidP="00FE36D3">
            <w:pPr>
              <w:pStyle w:val="Title"/>
              <w:spacing w:before="40" w:line="240" w:lineRule="atLeast"/>
              <w:ind w:firstLine="0"/>
            </w:pPr>
            <w:r w:rsidRPr="00602421">
              <w:t>a) Lập chương trình, kế hoạch hoạt động của Hội đồng quản trị;</w:t>
            </w:r>
          </w:p>
          <w:p w14:paraId="75BD5007" w14:textId="65F415EE" w:rsidR="00FE36D3" w:rsidRPr="00602421" w:rsidRDefault="00FE36D3" w:rsidP="00FE36D3">
            <w:pPr>
              <w:pStyle w:val="Title"/>
              <w:spacing w:before="40" w:line="240" w:lineRule="atLeast"/>
              <w:ind w:firstLine="0"/>
            </w:pPr>
            <w:r w:rsidRPr="00602421">
              <w:t>b) Chuẩn bị chương trình, nội dung, tài liệu phục vụ cuộc họp; triệu tập, chủ trì và làm chủ tọa cuộc họp Hội đồng quản trị;</w:t>
            </w:r>
          </w:p>
          <w:p w14:paraId="7AB40BA9" w14:textId="616C8A15" w:rsidR="00FE36D3" w:rsidRPr="00602421" w:rsidRDefault="00FE36D3" w:rsidP="00FE36D3">
            <w:pPr>
              <w:pStyle w:val="Title"/>
              <w:spacing w:before="40" w:line="240" w:lineRule="atLeast"/>
              <w:ind w:firstLine="0"/>
            </w:pPr>
            <w:r w:rsidRPr="00602421">
              <w:t>c) Tổ chức việc thông qua nghị quyết, quyết định của Hội đồng quản trị;</w:t>
            </w:r>
          </w:p>
          <w:p w14:paraId="68303A9E" w14:textId="36054826" w:rsidR="00FE36D3" w:rsidRPr="00602421" w:rsidRDefault="00FE36D3" w:rsidP="00FE36D3">
            <w:pPr>
              <w:pStyle w:val="Title"/>
              <w:spacing w:before="40" w:line="240" w:lineRule="atLeast"/>
              <w:ind w:firstLine="0"/>
            </w:pPr>
            <w:r w:rsidRPr="00602421">
              <w:t>d) Giám sát quá trình tổ chức thực hiện các nghị quyết, quyết định của Hội đồng quản trị;</w:t>
            </w:r>
          </w:p>
          <w:p w14:paraId="1D45B2B7" w14:textId="03AD9A2C" w:rsidR="00FE36D3" w:rsidRPr="00602421" w:rsidRDefault="00FE36D3" w:rsidP="00FE36D3">
            <w:pPr>
              <w:pStyle w:val="Title"/>
              <w:spacing w:before="40" w:line="240" w:lineRule="atLeast"/>
              <w:ind w:firstLine="0"/>
            </w:pPr>
            <w:r w:rsidRPr="00602421">
              <w:t>e) Chủ tọa cuộc họp Đại hội đồng cổ đông;</w:t>
            </w:r>
          </w:p>
          <w:p w14:paraId="15E5DEDD" w14:textId="36003E96" w:rsidR="00FE36D3" w:rsidRPr="00602421" w:rsidRDefault="00FE36D3" w:rsidP="00FE36D3">
            <w:pPr>
              <w:pStyle w:val="Title"/>
              <w:spacing w:before="40" w:line="240" w:lineRule="atLeast"/>
              <w:ind w:firstLine="0"/>
            </w:pPr>
            <w:proofErr w:type="gramStart"/>
            <w:r w:rsidRPr="00602421">
              <w:t>f)Quyết</w:t>
            </w:r>
            <w:proofErr w:type="gramEnd"/>
            <w:r w:rsidRPr="00602421">
              <w:t xml:space="preserve"> định kế hoạch kinh doanh và phát triển cụ thể hàng tháng của Công ty theo kế hoạch định hướng của Hội đồng quản trị.</w:t>
            </w:r>
          </w:p>
          <w:p w14:paraId="2EA38998" w14:textId="088F20E3" w:rsidR="00FE36D3" w:rsidRPr="00602421" w:rsidRDefault="00FE36D3" w:rsidP="00FE36D3">
            <w:pPr>
              <w:pStyle w:val="Title"/>
              <w:spacing w:before="40" w:line="240" w:lineRule="atLeast"/>
              <w:ind w:firstLine="0"/>
            </w:pPr>
            <w:r w:rsidRPr="00602421">
              <w:lastRenderedPageBreak/>
              <w:t>g) Quyết định phương án đầu tư và dự án đầu tư mà không thuộc thẩm quyền của Hội đồng quản trị;</w:t>
            </w:r>
          </w:p>
          <w:p w14:paraId="52E266BB" w14:textId="2C6D9492" w:rsidR="00FE36D3" w:rsidRPr="00602421" w:rsidRDefault="00FE36D3" w:rsidP="00FE36D3">
            <w:pPr>
              <w:pStyle w:val="Title"/>
              <w:spacing w:before="40" w:line="240" w:lineRule="atLeast"/>
              <w:ind w:firstLine="0"/>
            </w:pPr>
            <w:r w:rsidRPr="00602421">
              <w:t>h) Đề nghị Hội đồng quản trị bổ nhiệm, miễn nhiệm, khen thưởng, kỷ luật người điều hành doanh nghiệp; đề xuất mức lương, thưởng và các lợi ích khác của người điều hành doanh nghiệp để Hội đồng quản trị quyết định; quyết định phân công công việc cho Ban Tổng Giám đốc.</w:t>
            </w:r>
          </w:p>
          <w:p w14:paraId="528BFDF5" w14:textId="5053EAD4" w:rsidR="00FE36D3" w:rsidRPr="00602421" w:rsidRDefault="00FE36D3" w:rsidP="00FE36D3">
            <w:pPr>
              <w:pStyle w:val="Title"/>
              <w:spacing w:before="40" w:line="240" w:lineRule="atLeast"/>
              <w:ind w:firstLine="0"/>
            </w:pPr>
            <w:r w:rsidRPr="00602421">
              <w:t>i) Tuyển dụng, bổ nhiệm, miễn nhiệm, điều chuyển, kỷ luật và cho thôi việc các chức danh quản lý trong Công ty, trừ các chức danh thuộc thẩm quyền của Đại hội đồng cổ đông và Hội đồng quản trị;</w:t>
            </w:r>
          </w:p>
          <w:p w14:paraId="5F9A7AAA" w14:textId="341D2A03" w:rsidR="00FE36D3" w:rsidRPr="00602421" w:rsidRDefault="00FE36D3" w:rsidP="00FE36D3">
            <w:pPr>
              <w:pStyle w:val="Title"/>
              <w:spacing w:before="40" w:line="240" w:lineRule="atLeast"/>
              <w:ind w:firstLine="0"/>
            </w:pPr>
            <w:r w:rsidRPr="00602421">
              <w:t>j) Quyết định mức lương, thưởng và các lợi ích khác của các chức danh quản lý trong Công ty, trừ các chức danh thuộc thẩm quyền của Đại hội đồng cổ đông và Hội đồng quản trị;</w:t>
            </w:r>
          </w:p>
          <w:p w14:paraId="4460C3B8" w14:textId="30633B93" w:rsidR="00FE36D3" w:rsidRPr="00602421" w:rsidRDefault="00FE36D3" w:rsidP="00FE36D3">
            <w:pPr>
              <w:pStyle w:val="Title"/>
              <w:spacing w:before="40" w:line="240" w:lineRule="atLeast"/>
              <w:ind w:firstLine="0"/>
            </w:pPr>
            <w:r w:rsidRPr="00602421">
              <w:t>k) Quyết định ban hành các quy định, quy trình nội bộ của Công ty.</w:t>
            </w:r>
          </w:p>
          <w:p w14:paraId="4F413C44" w14:textId="68A61772" w:rsidR="00FE36D3" w:rsidRPr="00602421" w:rsidRDefault="00FE36D3" w:rsidP="00FE36D3">
            <w:pPr>
              <w:pStyle w:val="Title"/>
              <w:spacing w:before="40" w:line="240" w:lineRule="atLeast"/>
              <w:ind w:firstLine="0"/>
            </w:pPr>
            <w:r w:rsidRPr="00602421">
              <w:t>l) Kiến nghị số lượng và người điều hành doanh nghiệp mà công ty cần tuyển dụng để Hội đồng quản trị bổ nhiệm hoặc miễn nhiệm, và kiến nghị thù lao, tiền lương và lợi ích khác đối với người điều hành doanh nghiệp để Hội đồng quản trị quyết định;</w:t>
            </w:r>
          </w:p>
          <w:p w14:paraId="14B1CF0D" w14:textId="5ABEFB2B" w:rsidR="00FE36D3" w:rsidRPr="00602421" w:rsidRDefault="00FE36D3" w:rsidP="00FE36D3">
            <w:pPr>
              <w:pStyle w:val="Title"/>
              <w:spacing w:before="40" w:line="240" w:lineRule="atLeast"/>
              <w:ind w:firstLine="0"/>
            </w:pPr>
            <w:r w:rsidRPr="00602421">
              <w:t>m) Ký kết hợp đồng kinh tế, đại diện công ty trong các giao dịch của doanh nghiệp trong trường hợp Chủ tịch Hội đồng quản trị là người đại diện theo pháp luật của công ty.</w:t>
            </w:r>
          </w:p>
          <w:p w14:paraId="0D2E000E" w14:textId="77777777" w:rsidR="00FE36D3" w:rsidRPr="00602421" w:rsidRDefault="00FE36D3" w:rsidP="00FE36D3">
            <w:pPr>
              <w:pStyle w:val="Title"/>
              <w:spacing w:before="40" w:line="240" w:lineRule="atLeast"/>
              <w:ind w:firstLine="0"/>
            </w:pPr>
            <w:r w:rsidRPr="00602421">
              <w:t>n) Quyền và nghĩa vụ khác theo quy định của Luật Doanh nghiệp.</w:t>
            </w:r>
          </w:p>
          <w:p w14:paraId="24FFDC04" w14:textId="77777777" w:rsidR="00860B81" w:rsidRPr="00602421" w:rsidRDefault="00860B81" w:rsidP="00FE36D3">
            <w:pPr>
              <w:pStyle w:val="Title"/>
              <w:spacing w:before="40" w:line="240" w:lineRule="atLeast"/>
              <w:ind w:firstLine="0"/>
              <w:rPr>
                <w:b/>
              </w:rPr>
            </w:pPr>
          </w:p>
        </w:tc>
        <w:tc>
          <w:tcPr>
            <w:tcW w:w="2348" w:type="dxa"/>
          </w:tcPr>
          <w:p w14:paraId="1ABD2BA3" w14:textId="77777777" w:rsidR="00860B81" w:rsidRPr="00602421" w:rsidRDefault="00860B81" w:rsidP="00FE36D3">
            <w:pPr>
              <w:pStyle w:val="ListParagraph"/>
              <w:numPr>
                <w:ilvl w:val="0"/>
                <w:numId w:val="24"/>
              </w:numPr>
              <w:spacing w:before="60" w:after="60" w:line="276" w:lineRule="auto"/>
              <w:ind w:left="175" w:hanging="218"/>
              <w:rPr>
                <w:i/>
              </w:rPr>
            </w:pPr>
            <w:r w:rsidRPr="00602421">
              <w:rPr>
                <w:i/>
              </w:rPr>
              <w:lastRenderedPageBreak/>
              <w:t xml:space="preserve">Sửa đổi </w:t>
            </w:r>
            <w:r w:rsidRPr="00602421">
              <w:rPr>
                <w:i/>
                <w:lang w:val="nl-NL"/>
              </w:rPr>
              <w:t xml:space="preserve">cho phù hợp </w:t>
            </w:r>
            <w:r w:rsidRPr="00602421">
              <w:rPr>
                <w:i/>
              </w:rPr>
              <w:t>Thông tư 116/2020/TT-BTC</w:t>
            </w:r>
          </w:p>
          <w:p w14:paraId="663FBD5E" w14:textId="4DEFE93C" w:rsidR="00860B81" w:rsidRPr="00602421" w:rsidRDefault="00860B81" w:rsidP="00FE36D3">
            <w:pPr>
              <w:pStyle w:val="ListParagraph"/>
              <w:numPr>
                <w:ilvl w:val="0"/>
                <w:numId w:val="24"/>
              </w:numPr>
              <w:spacing w:before="60" w:after="60" w:line="276" w:lineRule="auto"/>
              <w:ind w:left="175" w:hanging="218"/>
              <w:rPr>
                <w:i/>
              </w:rPr>
            </w:pPr>
            <w:r w:rsidRPr="00602421">
              <w:rPr>
                <w:i/>
              </w:rPr>
              <w:t>Sửa đổi để rõ ràng, phù hợp qui định tại Điều 156, LDN 2020</w:t>
            </w:r>
          </w:p>
          <w:p w14:paraId="464AE754" w14:textId="429966AB" w:rsidR="00FE36D3" w:rsidRPr="00602421" w:rsidRDefault="00FE36D3" w:rsidP="00FE36D3">
            <w:pPr>
              <w:pStyle w:val="ListParagraph"/>
              <w:numPr>
                <w:ilvl w:val="0"/>
                <w:numId w:val="24"/>
              </w:numPr>
              <w:spacing w:before="60" w:after="60" w:line="276" w:lineRule="auto"/>
              <w:ind w:left="175" w:hanging="218"/>
              <w:rPr>
                <w:i/>
                <w:lang w:val="nl-NL"/>
              </w:rPr>
            </w:pPr>
            <w:r w:rsidRPr="00602421">
              <w:rPr>
                <w:i/>
              </w:rPr>
              <w:t>Phù hợp thực tế hoạt động của Công ty</w:t>
            </w:r>
          </w:p>
          <w:p w14:paraId="06A83F14" w14:textId="77777777" w:rsidR="00860B81" w:rsidRPr="00602421" w:rsidRDefault="00860B81" w:rsidP="002512C2">
            <w:pPr>
              <w:spacing w:before="60" w:after="60" w:line="276" w:lineRule="auto"/>
              <w:rPr>
                <w:i/>
              </w:rPr>
            </w:pPr>
          </w:p>
        </w:tc>
      </w:tr>
      <w:tr w:rsidR="00602421" w:rsidRPr="00602421" w14:paraId="0A1F76A8" w14:textId="77777777" w:rsidTr="008D0C9C">
        <w:trPr>
          <w:trHeight w:val="693"/>
        </w:trPr>
        <w:tc>
          <w:tcPr>
            <w:tcW w:w="568" w:type="dxa"/>
          </w:tcPr>
          <w:p w14:paraId="210279D0" w14:textId="77777777" w:rsidR="00FE36D3" w:rsidRPr="00602421" w:rsidRDefault="00FE36D3" w:rsidP="00270199">
            <w:pPr>
              <w:pStyle w:val="Title"/>
              <w:spacing w:before="40" w:line="240" w:lineRule="atLeast"/>
              <w:ind w:firstLine="0"/>
            </w:pPr>
          </w:p>
        </w:tc>
        <w:tc>
          <w:tcPr>
            <w:tcW w:w="6591" w:type="dxa"/>
          </w:tcPr>
          <w:p w14:paraId="71C16B1D" w14:textId="529FE04D" w:rsidR="00FE36D3" w:rsidRPr="00602421" w:rsidRDefault="00FE36D3" w:rsidP="00FE36D3">
            <w:pPr>
              <w:rPr>
                <w:b/>
              </w:rPr>
            </w:pPr>
            <w:r w:rsidRPr="00602421">
              <w:rPr>
                <w:b/>
              </w:rPr>
              <w:t>Khoản 5, Điều 29. Chủ tịch Hội đồng quản trị</w:t>
            </w:r>
          </w:p>
          <w:p w14:paraId="4906103F" w14:textId="77777777" w:rsidR="00FE36D3" w:rsidRPr="00602421" w:rsidRDefault="00FE36D3" w:rsidP="00FE36D3">
            <w:pPr>
              <w:pStyle w:val="Title"/>
              <w:spacing w:before="40" w:line="240" w:lineRule="atLeast"/>
              <w:ind w:firstLine="0"/>
            </w:pPr>
            <w:r w:rsidRPr="00602421">
              <w:t>5. Chủ tịch Hội đồng quản trị có thể bị bãi miễn theo quyết định của Hội đồng quản trị. Trường hợp Chủ tịch Hội đồng quản trị từ chức hoặc bị bãi miễn, Hội đồng quản trị phải bầu người thay thế trong thời hạn mười (10) ngày.</w:t>
            </w:r>
          </w:p>
          <w:p w14:paraId="7707F42E" w14:textId="77777777" w:rsidR="00FE36D3" w:rsidRPr="00602421" w:rsidRDefault="00FE36D3" w:rsidP="00A85C48">
            <w:pPr>
              <w:rPr>
                <w:b/>
              </w:rPr>
            </w:pPr>
          </w:p>
        </w:tc>
        <w:tc>
          <w:tcPr>
            <w:tcW w:w="6592" w:type="dxa"/>
          </w:tcPr>
          <w:p w14:paraId="6F3FCB15" w14:textId="394FB637" w:rsidR="00FE36D3" w:rsidRPr="00602421" w:rsidRDefault="00FE36D3" w:rsidP="00FE36D3">
            <w:pPr>
              <w:rPr>
                <w:b/>
              </w:rPr>
            </w:pPr>
            <w:r w:rsidRPr="00602421">
              <w:rPr>
                <w:b/>
              </w:rPr>
              <w:lastRenderedPageBreak/>
              <w:t>Khoản 4, Điều 29. Chủ tịch Hội đồng quản trị</w:t>
            </w:r>
          </w:p>
          <w:p w14:paraId="2E479D4D" w14:textId="386FDFE3" w:rsidR="00FE36D3" w:rsidRPr="00602421" w:rsidRDefault="00FE36D3" w:rsidP="00FE36D3">
            <w:pPr>
              <w:pStyle w:val="Title"/>
              <w:spacing w:before="40" w:line="240" w:lineRule="atLeast"/>
              <w:ind w:firstLine="0"/>
            </w:pPr>
            <w:r w:rsidRPr="00602421">
              <w:t>4. 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072F7DD4" w14:textId="77777777" w:rsidR="00FE36D3" w:rsidRPr="00602421" w:rsidRDefault="00FE36D3" w:rsidP="00860B81">
            <w:pPr>
              <w:rPr>
                <w:b/>
              </w:rPr>
            </w:pPr>
          </w:p>
        </w:tc>
        <w:tc>
          <w:tcPr>
            <w:tcW w:w="2348" w:type="dxa"/>
          </w:tcPr>
          <w:p w14:paraId="6B579060" w14:textId="77777777" w:rsidR="00CB6AE8" w:rsidRPr="00602421" w:rsidRDefault="00CB6AE8" w:rsidP="00CB6AE8">
            <w:pPr>
              <w:spacing w:before="60" w:after="60" w:line="276" w:lineRule="auto"/>
              <w:rPr>
                <w:i/>
              </w:rPr>
            </w:pPr>
            <w:r w:rsidRPr="00602421">
              <w:rPr>
                <w:i/>
              </w:rPr>
              <w:lastRenderedPageBreak/>
              <w:t>Sửa đổi cho phù hợp Thông tư 116/2020/TT-BTC</w:t>
            </w:r>
          </w:p>
          <w:p w14:paraId="43FADDE5" w14:textId="77777777" w:rsidR="00FE36D3" w:rsidRPr="00602421" w:rsidRDefault="00FE36D3" w:rsidP="00860B81">
            <w:pPr>
              <w:spacing w:before="60" w:after="60" w:line="276" w:lineRule="auto"/>
              <w:rPr>
                <w:i/>
              </w:rPr>
            </w:pPr>
          </w:p>
        </w:tc>
      </w:tr>
      <w:tr w:rsidR="00602421" w:rsidRPr="00602421" w14:paraId="2F9C623F" w14:textId="77777777" w:rsidTr="008D0C9C">
        <w:trPr>
          <w:trHeight w:val="693"/>
        </w:trPr>
        <w:tc>
          <w:tcPr>
            <w:tcW w:w="568" w:type="dxa"/>
          </w:tcPr>
          <w:p w14:paraId="670D735D" w14:textId="77777777" w:rsidR="00FE36D3" w:rsidRPr="00602421" w:rsidRDefault="00FE36D3" w:rsidP="00270199">
            <w:pPr>
              <w:pStyle w:val="Title"/>
              <w:spacing w:before="40" w:line="240" w:lineRule="atLeast"/>
              <w:ind w:firstLine="0"/>
            </w:pPr>
          </w:p>
        </w:tc>
        <w:tc>
          <w:tcPr>
            <w:tcW w:w="6591" w:type="dxa"/>
          </w:tcPr>
          <w:p w14:paraId="00184383" w14:textId="175CDCD3" w:rsidR="00FE36D3" w:rsidRPr="00602421" w:rsidRDefault="00FE36D3" w:rsidP="00FE36D3">
            <w:pPr>
              <w:rPr>
                <w:b/>
              </w:rPr>
            </w:pPr>
            <w:r w:rsidRPr="00602421">
              <w:rPr>
                <w:b/>
              </w:rPr>
              <w:t>Khoản 4, Điều 29. Chủ tịch Hội đồng quản trị</w:t>
            </w:r>
          </w:p>
          <w:p w14:paraId="3DE2A120" w14:textId="77777777" w:rsidR="00FE36D3" w:rsidRPr="00602421" w:rsidRDefault="00FE36D3" w:rsidP="00FE36D3">
            <w:pPr>
              <w:pStyle w:val="Title"/>
              <w:spacing w:before="40" w:line="240" w:lineRule="atLeast"/>
              <w:ind w:firstLine="0"/>
            </w:pPr>
            <w:r w:rsidRPr="00602421">
              <w:rPr>
                <w:lang w:val="fr-FR"/>
              </w:rPr>
              <w:t>4. Trường hợp Chủ tịch Hội đồng quản trị vắng mặt hoặc không thể thực hiện được nhiệm vụ của mình thì ủy quyền bằng văn bản cho Phó Chủ tịch HĐQT thực hiện các quyền và nghĩa vụ của Chủ tịch Hội đồng quản trị</w:t>
            </w:r>
            <w:r w:rsidRPr="00602421">
              <w:t>. Trường hợp không có người được ủy quyền thì các thành viên HĐQT còn lại bầu một người trong số các thành viên tạm thời giữ chức Chủ tịch Hội đồng quản trị theo nguyên tắc đa số.</w:t>
            </w:r>
          </w:p>
          <w:p w14:paraId="0A0FA994" w14:textId="77777777" w:rsidR="00FE36D3" w:rsidRPr="00602421" w:rsidRDefault="00FE36D3" w:rsidP="00FE36D3">
            <w:pPr>
              <w:rPr>
                <w:b/>
              </w:rPr>
            </w:pPr>
          </w:p>
        </w:tc>
        <w:tc>
          <w:tcPr>
            <w:tcW w:w="6592" w:type="dxa"/>
          </w:tcPr>
          <w:p w14:paraId="60904ACA" w14:textId="77777777" w:rsidR="00FE36D3" w:rsidRPr="00602421" w:rsidRDefault="00FE36D3" w:rsidP="00FE36D3">
            <w:pPr>
              <w:rPr>
                <w:b/>
              </w:rPr>
            </w:pPr>
            <w:r w:rsidRPr="00602421">
              <w:rPr>
                <w:b/>
              </w:rPr>
              <w:t>Khoản 5, Điều 29. Chủ tịch Hội đồng quản trị</w:t>
            </w:r>
          </w:p>
          <w:p w14:paraId="0E3C59ED" w14:textId="77777777" w:rsidR="00FE36D3" w:rsidRPr="00602421" w:rsidRDefault="00FE36D3" w:rsidP="00FE36D3">
            <w:pPr>
              <w:pStyle w:val="Title"/>
              <w:spacing w:before="40" w:line="240" w:lineRule="atLeast"/>
              <w:ind w:firstLine="0"/>
            </w:pPr>
            <w:r w:rsidRPr="00602421">
              <w:rPr>
                <w:lang w:val="fr-FR"/>
              </w:rPr>
              <w:t>5. Trường hợp Chủ tịch Hội đồng quản trị vắng mặt hoặc không thể thực hiện được nhiệm vụ của mình thì phải ủy quyền bằng văn bản cho Phó Chủ tịch Hội đồng quản trị thực hiện quyền và nghĩa vụ của Chủ tịch Hội đồng quản trị.</w:t>
            </w:r>
            <w:r w:rsidRPr="00602421">
              <w:t xml:space="preserve">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15E950BC" w14:textId="77777777" w:rsidR="00FE36D3" w:rsidRPr="00602421" w:rsidRDefault="00FE36D3" w:rsidP="00FE36D3">
            <w:pPr>
              <w:rPr>
                <w:b/>
              </w:rPr>
            </w:pPr>
          </w:p>
        </w:tc>
        <w:tc>
          <w:tcPr>
            <w:tcW w:w="2348" w:type="dxa"/>
          </w:tcPr>
          <w:p w14:paraId="3A6CC1BD" w14:textId="77777777" w:rsidR="002A7530" w:rsidRPr="00602421" w:rsidRDefault="002A7530" w:rsidP="002A7530">
            <w:pPr>
              <w:spacing w:before="60" w:after="60" w:line="276" w:lineRule="auto"/>
              <w:rPr>
                <w:i/>
                <w:lang w:val="nl-NL"/>
              </w:rPr>
            </w:pPr>
            <w:r w:rsidRPr="00602421">
              <w:rPr>
                <w:i/>
              </w:rPr>
              <w:t>Sửa đổi để rõ ràng, phù hợp Thông tư 116/2020/TT-BTC</w:t>
            </w:r>
          </w:p>
          <w:p w14:paraId="32CAF817" w14:textId="77777777" w:rsidR="00FE36D3" w:rsidRPr="00602421" w:rsidRDefault="00FE36D3" w:rsidP="00860B81">
            <w:pPr>
              <w:spacing w:before="60" w:after="60" w:line="276" w:lineRule="auto"/>
              <w:rPr>
                <w:i/>
              </w:rPr>
            </w:pPr>
          </w:p>
        </w:tc>
      </w:tr>
      <w:tr w:rsidR="00602421" w:rsidRPr="00602421" w14:paraId="395E766E" w14:textId="77777777" w:rsidTr="008D0C9C">
        <w:trPr>
          <w:trHeight w:val="693"/>
        </w:trPr>
        <w:tc>
          <w:tcPr>
            <w:tcW w:w="568" w:type="dxa"/>
          </w:tcPr>
          <w:p w14:paraId="2ECD337E" w14:textId="77777777" w:rsidR="002438F8" w:rsidRPr="00602421" w:rsidRDefault="002438F8" w:rsidP="00270199">
            <w:pPr>
              <w:pStyle w:val="Title"/>
              <w:spacing w:before="40" w:line="240" w:lineRule="atLeast"/>
              <w:ind w:firstLine="0"/>
            </w:pPr>
          </w:p>
        </w:tc>
        <w:tc>
          <w:tcPr>
            <w:tcW w:w="6591" w:type="dxa"/>
          </w:tcPr>
          <w:p w14:paraId="26191A21" w14:textId="0F4CC076" w:rsidR="002438F8" w:rsidRPr="00602421" w:rsidRDefault="002438F8" w:rsidP="002438F8">
            <w:pPr>
              <w:rPr>
                <w:b/>
              </w:rPr>
            </w:pPr>
            <w:bookmarkStart w:id="65" w:name="_Toc38416333"/>
            <w:r w:rsidRPr="00602421">
              <w:rPr>
                <w:b/>
              </w:rPr>
              <w:t>Khoản 1</w:t>
            </w:r>
            <w:r w:rsidR="00CB6AE8" w:rsidRPr="00602421">
              <w:rPr>
                <w:b/>
              </w:rPr>
              <w:t>,</w:t>
            </w:r>
            <w:r w:rsidRPr="00602421">
              <w:rPr>
                <w:b/>
              </w:rPr>
              <w:t xml:space="preserve"> Điều 30. Các cuộc họp của Hội đồng quản trị</w:t>
            </w:r>
            <w:bookmarkEnd w:id="65"/>
          </w:p>
          <w:p w14:paraId="113D424C" w14:textId="72A6487A" w:rsidR="002438F8" w:rsidRPr="00602421" w:rsidRDefault="002438F8" w:rsidP="002438F8">
            <w:pPr>
              <w:pStyle w:val="Title"/>
              <w:spacing w:before="40" w:line="240" w:lineRule="atLeast"/>
              <w:ind w:firstLine="0"/>
              <w:rPr>
                <w:lang w:val="nl-NL"/>
              </w:rPr>
            </w:pPr>
            <w:r w:rsidRPr="00602421">
              <w:rPr>
                <w:lang w:val="nl-NL"/>
              </w:rPr>
              <w:t xml:space="preserve">1. </w:t>
            </w:r>
            <w:r w:rsidRPr="00602421">
              <w:t xml:space="preserve">Trường hợp Hội đồng quản trị bầu Chủ tịch thì </w:t>
            </w:r>
            <w:r w:rsidRPr="00602421">
              <w:rPr>
                <w:lang w:val="vi-VN"/>
              </w:rPr>
              <w:t xml:space="preserve">Chủ tịch Hội đồng quản trị </w:t>
            </w:r>
            <w:r w:rsidRPr="00602421">
              <w:t>sẽ</w:t>
            </w:r>
            <w:r w:rsidRPr="00602421">
              <w:rPr>
                <w:lang w:val="vi-VN"/>
              </w:rPr>
              <w:t xml:space="preserve"> được bầu trong cuộc họp đầu tiên của</w:t>
            </w:r>
            <w:r w:rsidRPr="00602421">
              <w:t xml:space="preserve"> nhiệm kỳ</w:t>
            </w:r>
            <w:r w:rsidRPr="00602421">
              <w:rPr>
                <w:rFonts w:eastAsia="Calibri"/>
                <w:lang w:val="nl-NL"/>
              </w:rPr>
              <w:t xml:space="preserve"> Hội đồng quản trị trong thời hạn bảy (07) ngày làm việc, kể từ ngày kết thúc bầu cử Hội đồng quản trị </w:t>
            </w:r>
            <w:r w:rsidRPr="00602421">
              <w:t>nhiệm kỳ</w:t>
            </w:r>
            <w:r w:rsidRPr="00602421">
              <w:rPr>
                <w:rFonts w:eastAsia="Calibri"/>
                <w:lang w:val="nl-NL"/>
              </w:rPr>
              <w:t xml:space="preserve"> đó. Cuộc họp này do thành viên có số phiếu bầu cao nhất hoặc tỷ lệ phiếu bầu cao nhất triệu tập. Trường hợp có nhiều hơn một (01) thành viên có số phiếu bầu </w:t>
            </w:r>
            <w:r w:rsidRPr="00602421">
              <w:t>cao nhất</w:t>
            </w:r>
            <w:r w:rsidRPr="00602421">
              <w:rPr>
                <w:rFonts w:eastAsia="Calibri"/>
                <w:lang w:val="nl-NL"/>
              </w:rPr>
              <w:t xml:space="preserve"> hoặc tỷ lệ phiếu bầu cao nhất thì các thành viên bầu theo nguyên tắc đa số để chọn một (01) người trong số họ triệu tập họp Hội đồng quản</w:t>
            </w:r>
            <w:r w:rsidRPr="00602421">
              <w:rPr>
                <w:lang w:val="nl-NL"/>
              </w:rPr>
              <w:t xml:space="preserve"> </w:t>
            </w:r>
            <w:r w:rsidRPr="00602421">
              <w:rPr>
                <w:rFonts w:eastAsia="Calibri"/>
                <w:lang w:val="nl-NL"/>
              </w:rPr>
              <w:t>trị.</w:t>
            </w:r>
          </w:p>
        </w:tc>
        <w:tc>
          <w:tcPr>
            <w:tcW w:w="6592" w:type="dxa"/>
          </w:tcPr>
          <w:p w14:paraId="7C538E6F" w14:textId="0E802079" w:rsidR="002438F8" w:rsidRPr="00602421" w:rsidRDefault="002438F8" w:rsidP="002438F8">
            <w:pPr>
              <w:rPr>
                <w:b/>
              </w:rPr>
            </w:pPr>
            <w:bookmarkStart w:id="66" w:name="dieu_30"/>
            <w:bookmarkStart w:id="67" w:name="_Toc63771474"/>
            <w:bookmarkStart w:id="68" w:name="_Toc63772750"/>
            <w:bookmarkStart w:id="69" w:name="_Toc65080746"/>
            <w:bookmarkStart w:id="70" w:name="_Toc65082615"/>
            <w:bookmarkStart w:id="71" w:name="_Toc397766684"/>
            <w:bookmarkStart w:id="72" w:name="_Toc404678602"/>
            <w:bookmarkStart w:id="73" w:name="_Toc498177915"/>
            <w:bookmarkStart w:id="74" w:name="_Toc505356566"/>
            <w:bookmarkStart w:id="75" w:name="_Toc509040429"/>
            <w:bookmarkStart w:id="76" w:name="_Toc509063091"/>
            <w:bookmarkStart w:id="77" w:name="_Toc67069171"/>
            <w:r w:rsidRPr="00602421">
              <w:rPr>
                <w:b/>
              </w:rPr>
              <w:t>Khoản 1</w:t>
            </w:r>
            <w:r w:rsidR="00CB6AE8" w:rsidRPr="00602421">
              <w:rPr>
                <w:b/>
              </w:rPr>
              <w:t>,</w:t>
            </w:r>
            <w:r w:rsidRPr="00602421">
              <w:rPr>
                <w:b/>
              </w:rPr>
              <w:t xml:space="preserve"> Điều 30. Cuộc họp của Hội đồng quản trị</w:t>
            </w:r>
            <w:bookmarkEnd w:id="66"/>
            <w:bookmarkEnd w:id="67"/>
            <w:bookmarkEnd w:id="68"/>
            <w:bookmarkEnd w:id="69"/>
            <w:bookmarkEnd w:id="70"/>
            <w:bookmarkEnd w:id="71"/>
            <w:bookmarkEnd w:id="72"/>
            <w:bookmarkEnd w:id="73"/>
            <w:bookmarkEnd w:id="74"/>
            <w:bookmarkEnd w:id="75"/>
            <w:bookmarkEnd w:id="76"/>
            <w:bookmarkEnd w:id="77"/>
          </w:p>
          <w:p w14:paraId="2C8C45F1" w14:textId="77777777" w:rsidR="002438F8" w:rsidRPr="00602421" w:rsidRDefault="002438F8" w:rsidP="002438F8">
            <w:pPr>
              <w:pStyle w:val="Title"/>
              <w:spacing w:before="40" w:line="240" w:lineRule="atLeast"/>
              <w:ind w:firstLine="0"/>
            </w:pPr>
            <w:r w:rsidRPr="00602421">
              <w:rPr>
                <w:lang w:val="vi-VN"/>
              </w:rPr>
              <w:t xml:space="preserve">1. Chủ tịch Hội đồng quản trị được bầu trong cuộc họp đầu tiên của Hội đồng quản trị trong thời hạn </w:t>
            </w:r>
            <w:r w:rsidRPr="00602421">
              <w:rPr>
                <w:rFonts w:eastAsia="Calibri"/>
                <w:lang w:val="nl-NL"/>
              </w:rPr>
              <w:t>bảy (07) ngày làm việc</w:t>
            </w:r>
            <w:r w:rsidRPr="00602421">
              <w:rPr>
                <w:lang w:val="vi-VN"/>
              </w:rPr>
              <w:t xml:space="preserve"> kể từ ngày kết thúc bầu cử Hội đồng quản trị đó. Cuộc họp này do thành viên có số phiếu bầu cao nhất hoặc tỷ lệ phiếu bầu cao nhất triệu tập và chủ trì. Trường hợp có nhiều hơn </w:t>
            </w:r>
            <w:r w:rsidRPr="00602421">
              <w:rPr>
                <w:rFonts w:eastAsia="Calibri"/>
                <w:lang w:val="nl-NL"/>
              </w:rPr>
              <w:t xml:space="preserve">một (01) thành viên </w:t>
            </w:r>
            <w:r w:rsidRPr="00602421">
              <w:rPr>
                <w:lang w:val="vi-VN"/>
              </w:rPr>
              <w:t xml:space="preserve">có số phiếu bầu hoặc tỷ lệ phiếu bầu cao nhất </w:t>
            </w:r>
            <w:r w:rsidRPr="00602421">
              <w:t>và ngang nhau</w:t>
            </w:r>
            <w:r w:rsidRPr="00602421">
              <w:rPr>
                <w:lang w:val="vi-VN"/>
              </w:rPr>
              <w:t xml:space="preserve"> thì các thành viên bầu theo nguyên tắc đa số để </w:t>
            </w:r>
            <w:r w:rsidRPr="00602421">
              <w:rPr>
                <w:rFonts w:eastAsia="Calibri"/>
                <w:lang w:val="nl-NL"/>
              </w:rPr>
              <w:t xml:space="preserve">một (01) người </w:t>
            </w:r>
            <w:r w:rsidRPr="00602421">
              <w:rPr>
                <w:lang w:val="vi-VN"/>
              </w:rPr>
              <w:t>trong số họ triệu tập họp Hội đồng quản trị.</w:t>
            </w:r>
          </w:p>
          <w:p w14:paraId="76251B46" w14:textId="77777777" w:rsidR="002438F8" w:rsidRPr="00602421" w:rsidRDefault="002438F8" w:rsidP="00E81BA9">
            <w:pPr>
              <w:rPr>
                <w:b/>
              </w:rPr>
            </w:pPr>
          </w:p>
        </w:tc>
        <w:tc>
          <w:tcPr>
            <w:tcW w:w="2348" w:type="dxa"/>
          </w:tcPr>
          <w:p w14:paraId="395ECF2B" w14:textId="77777777" w:rsidR="002A7530" w:rsidRPr="00602421" w:rsidRDefault="002A7530" w:rsidP="002A7530">
            <w:pPr>
              <w:spacing w:before="60" w:after="60" w:line="276" w:lineRule="auto"/>
              <w:rPr>
                <w:i/>
                <w:lang w:val="nl-NL"/>
              </w:rPr>
            </w:pPr>
            <w:r w:rsidRPr="00602421">
              <w:rPr>
                <w:i/>
              </w:rPr>
              <w:t>Sửa đổi để rõ ràng, phù hợp qui định tại Điều 157, LDN 2020 và Thông tư 116/2020/TT-BTC</w:t>
            </w:r>
          </w:p>
          <w:p w14:paraId="08943914" w14:textId="77777777" w:rsidR="002438F8" w:rsidRPr="00602421" w:rsidRDefault="002438F8" w:rsidP="0044652A">
            <w:pPr>
              <w:spacing w:before="60" w:after="60" w:line="276" w:lineRule="auto"/>
              <w:rPr>
                <w:i/>
              </w:rPr>
            </w:pPr>
          </w:p>
        </w:tc>
      </w:tr>
      <w:tr w:rsidR="00602421" w:rsidRPr="00602421" w14:paraId="7669CBF0" w14:textId="77777777" w:rsidTr="008D0C9C">
        <w:trPr>
          <w:trHeight w:val="693"/>
        </w:trPr>
        <w:tc>
          <w:tcPr>
            <w:tcW w:w="568" w:type="dxa"/>
          </w:tcPr>
          <w:p w14:paraId="32D19A79" w14:textId="77777777" w:rsidR="002438F8" w:rsidRPr="00602421" w:rsidRDefault="002438F8" w:rsidP="00270199">
            <w:pPr>
              <w:pStyle w:val="Title"/>
              <w:spacing w:before="40" w:line="240" w:lineRule="atLeast"/>
              <w:ind w:firstLine="0"/>
            </w:pPr>
          </w:p>
        </w:tc>
        <w:tc>
          <w:tcPr>
            <w:tcW w:w="6591" w:type="dxa"/>
          </w:tcPr>
          <w:p w14:paraId="773632C1" w14:textId="77777777" w:rsidR="002438F8" w:rsidRPr="00602421" w:rsidRDefault="002438F8" w:rsidP="002438F8">
            <w:pPr>
              <w:rPr>
                <w:b/>
              </w:rPr>
            </w:pPr>
            <w:r w:rsidRPr="00602421">
              <w:rPr>
                <w:b/>
              </w:rPr>
              <w:t>Khoản 2, 3 Điều 30. Các cuộc họp của Hội đồng quản trị</w:t>
            </w:r>
          </w:p>
          <w:p w14:paraId="75461FC1" w14:textId="77777777" w:rsidR="002438F8" w:rsidRPr="00602421" w:rsidRDefault="002438F8" w:rsidP="002438F8">
            <w:pPr>
              <w:pStyle w:val="Title"/>
              <w:spacing w:before="40" w:line="240" w:lineRule="atLeast"/>
              <w:ind w:firstLine="0"/>
            </w:pPr>
            <w:r w:rsidRPr="00602421">
              <w:t xml:space="preserve">2. Chủ tịch Hội đồng quản trị phải triệu tập các cuộc họp Hội đồng quản trị định kỳ và bất thường, lập chương trình nghị sự, thời gian </w:t>
            </w:r>
            <w:r w:rsidRPr="00602421">
              <w:lastRenderedPageBreak/>
              <w:t>và địa điểm họp ít nhất ba (03) ngày làm việc trước ngày họp. Chủ tịch có thể triệu tập họp khi xét thấy cần thiết, nhưng mỗi quý phải họp ít nhất một (01) lần.</w:t>
            </w:r>
          </w:p>
          <w:p w14:paraId="1E3D22E1" w14:textId="77777777" w:rsidR="002438F8" w:rsidRPr="00602421" w:rsidRDefault="002438F8" w:rsidP="002438F8">
            <w:pPr>
              <w:pStyle w:val="Title"/>
              <w:spacing w:before="40" w:line="240" w:lineRule="atLeast"/>
              <w:ind w:firstLine="0"/>
              <w:rPr>
                <w:rFonts w:eastAsia="Calibri"/>
                <w:lang w:val="nl-NL"/>
              </w:rPr>
            </w:pPr>
            <w:r w:rsidRPr="00602421">
              <w:rPr>
                <w:lang w:val="nl-NL"/>
              </w:rPr>
              <w:t xml:space="preserve">3. </w:t>
            </w:r>
            <w:r w:rsidRPr="00602421">
              <w:rPr>
                <w:rFonts w:eastAsia="Calibri"/>
                <w:lang w:val="nl-NL"/>
              </w:rPr>
              <w:t xml:space="preserve">Chủ tịch Hội đồng quản trị phải triệu tập họp Hội đồng quản trị, </w:t>
            </w:r>
            <w:r w:rsidRPr="00602421">
              <w:t>không được trì hoãn nếu không có lý do chính đáng, khi một trong số các đối tượng dưới đây đề nghị bằng văn bản nêu rõ mục đích cuộc họp, vấn đề cần thảo luận:</w:t>
            </w:r>
          </w:p>
          <w:p w14:paraId="2A6FDDA4" w14:textId="77777777" w:rsidR="002438F8" w:rsidRPr="00602421" w:rsidRDefault="002438F8" w:rsidP="002438F8">
            <w:pPr>
              <w:pStyle w:val="Title"/>
              <w:spacing w:before="40" w:line="240" w:lineRule="atLeast"/>
              <w:ind w:firstLine="0"/>
              <w:rPr>
                <w:rFonts w:eastAsia="Calibri"/>
                <w:lang w:val="nl-NL"/>
              </w:rPr>
            </w:pPr>
            <w:r w:rsidRPr="00602421">
              <w:rPr>
                <w:rFonts w:eastAsia="Calibri"/>
                <w:lang w:val="nl-NL"/>
              </w:rPr>
              <w:t>a. Ban kiểm soát;</w:t>
            </w:r>
          </w:p>
          <w:p w14:paraId="2096B67F" w14:textId="77777777" w:rsidR="002438F8" w:rsidRPr="00602421" w:rsidRDefault="002438F8" w:rsidP="002438F8">
            <w:pPr>
              <w:pStyle w:val="Title"/>
              <w:spacing w:before="40" w:line="240" w:lineRule="atLeast"/>
              <w:ind w:firstLine="0"/>
              <w:rPr>
                <w:rFonts w:eastAsia="Calibri"/>
                <w:lang w:val="nl-NL"/>
              </w:rPr>
            </w:pPr>
            <w:r w:rsidRPr="00602421">
              <w:rPr>
                <w:rFonts w:eastAsia="Calibri"/>
                <w:lang w:val="nl-NL"/>
              </w:rPr>
              <w:t xml:space="preserve">b. Tổng giám đốc hoặc ít nhất năm (05) </w:t>
            </w:r>
            <w:r w:rsidRPr="00602421">
              <w:t>người điều hành</w:t>
            </w:r>
            <w:r w:rsidRPr="00602421">
              <w:rPr>
                <w:rFonts w:eastAsia="Calibri"/>
                <w:lang w:val="nl-NL"/>
              </w:rPr>
              <w:t xml:space="preserve"> khác;</w:t>
            </w:r>
          </w:p>
          <w:p w14:paraId="50E3D86A" w14:textId="77777777" w:rsidR="002438F8" w:rsidRPr="00602421" w:rsidRDefault="002438F8" w:rsidP="002438F8">
            <w:pPr>
              <w:pStyle w:val="Title"/>
              <w:spacing w:before="40" w:line="240" w:lineRule="atLeast"/>
              <w:ind w:firstLine="0"/>
              <w:rPr>
                <w:rFonts w:eastAsia="Calibri"/>
                <w:lang w:val="nl-NL"/>
              </w:rPr>
            </w:pPr>
            <w:r w:rsidRPr="00602421">
              <w:rPr>
                <w:rFonts w:eastAsia="Calibri"/>
                <w:lang w:val="nl-NL"/>
              </w:rPr>
              <w:t>c. Ít nhất hai (02) thành viên của Hội đồng quản trị;</w:t>
            </w:r>
          </w:p>
          <w:p w14:paraId="2E1FF1FE" w14:textId="77777777" w:rsidR="002438F8" w:rsidRPr="00602421" w:rsidRDefault="002438F8" w:rsidP="002438F8">
            <w:pPr>
              <w:rPr>
                <w:b/>
              </w:rPr>
            </w:pPr>
          </w:p>
        </w:tc>
        <w:tc>
          <w:tcPr>
            <w:tcW w:w="6592" w:type="dxa"/>
          </w:tcPr>
          <w:p w14:paraId="35060B9A" w14:textId="77777777" w:rsidR="002438F8" w:rsidRPr="00602421" w:rsidRDefault="002438F8" w:rsidP="002438F8">
            <w:pPr>
              <w:rPr>
                <w:b/>
              </w:rPr>
            </w:pPr>
            <w:r w:rsidRPr="00602421">
              <w:rPr>
                <w:b/>
              </w:rPr>
              <w:lastRenderedPageBreak/>
              <w:t>Khoản 2, 3, 4 Điều 30. Các cuộc họp của Hội đồng quản trị</w:t>
            </w:r>
          </w:p>
          <w:p w14:paraId="43F7DE19" w14:textId="77777777" w:rsidR="002438F8" w:rsidRPr="00602421" w:rsidRDefault="002438F8" w:rsidP="002438F8">
            <w:pPr>
              <w:pStyle w:val="Title"/>
              <w:spacing w:before="40" w:line="240" w:lineRule="atLeast"/>
              <w:ind w:firstLine="0"/>
            </w:pPr>
            <w:r w:rsidRPr="00602421">
              <w:lastRenderedPageBreak/>
              <w:t>2. Hội đồng quản trị phải họp ít nhất mỗi quý 01 lần và có thể họp bất thường.</w:t>
            </w:r>
          </w:p>
          <w:p w14:paraId="1710460B" w14:textId="77777777" w:rsidR="002438F8" w:rsidRPr="00602421" w:rsidRDefault="002438F8" w:rsidP="002438F8">
            <w:pPr>
              <w:pStyle w:val="Title"/>
              <w:spacing w:before="40" w:line="240" w:lineRule="atLeast"/>
              <w:ind w:firstLine="0"/>
            </w:pPr>
            <w:r w:rsidRPr="00602421">
              <w:rPr>
                <w:lang w:val="vi-VN"/>
              </w:rPr>
              <w:t xml:space="preserve">3. Chủ tịch Hội đồng quản trị triệu tập họp Hội đồng quản trị </w:t>
            </w:r>
            <w:r w:rsidRPr="00602421">
              <w:t>trong trường hợp sau đây:</w:t>
            </w:r>
          </w:p>
          <w:p w14:paraId="665BC91E" w14:textId="77777777" w:rsidR="002438F8" w:rsidRPr="00602421" w:rsidRDefault="002438F8" w:rsidP="002438F8">
            <w:pPr>
              <w:pStyle w:val="Title"/>
              <w:spacing w:before="40" w:line="240" w:lineRule="atLeast"/>
              <w:ind w:firstLine="0"/>
              <w:rPr>
                <w:lang w:val="vi-VN"/>
              </w:rPr>
            </w:pPr>
            <w:r w:rsidRPr="00602421">
              <w:rPr>
                <w:lang w:val="vi-VN"/>
              </w:rPr>
              <w:t xml:space="preserve">a. </w:t>
            </w:r>
            <w:r w:rsidRPr="00602421">
              <w:t>Có đề nghị của</w:t>
            </w:r>
            <w:r w:rsidRPr="00602421">
              <w:rPr>
                <w:lang w:val="vi-VN"/>
              </w:rPr>
              <w:t xml:space="preserve"> Ban kiểm soát;</w:t>
            </w:r>
          </w:p>
          <w:p w14:paraId="6A3F7BC8" w14:textId="77777777" w:rsidR="002438F8" w:rsidRPr="00602421" w:rsidRDefault="002438F8" w:rsidP="002438F8">
            <w:pPr>
              <w:pStyle w:val="Title"/>
              <w:spacing w:before="40" w:line="240" w:lineRule="atLeast"/>
              <w:ind w:firstLine="0"/>
              <w:rPr>
                <w:lang w:val="vi-VN"/>
              </w:rPr>
            </w:pPr>
            <w:r w:rsidRPr="00602421">
              <w:rPr>
                <w:lang w:val="vi-VN"/>
              </w:rPr>
              <w:t xml:space="preserve">b. </w:t>
            </w:r>
            <w:r w:rsidRPr="00602421">
              <w:t>Có đề nghị của</w:t>
            </w:r>
            <w:r w:rsidRPr="00602421">
              <w:rPr>
                <w:lang w:val="vi-VN"/>
              </w:rPr>
              <w:t xml:space="preserve"> Tổng Giám đốc hoặc ít nhất</w:t>
            </w:r>
            <w:r w:rsidRPr="00602421">
              <w:t xml:space="preserve"> năm</w:t>
            </w:r>
            <w:r w:rsidRPr="00602421">
              <w:rPr>
                <w:lang w:val="vi-VN"/>
              </w:rPr>
              <w:t xml:space="preserve"> </w:t>
            </w:r>
            <w:r w:rsidRPr="00602421">
              <w:t>(</w:t>
            </w:r>
            <w:r w:rsidRPr="00602421">
              <w:rPr>
                <w:lang w:val="vi-VN"/>
              </w:rPr>
              <w:t>05</w:t>
            </w:r>
            <w:r w:rsidRPr="00602421">
              <w:t>)</w:t>
            </w:r>
            <w:r w:rsidRPr="00602421">
              <w:rPr>
                <w:lang w:val="vi-VN"/>
              </w:rPr>
              <w:t xml:space="preserve"> </w:t>
            </w:r>
            <w:r w:rsidRPr="00602421">
              <w:t>người quản lý</w:t>
            </w:r>
            <w:r w:rsidRPr="00602421">
              <w:rPr>
                <w:lang w:val="vi-VN"/>
              </w:rPr>
              <w:t xml:space="preserve"> khác;</w:t>
            </w:r>
          </w:p>
          <w:p w14:paraId="207C9979" w14:textId="77777777" w:rsidR="002438F8" w:rsidRPr="00602421" w:rsidRDefault="002438F8" w:rsidP="002438F8">
            <w:pPr>
              <w:pStyle w:val="Title"/>
              <w:spacing w:before="40" w:line="240" w:lineRule="atLeast"/>
              <w:ind w:firstLine="0"/>
              <w:rPr>
                <w:lang w:val="vi-VN"/>
              </w:rPr>
            </w:pPr>
            <w:r w:rsidRPr="00602421">
              <w:rPr>
                <w:lang w:val="vi-VN"/>
              </w:rPr>
              <w:t xml:space="preserve">c. </w:t>
            </w:r>
            <w:r w:rsidRPr="00602421">
              <w:t>Có đề nghị của</w:t>
            </w:r>
            <w:r w:rsidRPr="00602421">
              <w:rPr>
                <w:lang w:val="vi-VN"/>
              </w:rPr>
              <w:t xml:space="preserve"> ít nhất </w:t>
            </w:r>
            <w:r w:rsidRPr="00602421">
              <w:t>hai (</w:t>
            </w:r>
            <w:r w:rsidRPr="00602421">
              <w:rPr>
                <w:lang w:val="vi-VN"/>
              </w:rPr>
              <w:t>02</w:t>
            </w:r>
            <w:r w:rsidRPr="00602421">
              <w:t>)</w:t>
            </w:r>
            <w:r w:rsidRPr="00602421">
              <w:rPr>
                <w:lang w:val="vi-VN"/>
              </w:rPr>
              <w:t xml:space="preserve"> thành viên Hội đồng quản trị;</w:t>
            </w:r>
          </w:p>
          <w:p w14:paraId="67188D6C" w14:textId="77777777" w:rsidR="002438F8" w:rsidRPr="00602421" w:rsidRDefault="002438F8" w:rsidP="002438F8">
            <w:pPr>
              <w:pStyle w:val="Title"/>
              <w:spacing w:before="40" w:line="240" w:lineRule="atLeast"/>
              <w:ind w:firstLine="0"/>
            </w:pPr>
            <w:r w:rsidRPr="00602421">
              <w:t>4. Đề nghị quy định tại khoản 3 Điều này phải được lập thành văn bản, trong đó nêu rõ mục đích, vấn đề cần thảo luận và quyết định thuộc thẩm quyền của Hội đồng quản trị.</w:t>
            </w:r>
          </w:p>
          <w:p w14:paraId="1A93758B" w14:textId="77777777" w:rsidR="002438F8" w:rsidRPr="00602421" w:rsidRDefault="002438F8" w:rsidP="002438F8">
            <w:pPr>
              <w:rPr>
                <w:b/>
              </w:rPr>
            </w:pPr>
          </w:p>
        </w:tc>
        <w:tc>
          <w:tcPr>
            <w:tcW w:w="2348" w:type="dxa"/>
          </w:tcPr>
          <w:p w14:paraId="0AE61FCE" w14:textId="77777777" w:rsidR="002A7530" w:rsidRPr="00602421" w:rsidRDefault="002A7530" w:rsidP="002A7530">
            <w:pPr>
              <w:spacing w:before="60" w:after="60" w:line="276" w:lineRule="auto"/>
              <w:rPr>
                <w:i/>
                <w:lang w:val="nl-NL"/>
              </w:rPr>
            </w:pPr>
            <w:r w:rsidRPr="00602421">
              <w:rPr>
                <w:i/>
              </w:rPr>
              <w:lastRenderedPageBreak/>
              <w:t xml:space="preserve">Sửa đổi để rõ ràng, phù hợp qui định tại </w:t>
            </w:r>
            <w:r w:rsidRPr="00602421">
              <w:rPr>
                <w:i/>
              </w:rPr>
              <w:lastRenderedPageBreak/>
              <w:t>Điều 157, LDN 2020 và Thông tư 116/2020/TT-BTC</w:t>
            </w:r>
          </w:p>
          <w:p w14:paraId="261107ED" w14:textId="77777777" w:rsidR="002438F8" w:rsidRPr="00602421" w:rsidRDefault="002438F8" w:rsidP="0044652A">
            <w:pPr>
              <w:spacing w:before="60" w:after="60" w:line="276" w:lineRule="auto"/>
              <w:rPr>
                <w:i/>
              </w:rPr>
            </w:pPr>
          </w:p>
        </w:tc>
      </w:tr>
      <w:tr w:rsidR="00602421" w:rsidRPr="00602421" w14:paraId="5FD303ED" w14:textId="77777777" w:rsidTr="008D0C9C">
        <w:trPr>
          <w:trHeight w:val="693"/>
        </w:trPr>
        <w:tc>
          <w:tcPr>
            <w:tcW w:w="568" w:type="dxa"/>
          </w:tcPr>
          <w:p w14:paraId="10AA6877" w14:textId="77777777" w:rsidR="002438F8" w:rsidRPr="00602421" w:rsidRDefault="002438F8" w:rsidP="00270199">
            <w:pPr>
              <w:pStyle w:val="Title"/>
              <w:spacing w:before="40" w:line="240" w:lineRule="atLeast"/>
              <w:ind w:firstLine="0"/>
            </w:pPr>
          </w:p>
        </w:tc>
        <w:tc>
          <w:tcPr>
            <w:tcW w:w="6591" w:type="dxa"/>
          </w:tcPr>
          <w:p w14:paraId="1B016CA4" w14:textId="77777777" w:rsidR="002438F8" w:rsidRPr="00602421" w:rsidRDefault="002438F8" w:rsidP="002438F8">
            <w:pPr>
              <w:rPr>
                <w:b/>
              </w:rPr>
            </w:pPr>
            <w:r w:rsidRPr="00602421">
              <w:rPr>
                <w:b/>
              </w:rPr>
              <w:t xml:space="preserve">Khoản </w:t>
            </w:r>
            <w:proofErr w:type="gramStart"/>
            <w:r w:rsidRPr="00602421">
              <w:rPr>
                <w:b/>
              </w:rPr>
              <w:t>4  Điều</w:t>
            </w:r>
            <w:proofErr w:type="gramEnd"/>
            <w:r w:rsidRPr="00602421">
              <w:rPr>
                <w:b/>
              </w:rPr>
              <w:t xml:space="preserve"> 30. Các cuộc họp của Hội đồng quản trị</w:t>
            </w:r>
          </w:p>
          <w:p w14:paraId="20B18FCB" w14:textId="77777777" w:rsidR="002438F8" w:rsidRPr="00602421" w:rsidRDefault="002438F8" w:rsidP="002438F8">
            <w:pPr>
              <w:pStyle w:val="Title"/>
              <w:spacing w:before="40" w:line="240" w:lineRule="atLeast"/>
              <w:ind w:firstLine="0"/>
            </w:pPr>
            <w:r w:rsidRPr="00602421">
              <w:t xml:space="preserve">4. Chủ tịch Hội đồng quản trị </w:t>
            </w:r>
            <w:r w:rsidRPr="00602421">
              <w:rPr>
                <w:lang w:val="vi-VN"/>
              </w:rPr>
              <w:t>phải</w:t>
            </w:r>
            <w:r w:rsidRPr="00602421">
              <w:t xml:space="preserve"> triệu tập họp Hội đồng quản trị trong thời hạn bảy (07) ngày làm việc, kể từ ngày nhận được đề nghị nêu tại khoản 3 Điều 30. Trường hợp không triệu tập họp theo đề nghị thì Chủ tịch Hội đồng quản trị phải chịu trách nhiệm về những thiệt hại xảy ra đối với Công ty; những người đề nghị tổ chức họp được nêu tại khoản 3 Điều 30 có quyền triệu tập họp Hội đồng quản trị.</w:t>
            </w:r>
          </w:p>
          <w:p w14:paraId="74765580" w14:textId="77777777" w:rsidR="002438F8" w:rsidRPr="00602421" w:rsidRDefault="002438F8" w:rsidP="002438F8">
            <w:pPr>
              <w:rPr>
                <w:b/>
              </w:rPr>
            </w:pPr>
          </w:p>
        </w:tc>
        <w:tc>
          <w:tcPr>
            <w:tcW w:w="6592" w:type="dxa"/>
          </w:tcPr>
          <w:p w14:paraId="053EFD59" w14:textId="77777777" w:rsidR="002438F8" w:rsidRPr="00602421" w:rsidRDefault="002438F8" w:rsidP="002438F8">
            <w:pPr>
              <w:rPr>
                <w:b/>
              </w:rPr>
            </w:pPr>
            <w:r w:rsidRPr="00602421">
              <w:rPr>
                <w:b/>
              </w:rPr>
              <w:t>Khoản 5 Điều 30. Các cuộc họp của Hội đồng quản trị</w:t>
            </w:r>
          </w:p>
          <w:p w14:paraId="5C89F3DB" w14:textId="77777777" w:rsidR="002438F8" w:rsidRPr="00602421" w:rsidRDefault="002438F8" w:rsidP="002438F8">
            <w:pPr>
              <w:pStyle w:val="Title"/>
              <w:spacing w:before="40" w:line="240" w:lineRule="atLeast"/>
              <w:ind w:firstLine="0"/>
            </w:pPr>
            <w:r w:rsidRPr="00602421">
              <w:rPr>
                <w:lang w:val="vi-VN"/>
              </w:rPr>
              <w:t xml:space="preserve">5. Chủ tịch Hội đồng quản trị phải triệu tập họp Hội đồng quản trị </w:t>
            </w:r>
            <w:bookmarkStart w:id="78" w:name="_Hlk65588445"/>
            <w:r w:rsidRPr="00602421">
              <w:rPr>
                <w:lang w:val="vi-VN"/>
              </w:rPr>
              <w:t xml:space="preserve">trong thời hạn </w:t>
            </w:r>
            <w:bookmarkEnd w:id="78"/>
            <w:r w:rsidRPr="00602421">
              <w:rPr>
                <w:lang w:val="vi-VN"/>
              </w:rPr>
              <w:t xml:space="preserve">bảy (07) ngày làm việc kể từ ngày nhận được đề nghị quy định tại </w:t>
            </w:r>
            <w:r w:rsidRPr="00602421">
              <w:t>khoản 3 Điều này</w:t>
            </w:r>
            <w:r w:rsidRPr="00602421">
              <w:rPr>
                <w:lang w:val="vi-VN"/>
              </w:rPr>
              <w:t xml:space="preserve">. Trường hợp không triệu tập họp Hội đồng quản trị theo đề nghị thì Chủ tịch Hội đồng quản trị phải chịu trách nhiệm về những thiệt hại xảy ra đối với Công ty; người đề nghị </w:t>
            </w:r>
            <w:r w:rsidRPr="00602421">
              <w:t>có quyền thay thế Chủ tịch Hội đồng quản trị</w:t>
            </w:r>
            <w:r w:rsidRPr="00602421">
              <w:rPr>
                <w:lang w:val="vi-VN"/>
              </w:rPr>
              <w:t xml:space="preserve"> triệu tập họp Hội đồng quản trị.</w:t>
            </w:r>
          </w:p>
          <w:p w14:paraId="7ABAF925" w14:textId="77777777" w:rsidR="002438F8" w:rsidRPr="00602421" w:rsidRDefault="002438F8" w:rsidP="002438F8">
            <w:pPr>
              <w:rPr>
                <w:b/>
              </w:rPr>
            </w:pPr>
          </w:p>
        </w:tc>
        <w:tc>
          <w:tcPr>
            <w:tcW w:w="2348" w:type="dxa"/>
          </w:tcPr>
          <w:p w14:paraId="30526696" w14:textId="77777777" w:rsidR="002A7530" w:rsidRPr="00602421" w:rsidRDefault="002A7530" w:rsidP="002A7530">
            <w:pPr>
              <w:spacing w:before="60" w:after="60" w:line="276" w:lineRule="auto"/>
              <w:rPr>
                <w:i/>
                <w:lang w:val="nl-NL"/>
              </w:rPr>
            </w:pPr>
            <w:r w:rsidRPr="00602421">
              <w:rPr>
                <w:i/>
              </w:rPr>
              <w:t>Sửa đổi để rõ ràng, phù hợp qui định tại Điều 157, LDN 2020 và Thông tư 116/2020/TT-BTC</w:t>
            </w:r>
          </w:p>
          <w:p w14:paraId="71F50523" w14:textId="77777777" w:rsidR="002438F8" w:rsidRPr="00602421" w:rsidRDefault="002438F8" w:rsidP="002438F8">
            <w:pPr>
              <w:spacing w:before="60" w:after="60" w:line="276" w:lineRule="auto"/>
              <w:rPr>
                <w:i/>
              </w:rPr>
            </w:pPr>
          </w:p>
        </w:tc>
      </w:tr>
      <w:tr w:rsidR="00602421" w:rsidRPr="00602421" w14:paraId="46C6893B" w14:textId="77777777" w:rsidTr="008D0C9C">
        <w:trPr>
          <w:trHeight w:val="693"/>
        </w:trPr>
        <w:tc>
          <w:tcPr>
            <w:tcW w:w="568" w:type="dxa"/>
          </w:tcPr>
          <w:p w14:paraId="19442E2F" w14:textId="77777777" w:rsidR="00B231B3" w:rsidRPr="00602421" w:rsidRDefault="00B231B3" w:rsidP="00270199">
            <w:pPr>
              <w:pStyle w:val="Title"/>
              <w:spacing w:before="40" w:line="240" w:lineRule="atLeast"/>
              <w:ind w:firstLine="0"/>
            </w:pPr>
          </w:p>
        </w:tc>
        <w:tc>
          <w:tcPr>
            <w:tcW w:w="6591" w:type="dxa"/>
          </w:tcPr>
          <w:p w14:paraId="24BF2F0F" w14:textId="77777777" w:rsidR="00B231B3" w:rsidRPr="00602421" w:rsidRDefault="00B231B3" w:rsidP="00B231B3">
            <w:pPr>
              <w:pStyle w:val="Title"/>
              <w:spacing w:before="40" w:line="240" w:lineRule="atLeast"/>
              <w:ind w:firstLine="0"/>
            </w:pPr>
            <w:r w:rsidRPr="00602421">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14:paraId="557D2326" w14:textId="77777777" w:rsidR="00B231B3" w:rsidRPr="00602421" w:rsidRDefault="00B231B3" w:rsidP="00B231B3">
            <w:pPr>
              <w:pStyle w:val="Title"/>
              <w:spacing w:before="40" w:line="240" w:lineRule="atLeast"/>
              <w:ind w:firstLine="0"/>
            </w:pPr>
            <w:r w:rsidRPr="00602421">
              <w:t xml:space="preserve">6. Các cuộc họp Hội đồng quản trị được tiến hành tại trụ sở chính của Công ty hoặc tại địa điểm khác ở Việt Nam hoặc ở nước ngoài </w:t>
            </w:r>
            <w:r w:rsidRPr="00602421">
              <w:lastRenderedPageBreak/>
              <w:t>theo quyết định của Chủ tịch Hội đồng quản trị và được sự nhất trí của Hội đồng quản trị.</w:t>
            </w:r>
          </w:p>
          <w:p w14:paraId="67AC91B2" w14:textId="77777777" w:rsidR="00B231B3" w:rsidRPr="00602421" w:rsidRDefault="00B231B3" w:rsidP="002438F8">
            <w:pPr>
              <w:rPr>
                <w:b/>
              </w:rPr>
            </w:pPr>
          </w:p>
        </w:tc>
        <w:tc>
          <w:tcPr>
            <w:tcW w:w="6592" w:type="dxa"/>
          </w:tcPr>
          <w:p w14:paraId="625E4496" w14:textId="3CBA42B8" w:rsidR="00B231B3" w:rsidRPr="00602421" w:rsidRDefault="00B231B3" w:rsidP="002438F8">
            <w:pPr>
              <w:rPr>
                <w:b/>
              </w:rPr>
            </w:pPr>
            <w:r w:rsidRPr="00602421">
              <w:rPr>
                <w:b/>
              </w:rPr>
              <w:lastRenderedPageBreak/>
              <w:t>Không qui định</w:t>
            </w:r>
          </w:p>
        </w:tc>
        <w:tc>
          <w:tcPr>
            <w:tcW w:w="2348" w:type="dxa"/>
          </w:tcPr>
          <w:p w14:paraId="643644BC" w14:textId="10F7BBA3" w:rsidR="002A7530" w:rsidRPr="00602421" w:rsidRDefault="002A7530" w:rsidP="002A7530">
            <w:pPr>
              <w:spacing w:before="60" w:after="60" w:line="276" w:lineRule="auto"/>
              <w:rPr>
                <w:i/>
                <w:lang w:val="nl-NL"/>
              </w:rPr>
            </w:pPr>
            <w:r w:rsidRPr="00602421">
              <w:rPr>
                <w:i/>
              </w:rPr>
              <w:t>Sửa đổi để rõ ràng, phù hợp Thông tư 116/2020/TT-BTC</w:t>
            </w:r>
          </w:p>
          <w:p w14:paraId="557A100C" w14:textId="77777777" w:rsidR="00B231B3" w:rsidRPr="00602421" w:rsidRDefault="00B231B3" w:rsidP="002438F8">
            <w:pPr>
              <w:spacing w:before="60" w:after="60" w:line="276" w:lineRule="auto"/>
              <w:rPr>
                <w:i/>
              </w:rPr>
            </w:pPr>
          </w:p>
        </w:tc>
      </w:tr>
      <w:tr w:rsidR="00602421" w:rsidRPr="00602421" w14:paraId="04A8BABA" w14:textId="77777777" w:rsidTr="008D0C9C">
        <w:trPr>
          <w:trHeight w:val="693"/>
        </w:trPr>
        <w:tc>
          <w:tcPr>
            <w:tcW w:w="568" w:type="dxa"/>
          </w:tcPr>
          <w:p w14:paraId="1783ECB7" w14:textId="77777777" w:rsidR="00B231B3" w:rsidRPr="00602421" w:rsidRDefault="00B231B3" w:rsidP="00270199">
            <w:pPr>
              <w:pStyle w:val="Title"/>
              <w:spacing w:before="40" w:line="240" w:lineRule="atLeast"/>
              <w:ind w:firstLine="0"/>
            </w:pPr>
          </w:p>
        </w:tc>
        <w:tc>
          <w:tcPr>
            <w:tcW w:w="6591" w:type="dxa"/>
          </w:tcPr>
          <w:p w14:paraId="5A583CDD" w14:textId="2655A3B8" w:rsidR="00B231B3" w:rsidRPr="00602421" w:rsidRDefault="00B231B3" w:rsidP="00B231B3">
            <w:pPr>
              <w:rPr>
                <w:b/>
              </w:rPr>
            </w:pPr>
            <w:r w:rsidRPr="00602421">
              <w:rPr>
                <w:b/>
              </w:rPr>
              <w:t>Khoản 7 Điều 30. Các cuộc họp của Hội đồng quản trị</w:t>
            </w:r>
          </w:p>
          <w:p w14:paraId="372CC107" w14:textId="77777777" w:rsidR="00B231B3" w:rsidRPr="00602421" w:rsidRDefault="00B231B3" w:rsidP="00B231B3">
            <w:pPr>
              <w:pStyle w:val="Title"/>
              <w:spacing w:before="40" w:line="240" w:lineRule="atLeast"/>
              <w:ind w:firstLine="0"/>
            </w:pPr>
            <w:r w:rsidRPr="00602421">
              <w:t>7. Thông báo họp Hội đồng quản trị phải được gửi cho các thành viên Hội đồng quản trị và các Kiểm soát viên ít nhất ba (03)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14:paraId="4AF5F1C6" w14:textId="77777777" w:rsidR="00B231B3" w:rsidRPr="00602421" w:rsidRDefault="00B231B3" w:rsidP="00B231B3">
            <w:pPr>
              <w:pStyle w:val="Title"/>
              <w:spacing w:before="40" w:line="240" w:lineRule="atLeast"/>
              <w:ind w:firstLine="0"/>
            </w:pPr>
            <w:r w:rsidRPr="00602421">
              <w:rPr>
                <w:lang w:val="vi-VN"/>
              </w:rPr>
              <w:t xml:space="preserve">Thông báo mời họp </w:t>
            </w:r>
            <w:r w:rsidRPr="00602421">
              <w:t>được</w:t>
            </w:r>
            <w:r w:rsidRPr="00602421">
              <w:rPr>
                <w:lang w:val="vi-VN"/>
              </w:rPr>
              <w:t xml:space="preserve"> </w:t>
            </w:r>
            <w:r w:rsidRPr="00602421">
              <w:t>gửi bằng thư, fax, thư điện tử hoặc phương tiện khác, nhưng phải bảo đảm đến được địa chỉ liên lạc của từng thành viên Hội đồng quản trị và các Kiểm soát viên được đăng ký tại Công ty.</w:t>
            </w:r>
          </w:p>
          <w:p w14:paraId="3B1CDA3C" w14:textId="77777777" w:rsidR="00B231B3" w:rsidRPr="00602421" w:rsidRDefault="00B231B3" w:rsidP="002438F8">
            <w:pPr>
              <w:rPr>
                <w:b/>
              </w:rPr>
            </w:pPr>
          </w:p>
        </w:tc>
        <w:tc>
          <w:tcPr>
            <w:tcW w:w="6592" w:type="dxa"/>
          </w:tcPr>
          <w:p w14:paraId="67A1EBE5" w14:textId="6925C1D8" w:rsidR="00B231B3" w:rsidRPr="00602421" w:rsidRDefault="00B231B3" w:rsidP="00B231B3">
            <w:pPr>
              <w:rPr>
                <w:b/>
              </w:rPr>
            </w:pPr>
            <w:r w:rsidRPr="00602421">
              <w:rPr>
                <w:b/>
              </w:rPr>
              <w:t>Khoản 6, 7 Điều 30. Các cuộc họp của Hội đồng quản trị</w:t>
            </w:r>
          </w:p>
          <w:p w14:paraId="7CF17FF8" w14:textId="703177CE" w:rsidR="00B231B3" w:rsidRPr="00602421" w:rsidRDefault="00B231B3" w:rsidP="00B231B3">
            <w:pPr>
              <w:pStyle w:val="Title"/>
              <w:spacing w:before="40" w:line="240" w:lineRule="atLeast"/>
              <w:ind w:firstLine="0"/>
            </w:pPr>
            <w:r w:rsidRPr="00602421">
              <w:t>6. Chủ tịch Hội đồng quản trị hoặc người triệu tập họp Hội đồng quản trị phải gửi thông báo mời họp chậm nhất là ba (03) ngày 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5DE31F44" w14:textId="77777777" w:rsidR="00B231B3" w:rsidRPr="00602421" w:rsidRDefault="00B231B3" w:rsidP="00B231B3">
            <w:pPr>
              <w:pStyle w:val="Title"/>
              <w:spacing w:before="40" w:line="240" w:lineRule="atLeast"/>
              <w:ind w:firstLine="0"/>
            </w:pPr>
            <w:r w:rsidRPr="00602421">
              <w:rPr>
                <w:lang w:val="vi-VN"/>
              </w:rPr>
              <w:t xml:space="preserve">Thông báo mời họp </w:t>
            </w:r>
            <w:r w:rsidRPr="00602421">
              <w:t>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3701D348" w14:textId="77777777" w:rsidR="00B231B3" w:rsidRPr="00602421" w:rsidRDefault="00B231B3" w:rsidP="00B231B3">
            <w:pPr>
              <w:pStyle w:val="Title"/>
              <w:spacing w:before="40" w:line="240" w:lineRule="atLeast"/>
              <w:ind w:firstLine="0"/>
              <w:rPr>
                <w:lang w:val="vi-VN"/>
              </w:rPr>
            </w:pPr>
            <w:r w:rsidRPr="00602421">
              <w:rPr>
                <w:lang w:val="vi-VN"/>
              </w:rPr>
              <w:t>7. Chủ tịch Hội đồng quản trị hoặc người triệu tập gửi thông báo mời họp và các tài liệu kèm theo đến các thành viên Ban Kiểm soát như đối với các thành viên Hội đồng quản trị.</w:t>
            </w:r>
          </w:p>
          <w:p w14:paraId="5C133D5B" w14:textId="77777777" w:rsidR="00B231B3" w:rsidRPr="00602421" w:rsidRDefault="00B231B3" w:rsidP="00B231B3">
            <w:pPr>
              <w:pStyle w:val="Title"/>
              <w:spacing w:before="40" w:line="240" w:lineRule="atLeast"/>
              <w:ind w:firstLine="0"/>
              <w:rPr>
                <w:lang w:val="vi-VN"/>
              </w:rPr>
            </w:pPr>
            <w:r w:rsidRPr="00602421">
              <w:rPr>
                <w:lang w:val="vi-VN"/>
              </w:rPr>
              <w:t>Thành viên Ban Kiểm soát có quyền dự các cuộc họp Hội đồng quản trị; có quyền thảo luận nhưng không được biểu quyết.</w:t>
            </w:r>
          </w:p>
          <w:p w14:paraId="5CECFAA6" w14:textId="77777777" w:rsidR="00B231B3" w:rsidRPr="00602421" w:rsidRDefault="00B231B3" w:rsidP="002438F8">
            <w:pPr>
              <w:rPr>
                <w:b/>
              </w:rPr>
            </w:pPr>
          </w:p>
        </w:tc>
        <w:tc>
          <w:tcPr>
            <w:tcW w:w="2348" w:type="dxa"/>
          </w:tcPr>
          <w:p w14:paraId="3E146ACF" w14:textId="77777777" w:rsidR="002A7530" w:rsidRPr="00602421" w:rsidRDefault="002A7530" w:rsidP="002A7530">
            <w:pPr>
              <w:spacing w:before="60" w:after="60" w:line="276" w:lineRule="auto"/>
              <w:rPr>
                <w:i/>
                <w:lang w:val="nl-NL"/>
              </w:rPr>
            </w:pPr>
            <w:r w:rsidRPr="00602421">
              <w:rPr>
                <w:i/>
              </w:rPr>
              <w:t>Sửa đổi để rõ ràng, phù hợp qui định tại Điều 157, LDN 2020 và Thông tư 116/2020/TT-BTC</w:t>
            </w:r>
          </w:p>
          <w:p w14:paraId="0A589DC1" w14:textId="77777777" w:rsidR="00B231B3" w:rsidRPr="00602421" w:rsidRDefault="00B231B3" w:rsidP="002438F8">
            <w:pPr>
              <w:spacing w:before="60" w:after="60" w:line="276" w:lineRule="auto"/>
              <w:rPr>
                <w:i/>
              </w:rPr>
            </w:pPr>
          </w:p>
        </w:tc>
      </w:tr>
      <w:tr w:rsidR="00602421" w:rsidRPr="00602421" w14:paraId="64CBBA7A" w14:textId="77777777" w:rsidTr="008D0C9C">
        <w:trPr>
          <w:trHeight w:val="693"/>
        </w:trPr>
        <w:tc>
          <w:tcPr>
            <w:tcW w:w="568" w:type="dxa"/>
          </w:tcPr>
          <w:p w14:paraId="005EEF0A" w14:textId="77777777" w:rsidR="00B231B3" w:rsidRPr="00602421" w:rsidRDefault="00B231B3" w:rsidP="00270199">
            <w:pPr>
              <w:pStyle w:val="Title"/>
              <w:spacing w:before="40" w:line="240" w:lineRule="atLeast"/>
              <w:ind w:firstLine="0"/>
            </w:pPr>
          </w:p>
        </w:tc>
        <w:tc>
          <w:tcPr>
            <w:tcW w:w="6591" w:type="dxa"/>
          </w:tcPr>
          <w:p w14:paraId="68DA61DD" w14:textId="3C5F7F00" w:rsidR="00B231B3" w:rsidRPr="00602421" w:rsidRDefault="00B231B3" w:rsidP="00B231B3">
            <w:pPr>
              <w:rPr>
                <w:b/>
              </w:rPr>
            </w:pPr>
            <w:r w:rsidRPr="00602421">
              <w:rPr>
                <w:b/>
              </w:rPr>
              <w:t>Khoản 8 Điều 30. Các cuộc họp của Hội đồng quản trị</w:t>
            </w:r>
          </w:p>
          <w:p w14:paraId="07242520" w14:textId="77777777" w:rsidR="00B231B3" w:rsidRPr="00602421" w:rsidRDefault="00B231B3" w:rsidP="00B231B3">
            <w:pPr>
              <w:pStyle w:val="Title"/>
              <w:spacing w:before="40" w:line="240" w:lineRule="atLeast"/>
              <w:ind w:firstLine="0"/>
            </w:pPr>
            <w:r w:rsidRPr="00602421">
              <w:t>8. Các cuộc họp của Hội đồng quản trị được tiến hành khi có ít nhất ba phần tư (3/4) tổng số thành viên Hội đồng quản trị có mặt trực tiếp hoặc thông qua người đại diện (người được ủy quyền) nếu được đa số thành viên Hội đồng quản trị chấp thuận.</w:t>
            </w:r>
          </w:p>
          <w:p w14:paraId="10B0E311" w14:textId="77777777" w:rsidR="00B231B3" w:rsidRPr="00602421" w:rsidRDefault="00B231B3" w:rsidP="00B231B3">
            <w:pPr>
              <w:pStyle w:val="Title"/>
              <w:spacing w:before="40" w:line="240" w:lineRule="atLeast"/>
              <w:ind w:firstLine="0"/>
            </w:pPr>
            <w:r w:rsidRPr="00602421">
              <w:t xml:space="preserve">Trường hợp không đủ số thành viên dự họp theo quy định, cuộc họp phải được triệu tập lần thứ hai trong thời hạn bảy (07) ngày kể từ ngày dự định họp lần thứ nhất. Cuộc họp triệu tập lần thứ hai </w:t>
            </w:r>
            <w:r w:rsidRPr="00602421">
              <w:lastRenderedPageBreak/>
              <w:t>được tiến hành nếu có hơn một nửa (1/2) số thành viên Hội đồng quản trị dự họp.</w:t>
            </w:r>
          </w:p>
          <w:p w14:paraId="55051551" w14:textId="77777777" w:rsidR="00B231B3" w:rsidRPr="00602421" w:rsidRDefault="00B231B3" w:rsidP="00B231B3">
            <w:pPr>
              <w:rPr>
                <w:b/>
              </w:rPr>
            </w:pPr>
          </w:p>
        </w:tc>
        <w:tc>
          <w:tcPr>
            <w:tcW w:w="6592" w:type="dxa"/>
          </w:tcPr>
          <w:p w14:paraId="438E4A50" w14:textId="77777777" w:rsidR="00B231B3" w:rsidRPr="00602421" w:rsidRDefault="00B231B3" w:rsidP="00B231B3">
            <w:pPr>
              <w:rPr>
                <w:b/>
              </w:rPr>
            </w:pPr>
            <w:r w:rsidRPr="00602421">
              <w:rPr>
                <w:b/>
              </w:rPr>
              <w:lastRenderedPageBreak/>
              <w:t>Khoản 8 Điều 30. Các cuộc họp của Hội đồng quản trị</w:t>
            </w:r>
          </w:p>
          <w:p w14:paraId="70534796" w14:textId="77777777" w:rsidR="00B231B3" w:rsidRPr="00602421" w:rsidRDefault="00B231B3" w:rsidP="00B231B3">
            <w:pPr>
              <w:pStyle w:val="Title"/>
              <w:spacing w:before="40" w:line="240" w:lineRule="atLeast"/>
              <w:ind w:firstLine="0"/>
              <w:rPr>
                <w:lang w:val="vi-VN"/>
              </w:rPr>
            </w:pPr>
            <w:r w:rsidRPr="00602421">
              <w:rPr>
                <w:lang w:val="vi-VN"/>
              </w:rPr>
              <w:t>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bảy (07) ngày kể từ ngày dự định họp lần thứ nhất. Trường hợp này, cuộc họp được tiến hành nếu có hơn một nửa số thành viên Hội đồng quản trị dự họp.</w:t>
            </w:r>
          </w:p>
          <w:p w14:paraId="3F0FB798" w14:textId="77777777" w:rsidR="00B231B3" w:rsidRPr="00602421" w:rsidRDefault="00B231B3" w:rsidP="00B231B3">
            <w:pPr>
              <w:rPr>
                <w:b/>
              </w:rPr>
            </w:pPr>
          </w:p>
        </w:tc>
        <w:tc>
          <w:tcPr>
            <w:tcW w:w="2348" w:type="dxa"/>
          </w:tcPr>
          <w:p w14:paraId="59030B0C" w14:textId="77777777" w:rsidR="00B231B3" w:rsidRPr="00602421" w:rsidRDefault="00B231B3" w:rsidP="002438F8">
            <w:pPr>
              <w:spacing w:before="60" w:after="60" w:line="276" w:lineRule="auto"/>
              <w:rPr>
                <w:i/>
              </w:rPr>
            </w:pPr>
          </w:p>
        </w:tc>
      </w:tr>
      <w:tr w:rsidR="00602421" w:rsidRPr="00602421" w14:paraId="6802C09C" w14:textId="77777777" w:rsidTr="008D0C9C">
        <w:trPr>
          <w:trHeight w:val="693"/>
        </w:trPr>
        <w:tc>
          <w:tcPr>
            <w:tcW w:w="568" w:type="dxa"/>
          </w:tcPr>
          <w:p w14:paraId="45A721ED" w14:textId="77777777" w:rsidR="00B231B3" w:rsidRPr="00602421" w:rsidRDefault="00B231B3" w:rsidP="00270199">
            <w:pPr>
              <w:pStyle w:val="Title"/>
              <w:spacing w:before="40" w:line="240" w:lineRule="atLeast"/>
              <w:ind w:firstLine="0"/>
            </w:pPr>
          </w:p>
        </w:tc>
        <w:tc>
          <w:tcPr>
            <w:tcW w:w="6591" w:type="dxa"/>
          </w:tcPr>
          <w:p w14:paraId="3F3E8B6E" w14:textId="24F2D24E" w:rsidR="00B231B3" w:rsidRPr="00602421" w:rsidRDefault="00B231B3" w:rsidP="00B231B3">
            <w:pPr>
              <w:rPr>
                <w:b/>
              </w:rPr>
            </w:pPr>
            <w:r w:rsidRPr="00602421">
              <w:rPr>
                <w:b/>
              </w:rPr>
              <w:t>Khoản 9, 10, 11 Điều 30. Các cuộc họp của Hội đồng quản trị</w:t>
            </w:r>
          </w:p>
          <w:p w14:paraId="5D77E056" w14:textId="77777777" w:rsidR="00B231B3" w:rsidRPr="00602421" w:rsidRDefault="00B231B3" w:rsidP="00B231B3">
            <w:pPr>
              <w:pStyle w:val="Title"/>
              <w:spacing w:before="40" w:line="240" w:lineRule="atLeast"/>
              <w:ind w:firstLine="0"/>
            </w:pPr>
            <w:r w:rsidRPr="00602421">
              <w:t>9.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5AE63A3A" w14:textId="77777777" w:rsidR="00B231B3" w:rsidRPr="00602421" w:rsidRDefault="00B231B3" w:rsidP="00B231B3">
            <w:pPr>
              <w:pStyle w:val="Title"/>
              <w:spacing w:before="40" w:line="240" w:lineRule="atLeast"/>
              <w:ind w:firstLine="0"/>
            </w:pPr>
            <w:r w:rsidRPr="00602421">
              <w:t>a. Nghe từng thành viên Hội đồng quản trị khác cùng tham gia phát biểu trong cuộc họp;</w:t>
            </w:r>
          </w:p>
          <w:p w14:paraId="4D54ADFE" w14:textId="77777777" w:rsidR="00B231B3" w:rsidRPr="00602421" w:rsidRDefault="00B231B3" w:rsidP="00B231B3">
            <w:pPr>
              <w:pStyle w:val="Title"/>
              <w:spacing w:before="40" w:line="240" w:lineRule="atLeast"/>
              <w:ind w:firstLine="0"/>
            </w:pPr>
            <w:r w:rsidRPr="00602421">
              <w:t>b. Phát biểu với tất cả các thành viên tham dự khác một cách đồng thời.</w:t>
            </w:r>
          </w:p>
          <w:p w14:paraId="44A3CAD5" w14:textId="77777777" w:rsidR="00B231B3" w:rsidRPr="00602421" w:rsidRDefault="00B231B3" w:rsidP="00B231B3">
            <w:pPr>
              <w:pStyle w:val="Title"/>
              <w:spacing w:before="40" w:line="240" w:lineRule="atLeast"/>
              <w:ind w:firstLine="0"/>
            </w:pPr>
            <w:r w:rsidRPr="00602421">
              <w:t>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5AA913E3" w14:textId="77777777" w:rsidR="00B231B3" w:rsidRPr="00602421" w:rsidRDefault="00B231B3" w:rsidP="00B231B3">
            <w:pPr>
              <w:pStyle w:val="Title"/>
              <w:spacing w:before="40" w:line="240" w:lineRule="atLeast"/>
              <w:ind w:firstLine="0"/>
            </w:pPr>
            <w:r w:rsidRPr="00602421">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236CC262" w14:textId="77777777" w:rsidR="00B231B3" w:rsidRPr="00602421" w:rsidRDefault="00B231B3" w:rsidP="00B231B3">
            <w:pPr>
              <w:pStyle w:val="Title"/>
              <w:spacing w:before="40" w:line="240" w:lineRule="atLeast"/>
              <w:ind w:firstLine="0"/>
            </w:pPr>
            <w:r w:rsidRPr="00602421">
              <w:t>10.Thành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14:paraId="1E69F80E" w14:textId="77777777" w:rsidR="00B231B3" w:rsidRPr="00602421" w:rsidRDefault="00B231B3" w:rsidP="00B231B3">
            <w:pPr>
              <w:pStyle w:val="Title"/>
              <w:spacing w:before="40" w:line="240" w:lineRule="atLeast"/>
              <w:ind w:firstLine="0"/>
            </w:pPr>
            <w:r w:rsidRPr="00602421">
              <w:lastRenderedPageBreak/>
              <w:t>11. Biểu quyết</w:t>
            </w:r>
          </w:p>
          <w:p w14:paraId="625DEB61" w14:textId="77777777" w:rsidR="00B231B3" w:rsidRPr="00602421" w:rsidRDefault="00B231B3" w:rsidP="00B231B3">
            <w:pPr>
              <w:pStyle w:val="Title"/>
              <w:spacing w:before="40" w:line="240" w:lineRule="atLeast"/>
              <w:ind w:firstLine="0"/>
            </w:pPr>
            <w:r w:rsidRPr="00602421">
              <w:t>a. Trừ quy định tại điểm b khoản 11 Điều 30, mỗi thành viên Hội đồng quản trị hoặc người được ủy quyền theo quy định tại khoản 8 Điều 30 trực tiếp có mặt với tư cách cá nhân tại cuộc họp Hội đồng quản trị có một (01) phiếu biểu quyết;</w:t>
            </w:r>
          </w:p>
          <w:p w14:paraId="481BCE37" w14:textId="77777777" w:rsidR="00B231B3" w:rsidRPr="00602421" w:rsidRDefault="00B231B3" w:rsidP="00B231B3">
            <w:pPr>
              <w:pStyle w:val="Title"/>
              <w:spacing w:before="40" w:line="240" w:lineRule="atLeast"/>
              <w:ind w:firstLine="0"/>
            </w:pPr>
            <w:r w:rsidRPr="00602421">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6DC2F5FC" w14:textId="77777777" w:rsidR="00B231B3" w:rsidRPr="00602421" w:rsidRDefault="00B231B3" w:rsidP="00B231B3">
            <w:pPr>
              <w:pStyle w:val="Title"/>
              <w:spacing w:before="40" w:line="240" w:lineRule="atLeast"/>
              <w:ind w:firstLine="0"/>
            </w:pPr>
            <w:r w:rsidRPr="00602421">
              <w:t>c. Theo quy định tại điểm d khoản 11 Điều 30,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6B63B4DD" w14:textId="77777777" w:rsidR="00B231B3" w:rsidRPr="00602421" w:rsidRDefault="00B231B3" w:rsidP="00B231B3">
            <w:pPr>
              <w:pStyle w:val="Title"/>
              <w:spacing w:before="40" w:line="240" w:lineRule="atLeast"/>
              <w:ind w:firstLine="0"/>
            </w:pPr>
            <w:r w:rsidRPr="00602421">
              <w:t>d. Thành viên Hội đồng quản trị hưởng lợi từ một hợp đồng được quy định tại điểm a và điểm b khoản 5 Điều 39 Điều lệ này được coi là có lợi ích đáng kể trong hợp đồng đó;</w:t>
            </w:r>
          </w:p>
          <w:p w14:paraId="6B1E66E9" w14:textId="77777777" w:rsidR="00B231B3" w:rsidRPr="00602421" w:rsidRDefault="00B231B3" w:rsidP="00B231B3">
            <w:pPr>
              <w:pStyle w:val="Title"/>
              <w:spacing w:before="40" w:line="240" w:lineRule="atLeast"/>
              <w:ind w:firstLine="0"/>
            </w:pPr>
            <w:r w:rsidRPr="00602421">
              <w:t>e. Kiểm soát viên có quyền dự cuộc họp Hội đồng quản trị, có quyền thảo luận nhưng không được biểu quyết.</w:t>
            </w:r>
          </w:p>
          <w:p w14:paraId="37CD4894" w14:textId="77777777" w:rsidR="00B231B3" w:rsidRPr="00602421" w:rsidRDefault="00B231B3" w:rsidP="00B231B3">
            <w:pPr>
              <w:rPr>
                <w:b/>
              </w:rPr>
            </w:pPr>
          </w:p>
        </w:tc>
        <w:tc>
          <w:tcPr>
            <w:tcW w:w="6592" w:type="dxa"/>
          </w:tcPr>
          <w:p w14:paraId="3F13E77B" w14:textId="5D0BB385" w:rsidR="00B231B3" w:rsidRPr="00602421" w:rsidRDefault="00B231B3" w:rsidP="00B231B3">
            <w:pPr>
              <w:rPr>
                <w:b/>
              </w:rPr>
            </w:pPr>
            <w:r w:rsidRPr="00602421">
              <w:rPr>
                <w:b/>
              </w:rPr>
              <w:lastRenderedPageBreak/>
              <w:t>Khoản 9, 10 Điều 30. Các cuộc họp của Hội đồng quản trị</w:t>
            </w:r>
          </w:p>
          <w:p w14:paraId="79A4371E" w14:textId="77777777" w:rsidR="00B231B3" w:rsidRPr="00602421" w:rsidRDefault="00B231B3" w:rsidP="00B231B3">
            <w:pPr>
              <w:pStyle w:val="Title"/>
              <w:spacing w:before="40" w:line="240" w:lineRule="atLeast"/>
              <w:ind w:firstLine="0"/>
              <w:rPr>
                <w:lang w:val="vi-VN"/>
              </w:rPr>
            </w:pPr>
            <w:r w:rsidRPr="00602421">
              <w:rPr>
                <w:lang w:val="vi-VN"/>
              </w:rPr>
              <w:t>9. Thành viên Hội đồng quản trị được coi là tham dự và biểu quyết tại cuộc họp trong trường hợp sau đây:</w:t>
            </w:r>
          </w:p>
          <w:p w14:paraId="2BE36725" w14:textId="77777777" w:rsidR="00B231B3" w:rsidRPr="00602421" w:rsidRDefault="00B231B3" w:rsidP="00B231B3">
            <w:pPr>
              <w:pStyle w:val="Title"/>
              <w:spacing w:before="40" w:line="240" w:lineRule="atLeast"/>
              <w:ind w:firstLine="0"/>
              <w:rPr>
                <w:lang w:val="vi-VN"/>
              </w:rPr>
            </w:pPr>
            <w:r w:rsidRPr="00602421">
              <w:rPr>
                <w:lang w:val="vi-VN"/>
              </w:rPr>
              <w:t>a. Tham dự và biểu quyết trực tiếp tại cuộc họp;</w:t>
            </w:r>
          </w:p>
          <w:p w14:paraId="4DF8C9FC" w14:textId="77777777" w:rsidR="00B231B3" w:rsidRPr="00602421" w:rsidRDefault="00B231B3" w:rsidP="00B231B3">
            <w:pPr>
              <w:pStyle w:val="Title"/>
              <w:spacing w:before="40" w:line="240" w:lineRule="atLeast"/>
              <w:ind w:firstLine="0"/>
              <w:rPr>
                <w:lang w:val="vi-VN"/>
              </w:rPr>
            </w:pPr>
            <w:r w:rsidRPr="00602421">
              <w:rPr>
                <w:lang w:val="vi-VN"/>
              </w:rPr>
              <w:t>b. Ủy quyền cho người khác đến dự họp và biểu quyết theo quy định tại khoản 11 Điều này;</w:t>
            </w:r>
          </w:p>
          <w:p w14:paraId="5C69B6B1" w14:textId="77777777" w:rsidR="00B231B3" w:rsidRPr="00602421" w:rsidRDefault="00B231B3" w:rsidP="00B231B3">
            <w:pPr>
              <w:pStyle w:val="Title"/>
              <w:spacing w:before="40" w:line="240" w:lineRule="atLeast"/>
              <w:ind w:firstLine="0"/>
              <w:rPr>
                <w:lang w:val="vi-VN"/>
              </w:rPr>
            </w:pPr>
            <w:r w:rsidRPr="00602421">
              <w:rPr>
                <w:lang w:val="vi-VN"/>
              </w:rPr>
              <w:t>c. Tham dự và biểu quyết thông qua hội nghị trực tuyến, bỏ phiếu điện tử hoặc hình thức điện tử khác;</w:t>
            </w:r>
          </w:p>
          <w:p w14:paraId="5E927E96" w14:textId="77777777" w:rsidR="00B231B3" w:rsidRPr="00602421" w:rsidRDefault="00B231B3" w:rsidP="00B231B3">
            <w:pPr>
              <w:pStyle w:val="Title"/>
              <w:spacing w:before="40" w:line="240" w:lineRule="atLeast"/>
              <w:ind w:firstLine="0"/>
              <w:rPr>
                <w:lang w:val="vi-VN"/>
              </w:rPr>
            </w:pPr>
            <w:r w:rsidRPr="00602421">
              <w:rPr>
                <w:lang w:val="vi-VN"/>
              </w:rPr>
              <w:t>d. Gửi phiếu biểu quyết đến cuộc họp thông qua thư, fax, thư điện tử;</w:t>
            </w:r>
          </w:p>
          <w:p w14:paraId="350F3BFA" w14:textId="77777777" w:rsidR="00B231B3" w:rsidRPr="00602421" w:rsidRDefault="00B231B3" w:rsidP="00B231B3">
            <w:pPr>
              <w:pStyle w:val="Title"/>
              <w:spacing w:before="40" w:line="240" w:lineRule="atLeast"/>
              <w:ind w:firstLine="0"/>
              <w:rPr>
                <w:lang w:val="vi-VN"/>
              </w:rPr>
            </w:pPr>
            <w:r w:rsidRPr="00602421">
              <w:rPr>
                <w:lang w:val="vi-VN"/>
              </w:rPr>
              <w:t>e. Gửi phiếu biểu quyết bằng phương tiện khác theo qui định của pháp luật (nếu có).</w:t>
            </w:r>
          </w:p>
          <w:p w14:paraId="247CA67C" w14:textId="77777777" w:rsidR="00B231B3" w:rsidRPr="00602421" w:rsidRDefault="00B231B3" w:rsidP="00B231B3">
            <w:pPr>
              <w:pStyle w:val="Title"/>
              <w:spacing w:before="40" w:line="240" w:lineRule="atLeast"/>
              <w:ind w:firstLine="0"/>
              <w:rPr>
                <w:lang w:val="vi-VN"/>
              </w:rPr>
            </w:pPr>
            <w:r w:rsidRPr="00602421">
              <w:rPr>
                <w:lang w:val="vi-VN"/>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59663A8B" w14:textId="77777777" w:rsidR="00B231B3" w:rsidRPr="00602421" w:rsidRDefault="00B231B3" w:rsidP="00B231B3">
            <w:pPr>
              <w:rPr>
                <w:b/>
              </w:rPr>
            </w:pPr>
          </w:p>
        </w:tc>
        <w:tc>
          <w:tcPr>
            <w:tcW w:w="2348" w:type="dxa"/>
          </w:tcPr>
          <w:p w14:paraId="0357102E" w14:textId="77777777" w:rsidR="002A7530" w:rsidRPr="00602421" w:rsidRDefault="002A7530" w:rsidP="002A7530">
            <w:pPr>
              <w:spacing w:before="60" w:after="60" w:line="276" w:lineRule="auto"/>
              <w:rPr>
                <w:i/>
                <w:lang w:val="nl-NL"/>
              </w:rPr>
            </w:pPr>
            <w:r w:rsidRPr="00602421">
              <w:rPr>
                <w:i/>
              </w:rPr>
              <w:t>Sửa đổi để rõ ràng, phù hợp qui định tại Điều 157, LDN 2020 và Thông tư 116/2020/TT-BTC</w:t>
            </w:r>
          </w:p>
          <w:p w14:paraId="41E0CC19" w14:textId="77777777" w:rsidR="00B231B3" w:rsidRPr="00602421" w:rsidRDefault="00B231B3" w:rsidP="002438F8">
            <w:pPr>
              <w:spacing w:before="60" w:after="60" w:line="276" w:lineRule="auto"/>
              <w:rPr>
                <w:i/>
              </w:rPr>
            </w:pPr>
          </w:p>
        </w:tc>
      </w:tr>
      <w:tr w:rsidR="00602421" w:rsidRPr="00602421" w14:paraId="7B69C865" w14:textId="77777777" w:rsidTr="008D0C9C">
        <w:trPr>
          <w:trHeight w:val="693"/>
        </w:trPr>
        <w:tc>
          <w:tcPr>
            <w:tcW w:w="568" w:type="dxa"/>
          </w:tcPr>
          <w:p w14:paraId="0ED87F5A" w14:textId="77777777" w:rsidR="00E81BA9" w:rsidRPr="00602421" w:rsidRDefault="00E81BA9" w:rsidP="00270199">
            <w:pPr>
              <w:pStyle w:val="Title"/>
              <w:spacing w:before="40" w:line="240" w:lineRule="atLeast"/>
              <w:ind w:firstLine="0"/>
            </w:pPr>
          </w:p>
        </w:tc>
        <w:tc>
          <w:tcPr>
            <w:tcW w:w="6591" w:type="dxa"/>
          </w:tcPr>
          <w:p w14:paraId="6098A1E6" w14:textId="1CBDD742" w:rsidR="004F06D4" w:rsidRPr="00602421" w:rsidRDefault="004F06D4" w:rsidP="00E62E24">
            <w:pPr>
              <w:ind w:left="-108" w:right="-179"/>
              <w:rPr>
                <w:b/>
              </w:rPr>
            </w:pPr>
            <w:r w:rsidRPr="00602421">
              <w:rPr>
                <w:b/>
              </w:rPr>
              <w:t>Khoả</w:t>
            </w:r>
            <w:r w:rsidR="00E62E24" w:rsidRPr="00602421">
              <w:rPr>
                <w:b/>
              </w:rPr>
              <w:t>n 12,</w:t>
            </w:r>
            <w:r w:rsidRPr="00602421">
              <w:rPr>
                <w:b/>
              </w:rPr>
              <w:t xml:space="preserve">13,14,15 Điều </w:t>
            </w:r>
            <w:proofErr w:type="gramStart"/>
            <w:r w:rsidRPr="00602421">
              <w:rPr>
                <w:b/>
              </w:rPr>
              <w:t>30.Các</w:t>
            </w:r>
            <w:proofErr w:type="gramEnd"/>
            <w:r w:rsidRPr="00602421">
              <w:rPr>
                <w:b/>
              </w:rPr>
              <w:t xml:space="preserve"> cuộc họp của Hội đồng quản trị</w:t>
            </w:r>
          </w:p>
          <w:p w14:paraId="25C1558E" w14:textId="77777777" w:rsidR="00E81BA9" w:rsidRPr="00602421" w:rsidRDefault="00E81BA9" w:rsidP="00861DDD">
            <w:pPr>
              <w:pStyle w:val="Title"/>
              <w:spacing w:before="40" w:line="240" w:lineRule="atLeast"/>
              <w:ind w:firstLine="0"/>
            </w:pPr>
            <w:r w:rsidRPr="00602421">
              <w:t xml:space="preserve">12.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w:t>
            </w:r>
            <w:r w:rsidRPr="00602421">
              <w:lastRenderedPageBreak/>
              <w:t>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14:paraId="04FBF23F" w14:textId="77777777" w:rsidR="00E81BA9" w:rsidRPr="00602421" w:rsidRDefault="00E81BA9" w:rsidP="00861DDD">
            <w:pPr>
              <w:pStyle w:val="Title"/>
              <w:spacing w:before="40" w:line="240" w:lineRule="atLeast"/>
              <w:ind w:firstLine="0"/>
            </w:pPr>
            <w:r w:rsidRPr="00602421">
              <w:t>13. Hội đồng quản trị thông qua các quyết định và ra nghị quyết trên cơ sở đa số thành viên Hội đồng quản trị dự họp tán thành (trên 50%). Trường hợp số phiếu tán thành và phản đối ngang bằng nhau, phiếu biểu quyết của Chủ tịch Hội đồng quản trị là phiếu quyết định.</w:t>
            </w:r>
          </w:p>
          <w:p w14:paraId="5088FD34" w14:textId="77777777" w:rsidR="00E81BA9" w:rsidRPr="00602421" w:rsidRDefault="00E81BA9" w:rsidP="00861DDD">
            <w:pPr>
              <w:pStyle w:val="Title"/>
              <w:spacing w:before="40" w:line="240" w:lineRule="atLeast"/>
              <w:ind w:firstLine="0"/>
            </w:pPr>
            <w:r w:rsidRPr="00602421">
              <w:t>14.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32669513" w14:textId="77777777" w:rsidR="00E81BA9" w:rsidRPr="00602421" w:rsidRDefault="00E81BA9" w:rsidP="00861DDD">
            <w:pPr>
              <w:pStyle w:val="Title"/>
              <w:spacing w:before="40" w:line="240" w:lineRule="atLeast"/>
              <w:ind w:firstLine="0"/>
            </w:pPr>
            <w:r w:rsidRPr="00602421">
              <w:t xml:space="preserve">15. Chủ tịch Hội đồng quản trị có trách nhiệm gửi biên bản họp </w:t>
            </w:r>
            <w:proofErr w:type="gramStart"/>
            <w:r w:rsidRPr="00602421">
              <w:t>Hội  đồng</w:t>
            </w:r>
            <w:proofErr w:type="gramEnd"/>
            <w:r w:rsidRPr="00602421">
              <w:t xml:space="preserve">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Biên bản phải có chữ ký của chủ tọa và người ghi biên bản.</w:t>
            </w:r>
          </w:p>
          <w:p w14:paraId="229A4C21" w14:textId="77777777" w:rsidR="00E81BA9" w:rsidRPr="00602421" w:rsidRDefault="00E81BA9" w:rsidP="00732857">
            <w:pPr>
              <w:rPr>
                <w:b/>
              </w:rPr>
            </w:pPr>
          </w:p>
        </w:tc>
        <w:tc>
          <w:tcPr>
            <w:tcW w:w="6592" w:type="dxa"/>
          </w:tcPr>
          <w:p w14:paraId="001A8C97" w14:textId="496FD012" w:rsidR="004F06D4" w:rsidRPr="00602421" w:rsidRDefault="004F06D4" w:rsidP="004F06D4">
            <w:pPr>
              <w:rPr>
                <w:b/>
              </w:rPr>
            </w:pPr>
            <w:r w:rsidRPr="00602421">
              <w:rPr>
                <w:b/>
              </w:rPr>
              <w:lastRenderedPageBreak/>
              <w:t>Khoản 11, 12 Điều 30. Các cuộc họp của Hội đồng quản trị</w:t>
            </w:r>
          </w:p>
          <w:p w14:paraId="5A7A10C6" w14:textId="5BBB680A" w:rsidR="00E62E24" w:rsidRPr="00602421" w:rsidRDefault="00E62E24" w:rsidP="004E092B">
            <w:pPr>
              <w:pStyle w:val="Title"/>
              <w:spacing w:before="40" w:line="240" w:lineRule="atLeast"/>
              <w:ind w:firstLine="0"/>
              <w:rPr>
                <w:lang w:val="vi-VN"/>
              </w:rPr>
            </w:pPr>
            <w:r w:rsidRPr="00602421">
              <w:rPr>
                <w:lang w:val="vi-VN"/>
              </w:rPr>
              <w:t xml:space="preserve">11. </w:t>
            </w:r>
            <w:r w:rsidR="006A1955" w:rsidRPr="00602421">
              <w:rPr>
                <w:lang w:val="vi-VN"/>
              </w:rPr>
              <w:t>Thành viên phải tham dự đầy đủ các cuộc họp Hội đồng quản trị. Thành viên được ủy quyền cho thành viên Hội đồng quản trị khác dự họp và biếu quyết. Trường hợp ủy quyền cho người khác (không phải thành viên Hội đồng quản trị) thì phải được đa số thành viên Hội đồng quản trị chấp thuận.</w:t>
            </w:r>
          </w:p>
          <w:p w14:paraId="0EA67EF2" w14:textId="17E271F2" w:rsidR="00E81BA9" w:rsidRPr="00602421" w:rsidRDefault="00E81BA9" w:rsidP="004E092B">
            <w:pPr>
              <w:pStyle w:val="Title"/>
              <w:spacing w:before="40" w:line="240" w:lineRule="atLeast"/>
              <w:ind w:firstLine="0"/>
              <w:rPr>
                <w:lang w:val="vi-VN"/>
              </w:rPr>
            </w:pPr>
            <w:r w:rsidRPr="00602421">
              <w:rPr>
                <w:lang w:val="vi-VN"/>
              </w:rPr>
              <w:lastRenderedPageBreak/>
              <w:t>12. Nghị quyết, quyết định của Hội đồng quản trị được thông qua nếu được đa số (quá ½) thành viên dự họp tán thành; trường hợp số phiếu ngang nhau thì quyết định cuối cùng thuộc về phía có ý kiến của Chủ tịch Hội đồng quản trị. Lưu ý, Thành viên Hội đồng quản trị không được biểu quyết đối với giao dịch mang lại lợi ích cho thành viên đó hoặc người có liên quan của thành viên đó theo quy định của Luật Doanh nghiệp và Điều 43 Điều lệ công ty.</w:t>
            </w:r>
          </w:p>
          <w:p w14:paraId="14675CD1" w14:textId="77777777" w:rsidR="00E81BA9" w:rsidRPr="00602421" w:rsidRDefault="00E81BA9" w:rsidP="00860B81">
            <w:pPr>
              <w:rPr>
                <w:b/>
              </w:rPr>
            </w:pPr>
          </w:p>
        </w:tc>
        <w:tc>
          <w:tcPr>
            <w:tcW w:w="2348" w:type="dxa"/>
          </w:tcPr>
          <w:p w14:paraId="7573EC88" w14:textId="7B461836" w:rsidR="002A7530" w:rsidRPr="00602421" w:rsidRDefault="0044652A" w:rsidP="002A7530">
            <w:pPr>
              <w:spacing w:before="60" w:after="60" w:line="276" w:lineRule="auto"/>
              <w:rPr>
                <w:i/>
                <w:lang w:val="nl-NL"/>
              </w:rPr>
            </w:pPr>
            <w:r w:rsidRPr="00602421">
              <w:rPr>
                <w:i/>
              </w:rPr>
              <w:lastRenderedPageBreak/>
              <w:t>Sửa đổi để rõ ràng, phù hợp qui định tại Điều 157, LDN 2020</w:t>
            </w:r>
            <w:r w:rsidR="002A7530" w:rsidRPr="00602421">
              <w:rPr>
                <w:i/>
              </w:rPr>
              <w:t xml:space="preserve"> và Thông tư 116/2020/TT-BTC</w:t>
            </w:r>
          </w:p>
          <w:p w14:paraId="3DC5B3C0" w14:textId="394A60E4" w:rsidR="0044652A" w:rsidRPr="00602421" w:rsidRDefault="0044652A" w:rsidP="0044652A">
            <w:pPr>
              <w:spacing w:before="60" w:after="60" w:line="276" w:lineRule="auto"/>
              <w:rPr>
                <w:i/>
                <w:lang w:val="nl-NL"/>
              </w:rPr>
            </w:pPr>
          </w:p>
          <w:p w14:paraId="5C6074B2" w14:textId="77777777" w:rsidR="00E81BA9" w:rsidRPr="00602421" w:rsidRDefault="00E81BA9" w:rsidP="00860B81">
            <w:pPr>
              <w:spacing w:before="60" w:after="60" w:line="276" w:lineRule="auto"/>
              <w:rPr>
                <w:i/>
              </w:rPr>
            </w:pPr>
          </w:p>
        </w:tc>
      </w:tr>
      <w:tr w:rsidR="00602421" w:rsidRPr="00602421" w14:paraId="13B285DB" w14:textId="77777777" w:rsidTr="008D0C9C">
        <w:trPr>
          <w:trHeight w:val="693"/>
        </w:trPr>
        <w:tc>
          <w:tcPr>
            <w:tcW w:w="568" w:type="dxa"/>
          </w:tcPr>
          <w:p w14:paraId="491683D2" w14:textId="77777777" w:rsidR="004E092B" w:rsidRPr="00602421" w:rsidRDefault="004E092B" w:rsidP="00270199">
            <w:pPr>
              <w:pStyle w:val="Title"/>
              <w:spacing w:before="40" w:line="240" w:lineRule="atLeast"/>
              <w:ind w:firstLine="0"/>
            </w:pPr>
          </w:p>
        </w:tc>
        <w:tc>
          <w:tcPr>
            <w:tcW w:w="6591" w:type="dxa"/>
          </w:tcPr>
          <w:p w14:paraId="7FCBD917" w14:textId="0DDFC546" w:rsidR="004E092B" w:rsidRPr="00602421" w:rsidRDefault="00933F8E" w:rsidP="00E81BA9">
            <w:pPr>
              <w:rPr>
                <w:b/>
              </w:rPr>
            </w:pPr>
            <w:r w:rsidRPr="00602421">
              <w:rPr>
                <w:b/>
              </w:rPr>
              <w:t>Không qui định</w:t>
            </w:r>
          </w:p>
        </w:tc>
        <w:tc>
          <w:tcPr>
            <w:tcW w:w="6592" w:type="dxa"/>
          </w:tcPr>
          <w:p w14:paraId="42C5E0AD" w14:textId="133BD50F" w:rsidR="004E092B" w:rsidRPr="00602421" w:rsidRDefault="004E092B" w:rsidP="004E092B">
            <w:pPr>
              <w:rPr>
                <w:b/>
              </w:rPr>
            </w:pPr>
            <w:bookmarkStart w:id="79" w:name="dieu_31"/>
            <w:bookmarkStart w:id="80" w:name="_Toc63771475"/>
            <w:bookmarkStart w:id="81" w:name="_Toc63772751"/>
            <w:bookmarkStart w:id="82" w:name="_Toc65080747"/>
            <w:bookmarkStart w:id="83" w:name="_Toc65082616"/>
            <w:bookmarkStart w:id="84" w:name="_Toc505356567"/>
            <w:bookmarkStart w:id="85" w:name="_Toc509040430"/>
            <w:bookmarkStart w:id="86" w:name="_Toc509063092"/>
            <w:bookmarkStart w:id="87" w:name="_Toc67069172"/>
            <w:r w:rsidRPr="00602421">
              <w:rPr>
                <w:b/>
              </w:rPr>
              <w:t>Điều 31. Các tiểu ban thuộc Hội đồng quản trị</w:t>
            </w:r>
            <w:bookmarkEnd w:id="79"/>
            <w:bookmarkEnd w:id="80"/>
            <w:bookmarkEnd w:id="81"/>
            <w:bookmarkEnd w:id="82"/>
            <w:bookmarkEnd w:id="83"/>
            <w:bookmarkEnd w:id="84"/>
            <w:bookmarkEnd w:id="85"/>
            <w:bookmarkEnd w:id="86"/>
            <w:bookmarkEnd w:id="87"/>
          </w:p>
          <w:p w14:paraId="35FB02ED" w14:textId="77777777" w:rsidR="002A7530" w:rsidRPr="00602421" w:rsidRDefault="002A7530" w:rsidP="002A7530">
            <w:pPr>
              <w:pStyle w:val="Title"/>
              <w:spacing w:before="40" w:line="240" w:lineRule="atLeast"/>
              <w:ind w:firstLine="0"/>
              <w:rPr>
                <w:lang w:val="vi-VN"/>
              </w:rPr>
            </w:pPr>
            <w:r w:rsidRPr="00602421">
              <w:rPr>
                <w:lang w:val="vi-VN"/>
              </w:rPr>
              <w:t xml:space="preserve">1. Khi xét thấy cần thiết,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02 người bao gồm thành viên của Hội đồng quản trị và thành viên bên ngoài. Các thành viên Hội đồng quản trị không điều hành nên chiếm đa số trong tiểu ban và một trong số các thành viên này được bổ nhiệm làm Trưởng tiểu ban theo quyết định của Hội đồng quản trị. Hoạt </w:t>
            </w:r>
            <w:r w:rsidRPr="00602421">
              <w:rPr>
                <w:lang w:val="vi-VN"/>
              </w:rPr>
              <w:lastRenderedPageBreak/>
              <w:t>động của tiểu ban phải tuân thủ theo quy định của Hội đồng quản trị. Nghị quyết của tiểu ban chỉ có hiệu lực khi có đa số thành viên tham dự và biểu quyết thông qua tại cuộc họp của tiểu ban.</w:t>
            </w:r>
          </w:p>
          <w:p w14:paraId="4A544456" w14:textId="79AC0DAB" w:rsidR="004E092B" w:rsidRPr="00602421" w:rsidRDefault="002A7530" w:rsidP="002A7530">
            <w:pPr>
              <w:pStyle w:val="Title"/>
              <w:spacing w:before="40" w:line="240" w:lineRule="atLeast"/>
              <w:ind w:firstLine="0"/>
              <w:rPr>
                <w:lang w:val="vi-VN"/>
              </w:rPr>
            </w:pPr>
            <w:r w:rsidRPr="00602421">
              <w:rPr>
                <w:lang w:val="vi-VN"/>
              </w:rPr>
              <w:t>2. 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tc>
        <w:tc>
          <w:tcPr>
            <w:tcW w:w="2348" w:type="dxa"/>
          </w:tcPr>
          <w:p w14:paraId="3F39491F" w14:textId="77777777" w:rsidR="00933F8E" w:rsidRPr="00602421" w:rsidRDefault="00933F8E" w:rsidP="00933F8E">
            <w:pPr>
              <w:spacing w:before="60" w:after="60" w:line="276" w:lineRule="auto"/>
              <w:rPr>
                <w:i/>
                <w:lang w:val="nl-NL"/>
              </w:rPr>
            </w:pPr>
            <w:r w:rsidRPr="00602421">
              <w:rPr>
                <w:i/>
              </w:rPr>
              <w:lastRenderedPageBreak/>
              <w:t xml:space="preserve">Sửa đổi </w:t>
            </w:r>
            <w:r w:rsidRPr="00602421">
              <w:rPr>
                <w:i/>
                <w:lang w:val="nl-NL"/>
              </w:rPr>
              <w:t xml:space="preserve">cho phù hợp </w:t>
            </w:r>
            <w:r w:rsidRPr="00602421">
              <w:rPr>
                <w:i/>
              </w:rPr>
              <w:t>Thông tư 116/2020/TT-BTC</w:t>
            </w:r>
          </w:p>
          <w:p w14:paraId="1DCE702F" w14:textId="77777777" w:rsidR="004E092B" w:rsidRPr="00602421" w:rsidRDefault="004E092B" w:rsidP="0044652A">
            <w:pPr>
              <w:spacing w:before="60" w:after="60" w:line="276" w:lineRule="auto"/>
              <w:rPr>
                <w:i/>
              </w:rPr>
            </w:pPr>
          </w:p>
        </w:tc>
      </w:tr>
      <w:tr w:rsidR="00602421" w:rsidRPr="00602421" w14:paraId="7BFB245E" w14:textId="77777777" w:rsidTr="008D0C9C">
        <w:trPr>
          <w:trHeight w:val="693"/>
        </w:trPr>
        <w:tc>
          <w:tcPr>
            <w:tcW w:w="568" w:type="dxa"/>
          </w:tcPr>
          <w:p w14:paraId="774DAC02" w14:textId="77777777" w:rsidR="004E092B" w:rsidRPr="00602421" w:rsidRDefault="004E092B" w:rsidP="00270199">
            <w:pPr>
              <w:pStyle w:val="Title"/>
              <w:spacing w:before="40" w:line="240" w:lineRule="atLeast"/>
              <w:ind w:firstLine="0"/>
            </w:pPr>
          </w:p>
        </w:tc>
        <w:tc>
          <w:tcPr>
            <w:tcW w:w="6591" w:type="dxa"/>
          </w:tcPr>
          <w:p w14:paraId="79CCB226" w14:textId="77C7B3FC" w:rsidR="004E092B" w:rsidRPr="00602421" w:rsidRDefault="00933F8E" w:rsidP="00E81BA9">
            <w:pPr>
              <w:rPr>
                <w:b/>
              </w:rPr>
            </w:pPr>
            <w:r w:rsidRPr="00602421">
              <w:rPr>
                <w:b/>
              </w:rPr>
              <w:t>Không qui định</w:t>
            </w:r>
          </w:p>
        </w:tc>
        <w:tc>
          <w:tcPr>
            <w:tcW w:w="6592" w:type="dxa"/>
          </w:tcPr>
          <w:p w14:paraId="6CAF14EB" w14:textId="77777777" w:rsidR="004E092B" w:rsidRPr="00602421" w:rsidRDefault="004E092B" w:rsidP="004E092B">
            <w:pPr>
              <w:rPr>
                <w:b/>
              </w:rPr>
            </w:pPr>
            <w:bookmarkStart w:id="88" w:name="dieu_32"/>
            <w:bookmarkStart w:id="89" w:name="_Toc63771476"/>
            <w:bookmarkStart w:id="90" w:name="_Toc63772752"/>
            <w:bookmarkStart w:id="91" w:name="_Toc65080748"/>
            <w:bookmarkStart w:id="92" w:name="_Toc65082617"/>
            <w:bookmarkStart w:id="93" w:name="_Toc505356568"/>
            <w:bookmarkStart w:id="94" w:name="_Toc509040431"/>
            <w:bookmarkStart w:id="95" w:name="_Toc509063093"/>
            <w:bookmarkStart w:id="96" w:name="_Toc67069173"/>
            <w:r w:rsidRPr="00602421">
              <w:rPr>
                <w:b/>
              </w:rPr>
              <w:t>Điều 32. Người phụ trách quản trị Công ty</w:t>
            </w:r>
            <w:bookmarkEnd w:id="88"/>
            <w:bookmarkEnd w:id="89"/>
            <w:bookmarkEnd w:id="90"/>
            <w:bookmarkEnd w:id="91"/>
            <w:bookmarkEnd w:id="92"/>
            <w:bookmarkEnd w:id="93"/>
            <w:bookmarkEnd w:id="94"/>
            <w:bookmarkEnd w:id="95"/>
            <w:bookmarkEnd w:id="96"/>
          </w:p>
          <w:p w14:paraId="4A26807A" w14:textId="77777777" w:rsidR="002A7530" w:rsidRPr="00602421" w:rsidRDefault="002A7530" w:rsidP="002A7530">
            <w:pPr>
              <w:pStyle w:val="Title"/>
              <w:spacing w:before="40" w:line="240" w:lineRule="atLeast"/>
              <w:ind w:firstLine="0"/>
              <w:rPr>
                <w:lang w:val="vi-VN"/>
              </w:rPr>
            </w:pPr>
            <w:r w:rsidRPr="00602421">
              <w:rPr>
                <w:lang w:val="vi-VN"/>
              </w:rPr>
              <w:t>1. Hội đồng quản trị của Công ty phải bổ nhiệm ít nhất một (01) người phụ trách quản trị Công ty để hỗ trợ công tác quản trị Công ty tại doanh nghiệp. Người phụ trách quản trị Công ty có thể kiêm nhiệm làm Thư ký Công ty theo quy định tại khoản 5 Điều 156 Luật Doanh nghiệp.</w:t>
            </w:r>
          </w:p>
          <w:p w14:paraId="421BB112" w14:textId="77777777" w:rsidR="002A7530" w:rsidRPr="00602421" w:rsidRDefault="002A7530" w:rsidP="002A7530">
            <w:pPr>
              <w:pStyle w:val="Title"/>
              <w:spacing w:before="40" w:line="240" w:lineRule="atLeast"/>
              <w:ind w:firstLine="0"/>
              <w:rPr>
                <w:lang w:val="vi-VN"/>
              </w:rPr>
            </w:pPr>
            <w:r w:rsidRPr="00602421">
              <w:rPr>
                <w:lang w:val="vi-VN"/>
              </w:rPr>
              <w:t>2. Người phụ trách quản trị Công ty không được đồng thời làm việc cho tổ chức kiểm toán được chấp thuận đang thực hiện kiểm toán các báo cáo tài chính của Công ty.</w:t>
            </w:r>
          </w:p>
          <w:p w14:paraId="3B64D6D5" w14:textId="77777777" w:rsidR="002A7530" w:rsidRPr="00602421" w:rsidRDefault="002A7530" w:rsidP="002A7530">
            <w:pPr>
              <w:pStyle w:val="Title"/>
              <w:spacing w:before="40" w:line="240" w:lineRule="atLeast"/>
              <w:ind w:firstLine="0"/>
              <w:rPr>
                <w:lang w:val="vi-VN"/>
              </w:rPr>
            </w:pPr>
            <w:r w:rsidRPr="00602421">
              <w:rPr>
                <w:lang w:val="vi-VN"/>
              </w:rPr>
              <w:t>3. Người phụ trách quản trị Công ty có quyền và nghĩa vụ sau:</w:t>
            </w:r>
          </w:p>
          <w:p w14:paraId="2692744F" w14:textId="171C3582" w:rsidR="002A7530" w:rsidRPr="00602421" w:rsidRDefault="002A7530" w:rsidP="002A7530">
            <w:pPr>
              <w:pStyle w:val="Title"/>
              <w:spacing w:before="40" w:line="240" w:lineRule="atLeast"/>
              <w:ind w:firstLine="0"/>
              <w:rPr>
                <w:lang w:val="vi-VN"/>
              </w:rPr>
            </w:pPr>
            <w:r w:rsidRPr="00602421">
              <w:rPr>
                <w:lang w:val="vi-VN"/>
              </w:rPr>
              <w:t>a) Tư vấn Hội đồng quản trị trong việc tổ chức họp Đại hội đồng cổ đông theo quy định và các công việc liên quan giữa Công ty và cổ đông;</w:t>
            </w:r>
          </w:p>
          <w:p w14:paraId="5B84C6C0" w14:textId="40353B17" w:rsidR="002A7530" w:rsidRPr="00602421" w:rsidRDefault="002A7530" w:rsidP="002A7530">
            <w:pPr>
              <w:pStyle w:val="Title"/>
              <w:spacing w:before="40" w:line="240" w:lineRule="atLeast"/>
              <w:ind w:firstLine="0"/>
              <w:rPr>
                <w:lang w:val="vi-VN"/>
              </w:rPr>
            </w:pPr>
            <w:r w:rsidRPr="00602421">
              <w:rPr>
                <w:lang w:val="vi-VN"/>
              </w:rPr>
              <w:t>b) Chuẩn bị các cuộc họp Hội đồng quản trị, Ban kiểm soát và Đại hội đồng cổ đông theo yêu cầu của Hội đồng quản trị hoặc Ban kiểm soát;</w:t>
            </w:r>
          </w:p>
          <w:p w14:paraId="0FC99B9B" w14:textId="13DC3EC8" w:rsidR="002A7530" w:rsidRPr="00602421" w:rsidRDefault="002A7530" w:rsidP="002A7530">
            <w:pPr>
              <w:pStyle w:val="Title"/>
              <w:spacing w:before="40" w:line="240" w:lineRule="atLeast"/>
              <w:ind w:firstLine="0"/>
              <w:rPr>
                <w:lang w:val="vi-VN"/>
              </w:rPr>
            </w:pPr>
            <w:r w:rsidRPr="00602421">
              <w:rPr>
                <w:lang w:val="vi-VN"/>
              </w:rPr>
              <w:t>c) Tư vấn về thủ tục của các cuộc họp;</w:t>
            </w:r>
          </w:p>
          <w:p w14:paraId="44633358" w14:textId="45CC917E" w:rsidR="002A7530" w:rsidRPr="00602421" w:rsidRDefault="002A7530" w:rsidP="002A7530">
            <w:pPr>
              <w:pStyle w:val="Title"/>
              <w:spacing w:before="40" w:line="240" w:lineRule="atLeast"/>
              <w:ind w:firstLine="0"/>
              <w:rPr>
                <w:lang w:val="vi-VN"/>
              </w:rPr>
            </w:pPr>
            <w:r w:rsidRPr="00602421">
              <w:rPr>
                <w:lang w:val="vi-VN"/>
              </w:rPr>
              <w:t>d) Tham dự các cuộc họp;</w:t>
            </w:r>
          </w:p>
          <w:p w14:paraId="2CB58CFD" w14:textId="30DB6C67" w:rsidR="002A7530" w:rsidRPr="00602421" w:rsidRDefault="002A7530" w:rsidP="002A7530">
            <w:pPr>
              <w:pStyle w:val="Title"/>
              <w:spacing w:before="40" w:line="240" w:lineRule="atLeast"/>
              <w:ind w:firstLine="0"/>
              <w:rPr>
                <w:lang w:val="vi-VN"/>
              </w:rPr>
            </w:pPr>
            <w:r w:rsidRPr="00602421">
              <w:rPr>
                <w:lang w:val="vi-VN"/>
              </w:rPr>
              <w:t>e) Tư vấn thủ tục lập các nghị quyết của Hội đồng quản trị phù hợp với quy định của pháp luật;</w:t>
            </w:r>
          </w:p>
          <w:p w14:paraId="4BEE8D77" w14:textId="16EC1E81" w:rsidR="002A7530" w:rsidRPr="00602421" w:rsidRDefault="002A7530" w:rsidP="002A7530">
            <w:pPr>
              <w:pStyle w:val="Title"/>
              <w:spacing w:before="40" w:line="240" w:lineRule="atLeast"/>
              <w:ind w:firstLine="0"/>
              <w:rPr>
                <w:lang w:val="vi-VN"/>
              </w:rPr>
            </w:pPr>
            <w:r w:rsidRPr="00602421">
              <w:rPr>
                <w:lang w:val="vi-VN"/>
              </w:rPr>
              <w:lastRenderedPageBreak/>
              <w:t>f) Cung cấp các thông tin tài chính, bản sao biên bản họp Hội đồng quản trị và các thông tin khác cho thành viên Hội đồng quản trị và thành viên Ban kiểm soát;</w:t>
            </w:r>
          </w:p>
          <w:p w14:paraId="19B5F9FB" w14:textId="6BBE0288" w:rsidR="002A7530" w:rsidRPr="00602421" w:rsidRDefault="002A7530" w:rsidP="002A7530">
            <w:pPr>
              <w:pStyle w:val="Title"/>
              <w:spacing w:before="40" w:line="240" w:lineRule="atLeast"/>
              <w:ind w:firstLine="0"/>
              <w:rPr>
                <w:lang w:val="vi-VN"/>
              </w:rPr>
            </w:pPr>
            <w:r w:rsidRPr="00602421">
              <w:rPr>
                <w:lang w:val="vi-VN"/>
              </w:rPr>
              <w:t>g) Giám sát và báo cáo Hội đồng quản trị về hoạt động công bố thông tin của Công ty;</w:t>
            </w:r>
          </w:p>
          <w:p w14:paraId="7543CD4D" w14:textId="46D8927D" w:rsidR="002A7530" w:rsidRPr="00602421" w:rsidRDefault="002A7530" w:rsidP="002A7530">
            <w:pPr>
              <w:pStyle w:val="Title"/>
              <w:spacing w:before="40" w:line="240" w:lineRule="atLeast"/>
              <w:ind w:firstLine="0"/>
              <w:rPr>
                <w:lang w:val="vi-VN"/>
              </w:rPr>
            </w:pPr>
            <w:r w:rsidRPr="00602421">
              <w:rPr>
                <w:lang w:val="vi-VN"/>
              </w:rPr>
              <w:t>h) Là đầu mối liên lạc với các bên có quyền lợi liên quan;</w:t>
            </w:r>
          </w:p>
          <w:p w14:paraId="4527E8E0" w14:textId="198794A5" w:rsidR="002A7530" w:rsidRPr="00602421" w:rsidRDefault="002A7530" w:rsidP="002A7530">
            <w:pPr>
              <w:pStyle w:val="Title"/>
              <w:spacing w:before="40" w:line="240" w:lineRule="atLeast"/>
              <w:ind w:firstLine="0"/>
              <w:rPr>
                <w:lang w:val="vi-VN"/>
              </w:rPr>
            </w:pPr>
            <w:r w:rsidRPr="00602421">
              <w:rPr>
                <w:lang w:val="vi-VN"/>
              </w:rPr>
              <w:t>i) Bảo mật thông tin theo các quy định của pháp luật và Điều lệ Công ty;</w:t>
            </w:r>
          </w:p>
          <w:p w14:paraId="3CDB4B86" w14:textId="19607C18" w:rsidR="004E092B" w:rsidRPr="00602421" w:rsidRDefault="002A7530" w:rsidP="002A7530">
            <w:pPr>
              <w:pStyle w:val="Title"/>
              <w:spacing w:before="40" w:line="240" w:lineRule="atLeast"/>
              <w:ind w:firstLine="0"/>
              <w:rPr>
                <w:b/>
              </w:rPr>
            </w:pPr>
            <w:r w:rsidRPr="00602421">
              <w:rPr>
                <w:lang w:val="vi-VN"/>
              </w:rPr>
              <w:t>j) Các quyền và nghĩa vụ khác theo quy định của pháp luật và Điều lệ này.</w:t>
            </w:r>
          </w:p>
        </w:tc>
        <w:tc>
          <w:tcPr>
            <w:tcW w:w="2348" w:type="dxa"/>
          </w:tcPr>
          <w:p w14:paraId="7EA54480" w14:textId="5708A8DF" w:rsidR="004E092B" w:rsidRPr="00602421" w:rsidRDefault="004E092B" w:rsidP="004E092B">
            <w:pPr>
              <w:spacing w:before="60" w:after="60" w:line="276" w:lineRule="auto"/>
              <w:rPr>
                <w:i/>
              </w:rPr>
            </w:pPr>
            <w:r w:rsidRPr="00602421">
              <w:rPr>
                <w:i/>
              </w:rPr>
              <w:lastRenderedPageBreak/>
              <w:t>Sửa đổi để rõ ràng, phù hợp qui định tại Điều 281, Nghị định 155</w:t>
            </w:r>
            <w:r w:rsidR="00933F8E" w:rsidRPr="00602421">
              <w:rPr>
                <w:i/>
              </w:rPr>
              <w:t>;</w:t>
            </w:r>
          </w:p>
          <w:p w14:paraId="329EB38C" w14:textId="77777777" w:rsidR="00933F8E" w:rsidRPr="00602421" w:rsidRDefault="00933F8E" w:rsidP="00933F8E">
            <w:pPr>
              <w:spacing w:before="60" w:after="60" w:line="276" w:lineRule="auto"/>
              <w:rPr>
                <w:i/>
                <w:lang w:val="nl-NL"/>
              </w:rPr>
            </w:pPr>
            <w:r w:rsidRPr="00602421">
              <w:rPr>
                <w:i/>
              </w:rPr>
              <w:t xml:space="preserve">Sửa đổi </w:t>
            </w:r>
            <w:r w:rsidRPr="00602421">
              <w:rPr>
                <w:i/>
                <w:lang w:val="nl-NL"/>
              </w:rPr>
              <w:t xml:space="preserve">cho phù hợp </w:t>
            </w:r>
            <w:r w:rsidRPr="00602421">
              <w:rPr>
                <w:i/>
              </w:rPr>
              <w:t>Thông tư 116/2020/TT-BTC</w:t>
            </w:r>
          </w:p>
          <w:p w14:paraId="028EB00A" w14:textId="77777777" w:rsidR="00933F8E" w:rsidRPr="00602421" w:rsidRDefault="00933F8E" w:rsidP="004E092B">
            <w:pPr>
              <w:spacing w:before="60" w:after="60" w:line="276" w:lineRule="auto"/>
              <w:rPr>
                <w:i/>
                <w:lang w:val="nl-NL"/>
              </w:rPr>
            </w:pPr>
          </w:p>
          <w:p w14:paraId="43ED26ED" w14:textId="77777777" w:rsidR="004E092B" w:rsidRPr="00602421" w:rsidRDefault="004E092B" w:rsidP="0044652A">
            <w:pPr>
              <w:spacing w:before="60" w:after="60" w:line="276" w:lineRule="auto"/>
              <w:rPr>
                <w:i/>
              </w:rPr>
            </w:pPr>
          </w:p>
        </w:tc>
      </w:tr>
      <w:tr w:rsidR="00602421" w:rsidRPr="00602421" w14:paraId="45EFED18" w14:textId="77777777" w:rsidTr="008D0C9C">
        <w:trPr>
          <w:trHeight w:val="693"/>
        </w:trPr>
        <w:tc>
          <w:tcPr>
            <w:tcW w:w="568" w:type="dxa"/>
          </w:tcPr>
          <w:p w14:paraId="2732C6D5" w14:textId="77777777" w:rsidR="000B4AF5" w:rsidRPr="00602421" w:rsidRDefault="000B4AF5" w:rsidP="00270199">
            <w:pPr>
              <w:pStyle w:val="Title"/>
              <w:spacing w:before="40" w:line="240" w:lineRule="atLeast"/>
              <w:ind w:firstLine="0"/>
            </w:pPr>
          </w:p>
        </w:tc>
        <w:tc>
          <w:tcPr>
            <w:tcW w:w="6591" w:type="dxa"/>
          </w:tcPr>
          <w:p w14:paraId="4FA0804A" w14:textId="77777777" w:rsidR="000B4AF5" w:rsidRPr="00602421" w:rsidRDefault="000B4AF5" w:rsidP="000B4AF5">
            <w:pPr>
              <w:rPr>
                <w:b/>
              </w:rPr>
            </w:pPr>
            <w:bookmarkStart w:id="97" w:name="_Toc38416336"/>
            <w:r w:rsidRPr="00602421">
              <w:rPr>
                <w:b/>
              </w:rPr>
              <w:t>Điều 32. Người điều hành doanh nghiệp</w:t>
            </w:r>
            <w:bookmarkEnd w:id="97"/>
          </w:p>
          <w:p w14:paraId="5B666C73" w14:textId="77777777" w:rsidR="000B4AF5" w:rsidRPr="00602421" w:rsidRDefault="000B4AF5" w:rsidP="000B4AF5">
            <w:pPr>
              <w:pStyle w:val="Title"/>
              <w:spacing w:before="40" w:line="240" w:lineRule="atLeast"/>
              <w:ind w:firstLine="0"/>
              <w:rPr>
                <w:lang w:val="vi-VN"/>
              </w:rPr>
            </w:pPr>
            <w:r w:rsidRPr="00602421">
              <w:rPr>
                <w:lang w:val="vi-VN"/>
              </w:rPr>
              <w:t>1. Theo đề nghị của 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mẫn cán để hỗ trợ Công ty đạt được các mục tiêu đề ra trong hoạt động và tổ chức.</w:t>
            </w:r>
          </w:p>
          <w:p w14:paraId="035B6DB8" w14:textId="77777777" w:rsidR="000B4AF5" w:rsidRPr="00602421" w:rsidRDefault="000B4AF5" w:rsidP="000B4AF5">
            <w:pPr>
              <w:pStyle w:val="Title"/>
              <w:spacing w:before="40" w:line="240" w:lineRule="atLeast"/>
              <w:ind w:firstLine="0"/>
              <w:rPr>
                <w:lang w:val="vi-VN"/>
              </w:rPr>
            </w:pPr>
            <w:r w:rsidRPr="00602421">
              <w:rPr>
                <w:rFonts w:eastAsia="Calibri"/>
              </w:rPr>
              <w:t>2. Thù lao, tiền lương, lợi ích và các điều khoản khác trong hợp đồng lao động đối với Tổng giám đốc do Hội đồng quản trị quyết định, và hợp đồng với những người điều hành khác do Hội đồng quản trị quyết định sau khi tham khảo ý kiến của Tổng giám đốc</w:t>
            </w:r>
            <w:r w:rsidRPr="00602421">
              <w:rPr>
                <w:lang w:val="vi-VN"/>
              </w:rPr>
              <w:t xml:space="preserve">. </w:t>
            </w:r>
          </w:p>
          <w:p w14:paraId="6202ADD2" w14:textId="77777777" w:rsidR="000B4AF5" w:rsidRPr="00602421" w:rsidRDefault="000B4AF5" w:rsidP="000B4AF5">
            <w:pPr>
              <w:rPr>
                <w:b/>
              </w:rPr>
            </w:pPr>
          </w:p>
        </w:tc>
        <w:tc>
          <w:tcPr>
            <w:tcW w:w="6592" w:type="dxa"/>
          </w:tcPr>
          <w:p w14:paraId="206794DA" w14:textId="1F334409" w:rsidR="000B4AF5" w:rsidRPr="00602421" w:rsidRDefault="000B4AF5" w:rsidP="000B4AF5">
            <w:pPr>
              <w:rPr>
                <w:b/>
              </w:rPr>
            </w:pPr>
            <w:bookmarkStart w:id="98" w:name="dieu_34"/>
            <w:bookmarkStart w:id="99" w:name="_Toc63771479"/>
            <w:bookmarkStart w:id="100" w:name="_Toc63772755"/>
            <w:bookmarkStart w:id="101" w:name="_Toc65080751"/>
            <w:bookmarkStart w:id="102" w:name="_Toc65082620"/>
            <w:bookmarkStart w:id="103" w:name="_Toc508535541"/>
            <w:bookmarkStart w:id="104" w:name="_Toc505356571"/>
            <w:bookmarkStart w:id="105" w:name="_Toc509040434"/>
            <w:bookmarkStart w:id="106" w:name="_Toc509063096"/>
            <w:bookmarkStart w:id="107" w:name="_Toc67069176"/>
            <w:r w:rsidRPr="00602421">
              <w:rPr>
                <w:b/>
              </w:rPr>
              <w:t xml:space="preserve">Điều 34. Người điều hành </w:t>
            </w:r>
            <w:bookmarkEnd w:id="98"/>
            <w:r w:rsidRPr="00602421">
              <w:rPr>
                <w:b/>
              </w:rPr>
              <w:t>Doanh nghiệp</w:t>
            </w:r>
            <w:bookmarkEnd w:id="99"/>
            <w:bookmarkEnd w:id="100"/>
            <w:bookmarkEnd w:id="101"/>
            <w:bookmarkEnd w:id="102"/>
            <w:bookmarkEnd w:id="103"/>
            <w:bookmarkEnd w:id="104"/>
            <w:bookmarkEnd w:id="105"/>
            <w:bookmarkEnd w:id="106"/>
            <w:bookmarkEnd w:id="107"/>
          </w:p>
          <w:p w14:paraId="40C62E96" w14:textId="77777777" w:rsidR="000B4AF5" w:rsidRPr="00602421" w:rsidRDefault="000B4AF5" w:rsidP="000B4AF5">
            <w:pPr>
              <w:pStyle w:val="Title"/>
              <w:spacing w:before="40" w:line="240" w:lineRule="atLeast"/>
              <w:ind w:firstLine="0"/>
              <w:rPr>
                <w:lang w:val="vi-VN"/>
              </w:rPr>
            </w:pPr>
            <w:r w:rsidRPr="00602421">
              <w:rPr>
                <w:lang w:val="vi-VN"/>
              </w:rPr>
              <w:t xml:space="preserve">1. Theo đề nghị của Tổng Giám đốc và được sự chấp thuận của Hội đồng quản trị, Công ty được tuyển dụng người điều hành </w:t>
            </w:r>
            <w:r w:rsidRPr="00602421">
              <w:rPr>
                <w:rFonts w:eastAsia="Calibri"/>
              </w:rPr>
              <w:t xml:space="preserve">doanh nghiệp </w:t>
            </w:r>
            <w:r w:rsidRPr="00602421">
              <w:rPr>
                <w:lang w:val="vi-VN"/>
              </w:rPr>
              <w:t>khác với số lượng và tiêu chuẩn phù hợp với cơ cấu và quy chế quản lý của Công ty do Hội đồng quản trị quy định. Người điều hành doanh nghiệp phải có trách nhiệm để hỗ trợ Công ty đạt được các mục tiêu đề ra trong hoạt động và tổ chức.</w:t>
            </w:r>
          </w:p>
          <w:p w14:paraId="0DF5FD99" w14:textId="77777777" w:rsidR="000B4AF5" w:rsidRPr="00602421" w:rsidRDefault="000B4AF5" w:rsidP="000B4AF5">
            <w:pPr>
              <w:pStyle w:val="Title"/>
              <w:spacing w:before="40" w:line="240" w:lineRule="atLeast"/>
              <w:ind w:firstLine="0"/>
              <w:rPr>
                <w:rFonts w:eastAsia="Calibri"/>
              </w:rPr>
            </w:pPr>
            <w:r w:rsidRPr="00602421">
              <w:rPr>
                <w:rFonts w:eastAsia="Calibri"/>
              </w:rPr>
              <w:t>2. Tổng Giám đốc được trả lương và thưởng. Tiền lương và thưởng của Tổng Giám đốc do Hội đồng quản trị quyết định.</w:t>
            </w:r>
          </w:p>
          <w:p w14:paraId="310E868A" w14:textId="77777777" w:rsidR="000B4AF5" w:rsidRPr="00602421" w:rsidRDefault="000B4AF5" w:rsidP="000B4AF5">
            <w:pPr>
              <w:pStyle w:val="Title"/>
              <w:spacing w:before="40" w:line="240" w:lineRule="atLeast"/>
              <w:ind w:firstLine="0"/>
              <w:rPr>
                <w:rFonts w:eastAsia="Calibri"/>
              </w:rPr>
            </w:pPr>
            <w:r w:rsidRPr="00602421">
              <w:rPr>
                <w:rFonts w:eastAsia="Calibri"/>
              </w:rPr>
              <w:t>3. Tiền lương của người điều hành doanh nghiệp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1BD34654" w14:textId="77777777" w:rsidR="000B4AF5" w:rsidRPr="00602421" w:rsidRDefault="000B4AF5" w:rsidP="000B4AF5">
            <w:pPr>
              <w:rPr>
                <w:b/>
              </w:rPr>
            </w:pPr>
          </w:p>
        </w:tc>
        <w:tc>
          <w:tcPr>
            <w:tcW w:w="2348" w:type="dxa"/>
          </w:tcPr>
          <w:p w14:paraId="4BA68827" w14:textId="002A1F7F" w:rsidR="000B4AF5" w:rsidRPr="00602421" w:rsidRDefault="000B4AF5" w:rsidP="000B4AF5">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p w14:paraId="2CE7975D" w14:textId="4EC210F1" w:rsidR="000B4AF5" w:rsidRPr="00602421" w:rsidRDefault="000B4AF5" w:rsidP="000B4AF5">
            <w:pPr>
              <w:spacing w:before="60" w:after="60" w:line="276" w:lineRule="auto"/>
              <w:rPr>
                <w:i/>
              </w:rPr>
            </w:pPr>
            <w:r w:rsidRPr="00602421">
              <w:rPr>
                <w:i/>
              </w:rPr>
              <w:t>Sửa đổi để rõ ràng, phù hợp qui định tại Điều 297, Nghị định 155;</w:t>
            </w:r>
          </w:p>
          <w:p w14:paraId="53D35C49" w14:textId="71002064" w:rsidR="000B4AF5" w:rsidRPr="00602421" w:rsidRDefault="000B4AF5" w:rsidP="000B4AF5">
            <w:pPr>
              <w:spacing w:before="60" w:after="60" w:line="276" w:lineRule="auto"/>
              <w:rPr>
                <w:i/>
                <w:lang w:val="nl-NL"/>
              </w:rPr>
            </w:pPr>
          </w:p>
          <w:p w14:paraId="133DD3B8" w14:textId="77777777" w:rsidR="000B4AF5" w:rsidRPr="00602421" w:rsidRDefault="000B4AF5" w:rsidP="004E092B">
            <w:pPr>
              <w:spacing w:before="60" w:after="60" w:line="276" w:lineRule="auto"/>
              <w:rPr>
                <w:i/>
              </w:rPr>
            </w:pPr>
          </w:p>
        </w:tc>
      </w:tr>
      <w:tr w:rsidR="00602421" w:rsidRPr="00602421" w14:paraId="51D9B42A" w14:textId="77777777" w:rsidTr="008D0C9C">
        <w:trPr>
          <w:trHeight w:val="693"/>
        </w:trPr>
        <w:tc>
          <w:tcPr>
            <w:tcW w:w="568" w:type="dxa"/>
          </w:tcPr>
          <w:p w14:paraId="699EDD69" w14:textId="77777777" w:rsidR="008252C6" w:rsidRPr="00602421" w:rsidRDefault="008252C6" w:rsidP="00270199">
            <w:pPr>
              <w:pStyle w:val="Title"/>
              <w:spacing w:before="40" w:line="240" w:lineRule="atLeast"/>
              <w:ind w:firstLine="0"/>
            </w:pPr>
          </w:p>
        </w:tc>
        <w:tc>
          <w:tcPr>
            <w:tcW w:w="6591" w:type="dxa"/>
          </w:tcPr>
          <w:p w14:paraId="2045BDD0" w14:textId="55488373" w:rsidR="008252C6" w:rsidRPr="00602421" w:rsidRDefault="008252C6" w:rsidP="008252C6">
            <w:pPr>
              <w:rPr>
                <w:b/>
              </w:rPr>
            </w:pPr>
            <w:bookmarkStart w:id="108" w:name="_Toc38416337"/>
            <w:r w:rsidRPr="00602421">
              <w:rPr>
                <w:b/>
              </w:rPr>
              <w:t>Khoản 1, Điều 33. Bổ nhiệm, miễn nhiệm, nhiệm vụ và quyền hạn của Tổng giám đốc</w:t>
            </w:r>
            <w:bookmarkEnd w:id="108"/>
            <w:r w:rsidRPr="00602421">
              <w:rPr>
                <w:b/>
              </w:rPr>
              <w:t xml:space="preserve"> </w:t>
            </w:r>
          </w:p>
          <w:p w14:paraId="2E8F94B4" w14:textId="77777777" w:rsidR="008252C6" w:rsidRPr="00602421" w:rsidRDefault="008252C6" w:rsidP="008252C6">
            <w:pPr>
              <w:pStyle w:val="Title"/>
              <w:spacing w:before="40" w:line="240" w:lineRule="atLeast"/>
              <w:ind w:firstLine="0"/>
              <w:rPr>
                <w:lang w:val="vi-VN"/>
              </w:rPr>
            </w:pPr>
            <w:r w:rsidRPr="00602421">
              <w:rPr>
                <w:lang w:val="vi-VN"/>
              </w:rPr>
              <w:lastRenderedPageBreak/>
              <w:t>1. Hội đồng quản trị bổ nhiệm một (01) thành viên Hội đồng quản trị hoặc một người khác làm Tổng giám đốc</w:t>
            </w:r>
            <w:r w:rsidRPr="00602421">
              <w:rPr>
                <w:rFonts w:eastAsia="Calibri"/>
              </w:rPr>
              <w:t>; ký hợp đồng trong đó quy định thù lao, tiền lương và lợi ích khác.</w:t>
            </w:r>
            <w:r w:rsidRPr="00602421">
              <w:rPr>
                <w:lang w:val="vi-VN"/>
              </w:rPr>
              <w:t xml:space="preserve"> </w:t>
            </w:r>
          </w:p>
          <w:p w14:paraId="0EA0F5C4" w14:textId="77777777" w:rsidR="008252C6" w:rsidRPr="00602421" w:rsidRDefault="008252C6" w:rsidP="000B4AF5">
            <w:pPr>
              <w:rPr>
                <w:b/>
              </w:rPr>
            </w:pPr>
          </w:p>
        </w:tc>
        <w:tc>
          <w:tcPr>
            <w:tcW w:w="6592" w:type="dxa"/>
          </w:tcPr>
          <w:p w14:paraId="2C726974" w14:textId="67E5768B" w:rsidR="008252C6" w:rsidRPr="00602421" w:rsidRDefault="008252C6" w:rsidP="008252C6">
            <w:pPr>
              <w:rPr>
                <w:b/>
              </w:rPr>
            </w:pPr>
            <w:bookmarkStart w:id="109" w:name="dieu_35"/>
            <w:bookmarkStart w:id="110" w:name="_Toc63771480"/>
            <w:bookmarkStart w:id="111" w:name="_Toc63772756"/>
            <w:bookmarkStart w:id="112" w:name="_Toc65080752"/>
            <w:bookmarkStart w:id="113" w:name="_Toc65082621"/>
            <w:bookmarkStart w:id="114" w:name="_Toc508535542"/>
            <w:bookmarkStart w:id="115" w:name="_Toc505356572"/>
            <w:bookmarkStart w:id="116" w:name="_Toc509040435"/>
            <w:bookmarkStart w:id="117" w:name="_Toc509063097"/>
            <w:bookmarkStart w:id="118" w:name="_Toc67069177"/>
            <w:r w:rsidRPr="00602421">
              <w:rPr>
                <w:b/>
              </w:rPr>
              <w:lastRenderedPageBreak/>
              <w:t>Khoản 1, 2, Điều 35. Bổ nhiệm, miễn nhiệm, quyền và nghĩa vụ của Tổng Giám đốc</w:t>
            </w:r>
            <w:bookmarkEnd w:id="109"/>
            <w:bookmarkEnd w:id="110"/>
            <w:bookmarkEnd w:id="111"/>
            <w:bookmarkEnd w:id="112"/>
            <w:bookmarkEnd w:id="113"/>
            <w:bookmarkEnd w:id="114"/>
            <w:bookmarkEnd w:id="115"/>
            <w:bookmarkEnd w:id="116"/>
            <w:bookmarkEnd w:id="117"/>
            <w:bookmarkEnd w:id="118"/>
          </w:p>
          <w:p w14:paraId="3C444B53" w14:textId="6C8E155A" w:rsidR="008252C6" w:rsidRPr="00602421" w:rsidRDefault="008252C6" w:rsidP="008252C6">
            <w:pPr>
              <w:pStyle w:val="Title"/>
              <w:spacing w:before="40" w:line="240" w:lineRule="atLeast"/>
              <w:ind w:firstLine="0"/>
            </w:pPr>
            <w:r w:rsidRPr="00602421">
              <w:rPr>
                <w:lang w:val="vi-VN"/>
              </w:rPr>
              <w:t xml:space="preserve">1. Hội đồng quản trị bổ nhiệm </w:t>
            </w:r>
            <w:r w:rsidRPr="00602421">
              <w:t>một (</w:t>
            </w:r>
            <w:r w:rsidRPr="00602421">
              <w:rPr>
                <w:lang w:val="vi-VN"/>
              </w:rPr>
              <w:t>01</w:t>
            </w:r>
            <w:r w:rsidRPr="00602421">
              <w:t>)</w:t>
            </w:r>
            <w:r w:rsidRPr="00602421">
              <w:rPr>
                <w:lang w:val="vi-VN"/>
              </w:rPr>
              <w:t xml:space="preserve"> thành viên Hội đồng quản trị hoặc thuê người khác làm Tổng Giám đốc.</w:t>
            </w:r>
            <w:r w:rsidRPr="00602421">
              <w:t xml:space="preserve"> </w:t>
            </w:r>
            <w:r w:rsidRPr="00602421">
              <w:rPr>
                <w:lang w:val="vi-VN"/>
              </w:rPr>
              <w:t xml:space="preserve">Trong trường hợp </w:t>
            </w:r>
            <w:r w:rsidRPr="00602421">
              <w:rPr>
                <w:lang w:val="vi-VN"/>
              </w:rPr>
              <w:lastRenderedPageBreak/>
              <w:t>chưa tuyển dụng được Tổng Giám đốc, Hội đồng quản trị có thể bổ nhiệm một (01) Phó Tổng Giám đốc thường trực, để đảm nhiệm các quyền hạn và nghĩa vụ của Tổng Giám đốc (Quyền Tổng Giám đốc).</w:t>
            </w:r>
          </w:p>
          <w:p w14:paraId="500113E7" w14:textId="3EFADBB1" w:rsidR="008252C6" w:rsidRPr="00602421" w:rsidRDefault="008252C6" w:rsidP="002A7530">
            <w:pPr>
              <w:pStyle w:val="Title"/>
              <w:spacing w:before="40" w:line="240" w:lineRule="atLeast"/>
              <w:ind w:firstLine="0"/>
              <w:rPr>
                <w:lang w:val="vi-VN"/>
              </w:rPr>
            </w:pPr>
            <w:r w:rsidRPr="00602421">
              <w:rPr>
                <w:lang w:val="vi-VN"/>
              </w:rPr>
              <w:t>2. 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tc>
        <w:tc>
          <w:tcPr>
            <w:tcW w:w="2348" w:type="dxa"/>
          </w:tcPr>
          <w:p w14:paraId="581F2E90" w14:textId="77777777" w:rsidR="00E62E24" w:rsidRPr="00602421" w:rsidRDefault="00E62E24" w:rsidP="00E62E24">
            <w:pPr>
              <w:spacing w:before="60" w:after="60" w:line="276" w:lineRule="auto"/>
              <w:rPr>
                <w:i/>
              </w:rPr>
            </w:pPr>
            <w:r w:rsidRPr="00602421">
              <w:rPr>
                <w:i/>
              </w:rPr>
              <w:lastRenderedPageBreak/>
              <w:t xml:space="preserve">Sửa đổi </w:t>
            </w:r>
            <w:r w:rsidRPr="00602421">
              <w:rPr>
                <w:i/>
                <w:lang w:val="nl-NL"/>
              </w:rPr>
              <w:t xml:space="preserve">cho phù hợp </w:t>
            </w:r>
            <w:r w:rsidRPr="00602421">
              <w:rPr>
                <w:i/>
              </w:rPr>
              <w:t>Thông tư 116/2020/TT-BTC;</w:t>
            </w:r>
          </w:p>
          <w:p w14:paraId="54656B7E" w14:textId="77777777" w:rsidR="008252C6" w:rsidRPr="00602421" w:rsidRDefault="008252C6" w:rsidP="000B4AF5">
            <w:pPr>
              <w:spacing w:before="60" w:after="60" w:line="276" w:lineRule="auto"/>
              <w:rPr>
                <w:i/>
              </w:rPr>
            </w:pPr>
          </w:p>
        </w:tc>
      </w:tr>
      <w:tr w:rsidR="00602421" w:rsidRPr="00602421" w14:paraId="64E58A41" w14:textId="77777777" w:rsidTr="008D0C9C">
        <w:trPr>
          <w:trHeight w:val="693"/>
        </w:trPr>
        <w:tc>
          <w:tcPr>
            <w:tcW w:w="568" w:type="dxa"/>
          </w:tcPr>
          <w:p w14:paraId="65C8E58D" w14:textId="77777777" w:rsidR="008252C6" w:rsidRPr="00602421" w:rsidRDefault="008252C6" w:rsidP="00270199">
            <w:pPr>
              <w:pStyle w:val="Title"/>
              <w:spacing w:before="40" w:line="240" w:lineRule="atLeast"/>
              <w:ind w:firstLine="0"/>
            </w:pPr>
          </w:p>
        </w:tc>
        <w:tc>
          <w:tcPr>
            <w:tcW w:w="6591" w:type="dxa"/>
          </w:tcPr>
          <w:p w14:paraId="122DCA9D" w14:textId="77777777" w:rsidR="008252C6" w:rsidRPr="00602421" w:rsidRDefault="008252C6" w:rsidP="008252C6">
            <w:pPr>
              <w:rPr>
                <w:b/>
              </w:rPr>
            </w:pPr>
            <w:r w:rsidRPr="00602421">
              <w:rPr>
                <w:b/>
              </w:rPr>
              <w:t xml:space="preserve">Khoản 2, Điều 33. Bổ nhiệm, miễn nhiệm, nhiệm vụ và quyền hạn của Tổng giám đốc </w:t>
            </w:r>
          </w:p>
          <w:p w14:paraId="01C2A6B5" w14:textId="77777777" w:rsidR="008252C6" w:rsidRPr="00602421" w:rsidRDefault="008252C6" w:rsidP="008252C6">
            <w:pPr>
              <w:pStyle w:val="Title"/>
              <w:spacing w:before="40" w:line="240" w:lineRule="atLeast"/>
              <w:ind w:firstLine="0"/>
              <w:rPr>
                <w:lang w:val="vi-VN"/>
              </w:rPr>
            </w:pPr>
            <w:r w:rsidRPr="00602421">
              <w:rPr>
                <w:lang w:val="vi-VN"/>
              </w:rPr>
              <w:t>2. Nhiệm kỳ của Tổng giám đốc không quá năm (05) năm và có thể được tái bổ nhiệm với số nhiệm kỳ không hạn chế. Việc bổ nhiệm có thể hết hiệu lực căn cứ vào các quy định tại hợp đồng lao động. Tổng giám đốc không phải là người mà pháp luật cấm giữ chức vụ này và phải đáp ứng các tiêu chuẩn, điều kiện theo quy định của pháp luật và Điều lệ công ty.</w:t>
            </w:r>
          </w:p>
          <w:p w14:paraId="671B5066" w14:textId="77777777" w:rsidR="008252C6" w:rsidRPr="00602421" w:rsidRDefault="008252C6" w:rsidP="008252C6">
            <w:pPr>
              <w:rPr>
                <w:b/>
              </w:rPr>
            </w:pPr>
          </w:p>
        </w:tc>
        <w:tc>
          <w:tcPr>
            <w:tcW w:w="6592" w:type="dxa"/>
          </w:tcPr>
          <w:p w14:paraId="4DC454BD" w14:textId="77777777" w:rsidR="008252C6" w:rsidRPr="00602421" w:rsidRDefault="008252C6" w:rsidP="008252C6">
            <w:pPr>
              <w:rPr>
                <w:b/>
              </w:rPr>
            </w:pPr>
            <w:r w:rsidRPr="00602421">
              <w:rPr>
                <w:b/>
              </w:rPr>
              <w:t>Khoản 3, Điều 35. Bổ nhiệm, miễn nhiệm, quyền và nghĩa vụ của Tổng Giám đốc</w:t>
            </w:r>
          </w:p>
          <w:p w14:paraId="7FF3AD20" w14:textId="77777777" w:rsidR="008252C6" w:rsidRPr="00602421" w:rsidRDefault="008252C6" w:rsidP="008252C6">
            <w:pPr>
              <w:pStyle w:val="Title"/>
              <w:spacing w:before="40" w:line="240" w:lineRule="atLeast"/>
              <w:ind w:firstLine="0"/>
              <w:rPr>
                <w:lang w:val="vi-VN"/>
              </w:rPr>
            </w:pPr>
            <w:r w:rsidRPr="00602421">
              <w:rPr>
                <w:lang w:val="vi-VN"/>
              </w:rPr>
              <w:t xml:space="preserve">3. Nhiệm kỳ của Tổng Giám đốc không quá </w:t>
            </w:r>
            <w:r w:rsidRPr="00602421">
              <w:t>năm (</w:t>
            </w:r>
            <w:r w:rsidRPr="00602421">
              <w:rPr>
                <w:lang w:val="vi-VN"/>
              </w:rPr>
              <w:t>05</w:t>
            </w:r>
            <w:r w:rsidRPr="00602421">
              <w:t>)</w:t>
            </w:r>
            <w:r w:rsidRPr="00602421">
              <w:rPr>
                <w:lang w:val="vi-VN"/>
              </w:rPr>
              <w:t xml:space="preserve"> năm và có thể được bổ nhiệm lại với số nhiệm kỳ không hạn chế. Tổng Giám đốc phải đáp ứng các tiêu chuẩn, điều kiện theo quy định của pháp luật và Điều lệ Công ty.</w:t>
            </w:r>
          </w:p>
          <w:p w14:paraId="1DE854C4" w14:textId="77777777" w:rsidR="008252C6" w:rsidRPr="00602421" w:rsidRDefault="008252C6" w:rsidP="008252C6">
            <w:pPr>
              <w:rPr>
                <w:b/>
              </w:rPr>
            </w:pPr>
          </w:p>
        </w:tc>
        <w:tc>
          <w:tcPr>
            <w:tcW w:w="2348" w:type="dxa"/>
          </w:tcPr>
          <w:p w14:paraId="3F4A3BFB" w14:textId="77777777" w:rsidR="00E62E24" w:rsidRPr="00602421" w:rsidRDefault="00E62E24" w:rsidP="00E62E24">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p w14:paraId="75089268" w14:textId="77777777" w:rsidR="008252C6" w:rsidRPr="00602421" w:rsidRDefault="008252C6" w:rsidP="000B4AF5">
            <w:pPr>
              <w:spacing w:before="60" w:after="60" w:line="276" w:lineRule="auto"/>
              <w:rPr>
                <w:i/>
              </w:rPr>
            </w:pPr>
          </w:p>
        </w:tc>
      </w:tr>
      <w:tr w:rsidR="00602421" w:rsidRPr="00602421" w14:paraId="748E0B82" w14:textId="77777777" w:rsidTr="008D0C9C">
        <w:trPr>
          <w:trHeight w:val="693"/>
        </w:trPr>
        <w:tc>
          <w:tcPr>
            <w:tcW w:w="568" w:type="dxa"/>
          </w:tcPr>
          <w:p w14:paraId="3EB0749A" w14:textId="77777777" w:rsidR="000B4AF5" w:rsidRPr="00602421" w:rsidRDefault="000B4AF5" w:rsidP="00270199">
            <w:pPr>
              <w:pStyle w:val="Title"/>
              <w:spacing w:before="40" w:line="240" w:lineRule="atLeast"/>
              <w:ind w:firstLine="0"/>
            </w:pPr>
          </w:p>
        </w:tc>
        <w:tc>
          <w:tcPr>
            <w:tcW w:w="6591" w:type="dxa"/>
          </w:tcPr>
          <w:p w14:paraId="1CEC74D9" w14:textId="1E8BBD69" w:rsidR="008252C6" w:rsidRPr="00602421" w:rsidRDefault="008252C6" w:rsidP="008252C6">
            <w:pPr>
              <w:rPr>
                <w:b/>
              </w:rPr>
            </w:pPr>
            <w:r w:rsidRPr="00602421">
              <w:rPr>
                <w:b/>
              </w:rPr>
              <w:t>Khoản 3,</w:t>
            </w:r>
            <w:r w:rsidR="004C47E0" w:rsidRPr="00602421">
              <w:rPr>
                <w:b/>
              </w:rPr>
              <w:t xml:space="preserve"> 4,</w:t>
            </w:r>
            <w:r w:rsidRPr="00602421">
              <w:rPr>
                <w:b/>
              </w:rPr>
              <w:t xml:space="preserve"> Điều 33. Bổ nhiệm, miễn nhiệm, nhiệm vụ và quyền hạn của Tổng giám đốc </w:t>
            </w:r>
          </w:p>
          <w:p w14:paraId="2AD79511" w14:textId="77777777" w:rsidR="000B4AF5" w:rsidRPr="00602421" w:rsidRDefault="000B4AF5" w:rsidP="000B4AF5">
            <w:pPr>
              <w:pStyle w:val="Title"/>
              <w:spacing w:before="40" w:line="240" w:lineRule="atLeast"/>
              <w:ind w:firstLine="0"/>
              <w:rPr>
                <w:lang w:val="vi-VN"/>
              </w:rPr>
            </w:pPr>
            <w:r w:rsidRPr="00602421">
              <w:rPr>
                <w:lang w:val="vi-VN"/>
              </w:rPr>
              <w:t xml:space="preserve">3. Tổng giám đốc có các quyền và nghĩa vụ sau: </w:t>
            </w:r>
          </w:p>
          <w:p w14:paraId="2B7E6958" w14:textId="77777777" w:rsidR="000B4AF5" w:rsidRPr="00602421" w:rsidRDefault="000B4AF5" w:rsidP="000B4AF5">
            <w:pPr>
              <w:pStyle w:val="Title"/>
              <w:spacing w:before="40" w:line="240" w:lineRule="atLeast"/>
              <w:ind w:firstLine="0"/>
              <w:rPr>
                <w:lang w:val="vi-VN"/>
              </w:rPr>
            </w:pPr>
            <w:r w:rsidRPr="00602421">
              <w:rPr>
                <w:lang w:val="vi-VN"/>
              </w:rPr>
              <w:t>a. Thực hiện các nghị quyết của Hội đồng quản trị và Đại hội đồng cổ đông, kế hoạch kinh doanh và kế hoạch đầu tư của Công ty đã được Hội đồng quản trị và Đại hội đồng cổ đông thông qua;</w:t>
            </w:r>
          </w:p>
          <w:p w14:paraId="2B9C2957" w14:textId="77777777" w:rsidR="000B4AF5" w:rsidRPr="00602421" w:rsidRDefault="000B4AF5" w:rsidP="000B4AF5">
            <w:pPr>
              <w:pStyle w:val="Title"/>
              <w:spacing w:before="40" w:line="240" w:lineRule="atLeast"/>
              <w:ind w:firstLine="0"/>
              <w:rPr>
                <w:lang w:val="vi-VN"/>
              </w:rPr>
            </w:pPr>
            <w:r w:rsidRPr="00602421">
              <w:rPr>
                <w:lang w:val="vi-VN"/>
              </w:rPr>
              <w:t>b. Quyết định các vấn đề mà không cần phải có quyết định của Hội đồng quản trị, bao gồm việc thay mặt Công ty ký kết các hợp đồng tài chính và thương mại, tổ chức và điều hành hoạt động kinh doanh của Công ty theo những thông lệ quản lý tốt nhất và để đạt hiệu quả cao nhất;</w:t>
            </w:r>
          </w:p>
          <w:p w14:paraId="20EAB650" w14:textId="77777777" w:rsidR="000B4AF5" w:rsidRPr="00602421" w:rsidRDefault="000B4AF5" w:rsidP="000B4AF5">
            <w:pPr>
              <w:pStyle w:val="Title"/>
              <w:spacing w:before="40" w:line="240" w:lineRule="atLeast"/>
              <w:ind w:firstLine="0"/>
              <w:rPr>
                <w:lang w:val="vi-VN"/>
              </w:rPr>
            </w:pPr>
            <w:r w:rsidRPr="00602421">
              <w:rPr>
                <w:lang w:val="vi-VN"/>
              </w:rPr>
              <w:lastRenderedPageBreak/>
              <w:t>c. Kiến nghị với Hội đồng quản trị về phương án cơ cấu tổ chức, quy chế quản trị nội bộ của Công ty;</w:t>
            </w:r>
          </w:p>
          <w:p w14:paraId="6760EE61" w14:textId="77777777" w:rsidR="000B4AF5" w:rsidRPr="00602421" w:rsidRDefault="000B4AF5" w:rsidP="000B4AF5">
            <w:pPr>
              <w:pStyle w:val="Title"/>
              <w:spacing w:before="40" w:line="240" w:lineRule="atLeast"/>
              <w:ind w:firstLine="0"/>
              <w:rPr>
                <w:lang w:val="vi-VN"/>
              </w:rPr>
            </w:pPr>
            <w:r w:rsidRPr="00602421">
              <w:rPr>
                <w:lang w:val="vi-VN"/>
              </w:rPr>
              <w:t>d. Đề xuất những biện pháp nâng cao hoạt động và quản lý của Công ty;</w:t>
            </w:r>
          </w:p>
          <w:p w14:paraId="0CA5FED8" w14:textId="77777777" w:rsidR="000B4AF5" w:rsidRPr="00602421" w:rsidRDefault="000B4AF5" w:rsidP="000B4AF5">
            <w:pPr>
              <w:pStyle w:val="Title"/>
              <w:spacing w:before="40" w:line="240" w:lineRule="atLeast"/>
              <w:ind w:firstLine="0"/>
              <w:rPr>
                <w:lang w:val="vi-VN"/>
              </w:rPr>
            </w:pPr>
            <w:r w:rsidRPr="00602421">
              <w:rPr>
                <w:lang w:val="vi-VN"/>
              </w:rPr>
              <w:t>e. Kiến nghị số lượng và người điều hành doanh nghiệp mà Công ty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14:paraId="572E64C2" w14:textId="77777777" w:rsidR="000B4AF5" w:rsidRPr="00602421" w:rsidRDefault="000B4AF5" w:rsidP="000B4AF5">
            <w:pPr>
              <w:pStyle w:val="Title"/>
              <w:spacing w:before="40" w:line="240" w:lineRule="atLeast"/>
              <w:ind w:firstLine="0"/>
              <w:rPr>
                <w:lang w:val="vi-VN"/>
              </w:rPr>
            </w:pPr>
            <w:r w:rsidRPr="00602421">
              <w:rPr>
                <w:lang w:val="vi-VN"/>
              </w:rPr>
              <w:t>f. Bổ nhiệm, miễn nhiệm, bãi nhiệm, cách chức các chức danh quản lý trong Công ty, trừ các chức danh thuộc thẩm quyền của Hội đồng quản trị.</w:t>
            </w:r>
          </w:p>
          <w:p w14:paraId="29DC3A79" w14:textId="77777777" w:rsidR="000B4AF5" w:rsidRPr="00602421" w:rsidRDefault="000B4AF5" w:rsidP="000B4AF5">
            <w:pPr>
              <w:pStyle w:val="Title"/>
              <w:spacing w:before="40" w:line="240" w:lineRule="atLeast"/>
              <w:ind w:firstLine="0"/>
              <w:rPr>
                <w:lang w:val="vi-VN"/>
              </w:rPr>
            </w:pPr>
            <w:r w:rsidRPr="00602421">
              <w:rPr>
                <w:lang w:val="vi-VN"/>
              </w:rPr>
              <w:t>g. Quyết định tiền lương, thưởng, phạt và quyền lợi khác đối với người lao động trong Công ty kể cả người quản lý thuộc thẩm quyền bổ nhiệm của Tổng Giám đốc.</w:t>
            </w:r>
          </w:p>
          <w:p w14:paraId="00BBFF30" w14:textId="77777777" w:rsidR="000B4AF5" w:rsidRPr="00602421" w:rsidRDefault="000B4AF5" w:rsidP="000B4AF5">
            <w:pPr>
              <w:pStyle w:val="Title"/>
              <w:spacing w:before="40" w:line="240" w:lineRule="atLeast"/>
              <w:ind w:firstLine="0"/>
              <w:rPr>
                <w:lang w:val="vi-VN"/>
              </w:rPr>
            </w:pPr>
            <w:r w:rsidRPr="00602421">
              <w:rPr>
                <w:lang w:val="vi-VN"/>
              </w:rPr>
              <w:t>h. Kiến nghị phương án trả cổ tức hoặc xử lý lỗ trong kinh doanh. Chịu trách nhiệm thực hiện các nghĩa vụ nộp ngân sách nhà nước và lập phương án phân phối, sử dụng lợi nhuận còn lại của Công ty để đệ trình Hội đồng quản trị.</w:t>
            </w:r>
          </w:p>
          <w:p w14:paraId="47399600" w14:textId="77777777" w:rsidR="000B4AF5" w:rsidRPr="00602421" w:rsidRDefault="000B4AF5" w:rsidP="000B4AF5">
            <w:pPr>
              <w:pStyle w:val="Title"/>
              <w:spacing w:before="40" w:line="240" w:lineRule="atLeast"/>
              <w:ind w:firstLine="0"/>
              <w:rPr>
                <w:lang w:val="vi-VN"/>
              </w:rPr>
            </w:pPr>
            <w:r w:rsidRPr="00602421">
              <w:rPr>
                <w:lang w:val="vi-VN"/>
              </w:rPr>
              <w:t>i. Được quyết định áp dụng các biện pháp vượt thẩm quyền của mình trong trường hợp khẩn cấp chính đáng và chịu trách nhiệm về những quyết định đó, nhưng phải báo cáo ngay cho HĐQT để quyết định tiếp.</w:t>
            </w:r>
          </w:p>
          <w:p w14:paraId="073C555F" w14:textId="77777777" w:rsidR="000B4AF5" w:rsidRPr="00602421" w:rsidRDefault="000B4AF5" w:rsidP="000B4AF5">
            <w:pPr>
              <w:pStyle w:val="Title"/>
              <w:spacing w:before="40" w:line="240" w:lineRule="atLeast"/>
              <w:ind w:firstLine="0"/>
              <w:rPr>
                <w:lang w:val="vi-VN"/>
              </w:rPr>
            </w:pPr>
            <w:r w:rsidRPr="00602421">
              <w:rPr>
                <w:lang w:val="vi-VN"/>
              </w:rPr>
              <w:t>j. Được quyền từ chối thi hành và bảo lưu ý kiến đối với các quyết định của HĐQT nếu thấy trái pháp luật, trái qui định của Nhà nước và báo cáo giải trình ngay với HĐQT và Ban kiểm soát bằng văn bản.</w:t>
            </w:r>
          </w:p>
          <w:p w14:paraId="30A3D483" w14:textId="77777777" w:rsidR="000B4AF5" w:rsidRPr="00602421" w:rsidRDefault="000B4AF5" w:rsidP="000B4AF5">
            <w:pPr>
              <w:pStyle w:val="Title"/>
              <w:spacing w:before="40" w:line="240" w:lineRule="atLeast"/>
              <w:ind w:firstLine="0"/>
              <w:rPr>
                <w:lang w:val="vi-VN"/>
              </w:rPr>
            </w:pPr>
            <w:r w:rsidRPr="00602421">
              <w:rPr>
                <w:lang w:val="vi-VN"/>
              </w:rPr>
              <w:t xml:space="preserve">k. Trong phạm vi quyền hạn của mình, Tổng Giám đốc có trách nhiệm ban hành các Quy chế của Công ty, ký quyết định thành lập </w:t>
            </w:r>
            <w:r w:rsidRPr="00602421">
              <w:rPr>
                <w:lang w:val="vi-VN"/>
              </w:rPr>
              <w:lastRenderedPageBreak/>
              <w:t>các đơn vị phụ thuộc nhằm đảm bảo công tác quản lý điều hành và hoạt động của Công ty có hiệu quả.</w:t>
            </w:r>
          </w:p>
          <w:p w14:paraId="181C6582" w14:textId="77777777" w:rsidR="000B4AF5" w:rsidRPr="00602421" w:rsidRDefault="000B4AF5" w:rsidP="000B4AF5">
            <w:pPr>
              <w:pStyle w:val="Title"/>
              <w:spacing w:before="40" w:line="240" w:lineRule="atLeast"/>
              <w:ind w:firstLine="0"/>
              <w:rPr>
                <w:lang w:val="vi-VN"/>
              </w:rPr>
            </w:pPr>
            <w:r w:rsidRPr="00602421">
              <w:rPr>
                <w:lang w:val="vi-VN"/>
              </w:rPr>
              <w:t>l. Được quyền tuyển dụng, điều chuyển, kỷ luật và cho thôi việc các nhân viên và cán bộ quản lý trong Công ty thuộc thẩm quyền bổ nhiệm của Tổng Giám đốc theo Luật lao động và quy chế công ty.</w:t>
            </w:r>
          </w:p>
          <w:p w14:paraId="146EDD62" w14:textId="77777777" w:rsidR="000B4AF5" w:rsidRPr="00602421" w:rsidRDefault="000B4AF5" w:rsidP="000B4AF5">
            <w:pPr>
              <w:pStyle w:val="Title"/>
              <w:spacing w:before="40" w:line="240" w:lineRule="atLeast"/>
              <w:ind w:firstLine="0"/>
              <w:rPr>
                <w:lang w:val="vi-VN"/>
              </w:rPr>
            </w:pPr>
            <w:r w:rsidRPr="00602421">
              <w:rPr>
                <w:lang w:val="vi-VN"/>
              </w:rPr>
              <w:t>m. Đề nghị Hội đồng quản trị bổ nhiệm, miễn nhiệm, khen thưởng, kỷ luật Phó Tổng Giám đốc, Kế toán trưởng; tư vấn cho HĐQT quyết định mức lương, thù lao, các lợi ích và các điều khoản khác trong Hợp đồng lao động của họ. Phân công và ủy nhiệm Phó Tổng Giám đốc phụ trách từng lĩnh vực hoạt động.</w:t>
            </w:r>
          </w:p>
          <w:p w14:paraId="7C2FB211" w14:textId="77777777" w:rsidR="000B4AF5" w:rsidRPr="00602421" w:rsidRDefault="000B4AF5" w:rsidP="000B4AF5">
            <w:pPr>
              <w:pStyle w:val="Title"/>
              <w:spacing w:before="40" w:line="240" w:lineRule="atLeast"/>
              <w:ind w:firstLine="0"/>
              <w:rPr>
                <w:lang w:val="vi-VN"/>
              </w:rPr>
            </w:pPr>
            <w:r w:rsidRPr="00602421">
              <w:rPr>
                <w:lang w:val="vi-VN"/>
              </w:rPr>
              <w:t>o. Quyền và nghĩa vụ khác theo quy định của pháp luật, Điều lệ này, các quy chế nội bộ của Công ty, các nghị quyết của Hội đồng quản trị, hợp đồng lao động ký với Công ty.</w:t>
            </w:r>
          </w:p>
          <w:p w14:paraId="4CCF4297" w14:textId="77777777" w:rsidR="000B4AF5" w:rsidRPr="00602421" w:rsidRDefault="000B4AF5" w:rsidP="000B4AF5">
            <w:pPr>
              <w:pStyle w:val="Title"/>
              <w:spacing w:before="40" w:line="240" w:lineRule="atLeast"/>
              <w:ind w:firstLine="0"/>
              <w:rPr>
                <w:lang w:val="vi-VN"/>
              </w:rPr>
            </w:pPr>
            <w:r w:rsidRPr="00602421">
              <w:rPr>
                <w:lang w:val="vi-VN"/>
              </w:rPr>
              <w:t>4. Tổng giám đốc chịu trách nhiệm trước Hội đồng quản trị và Đại hội đồng cổ đông về việc thực hiện nhiệm vụ và quyền hạn được giao và phải báo cáo các cấp này khi được yêu cầu.</w:t>
            </w:r>
          </w:p>
          <w:p w14:paraId="1276116A" w14:textId="77777777" w:rsidR="000B4AF5" w:rsidRPr="00602421" w:rsidRDefault="000B4AF5" w:rsidP="004C47E0">
            <w:pPr>
              <w:pStyle w:val="Title"/>
              <w:spacing w:before="40" w:line="240" w:lineRule="atLeast"/>
              <w:ind w:firstLine="0"/>
              <w:rPr>
                <w:b/>
              </w:rPr>
            </w:pPr>
          </w:p>
        </w:tc>
        <w:tc>
          <w:tcPr>
            <w:tcW w:w="6592" w:type="dxa"/>
          </w:tcPr>
          <w:p w14:paraId="06FD4E6E" w14:textId="7B18AC22" w:rsidR="008252C6" w:rsidRPr="00602421" w:rsidRDefault="008252C6" w:rsidP="008252C6">
            <w:pPr>
              <w:rPr>
                <w:b/>
              </w:rPr>
            </w:pPr>
            <w:r w:rsidRPr="00602421">
              <w:rPr>
                <w:b/>
              </w:rPr>
              <w:lastRenderedPageBreak/>
              <w:t>Khoản 4, Điều 35. Bổ nhiệm, miễn nhiệm, quyền và nghĩa vụ của Tổng Giám đốc</w:t>
            </w:r>
          </w:p>
          <w:p w14:paraId="03F255C4" w14:textId="77777777" w:rsidR="000B4AF5" w:rsidRPr="00602421" w:rsidRDefault="000B4AF5" w:rsidP="00193FE3">
            <w:pPr>
              <w:pStyle w:val="Title"/>
              <w:spacing w:before="40" w:line="240" w:lineRule="atLeast"/>
              <w:ind w:firstLine="0"/>
              <w:rPr>
                <w:lang w:val="vi-VN"/>
              </w:rPr>
            </w:pPr>
            <w:r w:rsidRPr="00602421">
              <w:rPr>
                <w:lang w:val="vi-VN"/>
              </w:rPr>
              <w:t>4. Tổng Giám đốc có các quyền và nghĩa vụ sau:</w:t>
            </w:r>
          </w:p>
          <w:p w14:paraId="6EA10035" w14:textId="54D30778" w:rsidR="008252C6" w:rsidRPr="00602421" w:rsidRDefault="008252C6" w:rsidP="008252C6">
            <w:pPr>
              <w:pStyle w:val="Title"/>
              <w:spacing w:before="40" w:line="240" w:lineRule="atLeast"/>
              <w:ind w:firstLine="0"/>
              <w:rPr>
                <w:lang w:val="vi-VN"/>
              </w:rPr>
            </w:pPr>
            <w:r w:rsidRPr="00602421">
              <w:rPr>
                <w:lang w:val="vi-VN"/>
              </w:rPr>
              <w:t>a) Quyết định các vấn đề liên quan đến công việc kinh doanh hằng ngày của Công ty mà không thuộc thẩm quyền của Hội đồng quản trị và Chủ tịch Hội đồng quản trị;</w:t>
            </w:r>
          </w:p>
          <w:p w14:paraId="3191E817" w14:textId="2B39EC6D" w:rsidR="008252C6" w:rsidRPr="00602421" w:rsidRDefault="008252C6" w:rsidP="008252C6">
            <w:pPr>
              <w:pStyle w:val="Title"/>
              <w:spacing w:before="40" w:line="240" w:lineRule="atLeast"/>
              <w:ind w:firstLine="0"/>
              <w:rPr>
                <w:lang w:val="vi-VN"/>
              </w:rPr>
            </w:pPr>
            <w:r w:rsidRPr="00602421">
              <w:rPr>
                <w:lang w:val="vi-VN"/>
              </w:rPr>
              <w:t>b) Tổ chức thực hiện các nghị quyết, quyết định của Hội đồng quản trị và Chủ tịch Hội đồng quản trị;</w:t>
            </w:r>
          </w:p>
          <w:p w14:paraId="4581977E" w14:textId="0C54B3D1" w:rsidR="008252C6" w:rsidRPr="00602421" w:rsidRDefault="008252C6" w:rsidP="008252C6">
            <w:pPr>
              <w:pStyle w:val="Title"/>
              <w:spacing w:before="40" w:line="240" w:lineRule="atLeast"/>
              <w:ind w:firstLine="0"/>
              <w:rPr>
                <w:lang w:val="vi-VN"/>
              </w:rPr>
            </w:pPr>
            <w:r w:rsidRPr="00602421">
              <w:rPr>
                <w:lang w:val="vi-VN"/>
              </w:rPr>
              <w:t>c) Tổ chức thực hiện các kế hoạch kinh doanh và phương án đầu tư của Công ty;</w:t>
            </w:r>
          </w:p>
          <w:p w14:paraId="179D8E26" w14:textId="499EB923" w:rsidR="008252C6" w:rsidRPr="00602421" w:rsidRDefault="008252C6" w:rsidP="008252C6">
            <w:pPr>
              <w:pStyle w:val="Title"/>
              <w:spacing w:before="40" w:line="240" w:lineRule="atLeast"/>
              <w:ind w:firstLine="0"/>
              <w:rPr>
                <w:lang w:val="vi-VN"/>
              </w:rPr>
            </w:pPr>
            <w:r w:rsidRPr="00602421">
              <w:rPr>
                <w:lang w:val="vi-VN"/>
              </w:rPr>
              <w:t>d) Kiến nghị phương án cơ cấu tổ chức, quy chế quản lý nội bộ của Công ty;</w:t>
            </w:r>
          </w:p>
          <w:p w14:paraId="12630553" w14:textId="243109FC" w:rsidR="008252C6" w:rsidRPr="00602421" w:rsidRDefault="008252C6" w:rsidP="008252C6">
            <w:pPr>
              <w:pStyle w:val="Title"/>
              <w:spacing w:before="40" w:line="240" w:lineRule="atLeast"/>
              <w:ind w:firstLine="0"/>
              <w:rPr>
                <w:lang w:val="vi-VN"/>
              </w:rPr>
            </w:pPr>
            <w:r w:rsidRPr="00602421">
              <w:rPr>
                <w:lang w:val="vi-VN"/>
              </w:rPr>
              <w:lastRenderedPageBreak/>
              <w:t>e) Tuyển dụng, điều động, cho thôi việc, khen thưởng, kỷ luật người lao động, trừ các chức danh quản lý thuộc thẩm quyền của Hội đồng quản trị và Chủ tịch Hội đồng quản trị;</w:t>
            </w:r>
          </w:p>
          <w:p w14:paraId="7BCFF97F" w14:textId="4FD8BC5A" w:rsidR="008252C6" w:rsidRPr="00602421" w:rsidRDefault="008252C6" w:rsidP="008252C6">
            <w:pPr>
              <w:pStyle w:val="Title"/>
              <w:spacing w:before="40" w:line="240" w:lineRule="atLeast"/>
              <w:ind w:firstLine="0"/>
              <w:rPr>
                <w:lang w:val="vi-VN"/>
              </w:rPr>
            </w:pPr>
            <w:r w:rsidRPr="00602421">
              <w:rPr>
                <w:lang w:val="vi-VN"/>
              </w:rPr>
              <w:t>f) Quyết định tiền lương, tiền thưởng và lợi ích khác đối với người lao động trong Công ty, trừ các chức danh quản lý thuộc thẩm quyền của Hội đồng quản trị và Chủ tịch Hội đồng quản trị;</w:t>
            </w:r>
          </w:p>
          <w:p w14:paraId="74A36DC0" w14:textId="5309C37A" w:rsidR="008252C6" w:rsidRPr="00602421" w:rsidRDefault="008252C6" w:rsidP="008252C6">
            <w:pPr>
              <w:pStyle w:val="Title"/>
              <w:spacing w:before="40" w:line="240" w:lineRule="atLeast"/>
              <w:ind w:firstLine="0"/>
              <w:rPr>
                <w:lang w:val="vi-VN"/>
              </w:rPr>
            </w:pPr>
            <w:r w:rsidRPr="00602421">
              <w:rPr>
                <w:lang w:val="vi-VN"/>
              </w:rPr>
              <w:t>g) Kiến nghị phương án trả cổ tức hoặc xử lý lỗ trong kinh doanh;</w:t>
            </w:r>
          </w:p>
          <w:p w14:paraId="3CB65F41" w14:textId="7AD59721" w:rsidR="008252C6" w:rsidRPr="00602421" w:rsidRDefault="008252C6" w:rsidP="008252C6">
            <w:pPr>
              <w:pStyle w:val="Title"/>
              <w:spacing w:before="40" w:line="240" w:lineRule="atLeast"/>
              <w:ind w:firstLine="0"/>
              <w:rPr>
                <w:lang w:val="vi-VN"/>
              </w:rPr>
            </w:pPr>
            <w:r w:rsidRPr="00602421">
              <w:rPr>
                <w:lang w:val="vi-VN"/>
              </w:rPr>
              <w:t>h) Tổng Giám đốc chịu trách nhiệm trước Hội đồng quản trị và Đại hội đồng cổ đông về việc thực hiện nhiệm vụ, quyền hạn được giao, và phải báo cáo các cấp này khi được yêu cầu.</w:t>
            </w:r>
          </w:p>
          <w:p w14:paraId="7A47C5E2" w14:textId="65CAA183" w:rsidR="008252C6" w:rsidRPr="00602421" w:rsidRDefault="008252C6" w:rsidP="008252C6">
            <w:pPr>
              <w:pStyle w:val="Title"/>
              <w:spacing w:before="40" w:line="240" w:lineRule="atLeast"/>
              <w:ind w:firstLine="0"/>
              <w:rPr>
                <w:lang w:val="vi-VN"/>
              </w:rPr>
            </w:pPr>
            <w:r w:rsidRPr="00602421">
              <w:rPr>
                <w:lang w:val="vi-VN"/>
              </w:rPr>
              <w:t>i) Quyền và nghĩa vụ khác theo quy định của pháp luật, Điều lệ, Quy chế nội bộ về quản trị công ty và theo Nghị quyết, Quyết định của Hội đồng quản trị, Quyết định của Chủ tịch Hội đồng quản trị và Hợp đồng lao động ký với Công ty.</w:t>
            </w:r>
          </w:p>
          <w:p w14:paraId="5686BE56" w14:textId="77777777" w:rsidR="000B4AF5" w:rsidRPr="00602421" w:rsidRDefault="000B4AF5" w:rsidP="004C47E0">
            <w:pPr>
              <w:pStyle w:val="Title"/>
              <w:spacing w:before="40" w:line="240" w:lineRule="atLeast"/>
              <w:ind w:firstLine="0"/>
              <w:rPr>
                <w:b/>
              </w:rPr>
            </w:pPr>
          </w:p>
        </w:tc>
        <w:tc>
          <w:tcPr>
            <w:tcW w:w="2348" w:type="dxa"/>
          </w:tcPr>
          <w:p w14:paraId="1DEBD4B7" w14:textId="77777777" w:rsidR="00E62E24" w:rsidRPr="00602421" w:rsidRDefault="00E62E24" w:rsidP="00E62E24">
            <w:pPr>
              <w:spacing w:before="60" w:after="60" w:line="276" w:lineRule="auto"/>
              <w:rPr>
                <w:i/>
              </w:rPr>
            </w:pPr>
            <w:r w:rsidRPr="00602421">
              <w:rPr>
                <w:i/>
              </w:rPr>
              <w:lastRenderedPageBreak/>
              <w:t xml:space="preserve">Sửa đổi </w:t>
            </w:r>
            <w:r w:rsidRPr="00602421">
              <w:rPr>
                <w:i/>
                <w:lang w:val="nl-NL"/>
              </w:rPr>
              <w:t xml:space="preserve">cho phù hợp </w:t>
            </w:r>
            <w:r w:rsidRPr="00602421">
              <w:rPr>
                <w:i/>
              </w:rPr>
              <w:t>Thông tư 116/2020/TT-BTC;</w:t>
            </w:r>
          </w:p>
          <w:p w14:paraId="0A40D73E" w14:textId="7B4C43B9" w:rsidR="000B4AF5" w:rsidRPr="00602421" w:rsidRDefault="00E62E24" w:rsidP="000B4AF5">
            <w:pPr>
              <w:spacing w:before="60" w:after="60" w:line="276" w:lineRule="auto"/>
              <w:rPr>
                <w:i/>
              </w:rPr>
            </w:pPr>
            <w:r w:rsidRPr="00602421">
              <w:rPr>
                <w:i/>
              </w:rPr>
              <w:t>Phù hợp thực tế hoạt động của Công ty.</w:t>
            </w:r>
          </w:p>
        </w:tc>
      </w:tr>
      <w:tr w:rsidR="00602421" w:rsidRPr="00602421" w14:paraId="7D17BA7E" w14:textId="77777777" w:rsidTr="008D0C9C">
        <w:trPr>
          <w:trHeight w:val="693"/>
        </w:trPr>
        <w:tc>
          <w:tcPr>
            <w:tcW w:w="568" w:type="dxa"/>
          </w:tcPr>
          <w:p w14:paraId="62847A56" w14:textId="77777777" w:rsidR="004C47E0" w:rsidRPr="00602421" w:rsidRDefault="004C47E0" w:rsidP="00270199">
            <w:pPr>
              <w:pStyle w:val="Title"/>
              <w:spacing w:before="40" w:line="240" w:lineRule="atLeast"/>
              <w:ind w:firstLine="0"/>
            </w:pPr>
          </w:p>
        </w:tc>
        <w:tc>
          <w:tcPr>
            <w:tcW w:w="6591" w:type="dxa"/>
          </w:tcPr>
          <w:p w14:paraId="34C75D74" w14:textId="2653ED72" w:rsidR="004C47E0" w:rsidRPr="00602421" w:rsidRDefault="004C47E0" w:rsidP="004C47E0">
            <w:pPr>
              <w:rPr>
                <w:b/>
              </w:rPr>
            </w:pPr>
            <w:r w:rsidRPr="00602421">
              <w:rPr>
                <w:b/>
              </w:rPr>
              <w:t xml:space="preserve">Khoản 5, 6, Điều 33. Bổ nhiệm, miễn nhiệm, nhiệm vụ và quyền hạn của Tổng giám đốc </w:t>
            </w:r>
          </w:p>
          <w:p w14:paraId="2125ADE5" w14:textId="77777777" w:rsidR="004C47E0" w:rsidRPr="00602421" w:rsidRDefault="004C47E0" w:rsidP="004C47E0">
            <w:pPr>
              <w:pStyle w:val="Title"/>
              <w:spacing w:before="40" w:line="240" w:lineRule="atLeast"/>
              <w:ind w:firstLine="0"/>
              <w:rPr>
                <w:lang w:val="vi-VN"/>
              </w:rPr>
            </w:pPr>
            <w:r w:rsidRPr="00602421">
              <w:rPr>
                <w:lang w:val="vi-VN"/>
              </w:rPr>
              <w:t>5. Khi Tổng Giám đốc muốn từ nhiệm phải có đơn gửi cho Hội đồng quản trị. Trong thời hạn 30 ngày kể từ ngày nhận đơn, Hội đồng quản trị xem xét và quyết định.</w:t>
            </w:r>
          </w:p>
          <w:p w14:paraId="3D8CDE6B" w14:textId="77777777" w:rsidR="004C47E0" w:rsidRPr="00602421" w:rsidRDefault="004C47E0" w:rsidP="004C47E0">
            <w:pPr>
              <w:pStyle w:val="Title"/>
              <w:spacing w:before="40" w:line="240" w:lineRule="atLeast"/>
              <w:ind w:firstLine="0"/>
              <w:rPr>
                <w:lang w:val="vi-VN"/>
              </w:rPr>
            </w:pPr>
            <w:r w:rsidRPr="00602421">
              <w:rPr>
                <w:lang w:val="vi-VN"/>
              </w:rPr>
              <w:t xml:space="preserve">6. Hội đồng quản trị có thể miễn nhiệm Tổng Giám đốc khi đa số thành viên Hội đồng quản trị có quyền biểu quyết dự họp tán thành. Khi Tổng Giám đốc bị bãi nhiệm, miễn nhiệm, Hội đồng quản trị phải cử ngay một người có đủ điều kiện để đảm nhận công việc Tổng Giám đốc. Trong thời hạn tối đa 30 ngày, Hội đồng quản trị </w:t>
            </w:r>
            <w:r w:rsidRPr="00602421">
              <w:rPr>
                <w:lang w:val="vi-VN"/>
              </w:rPr>
              <w:lastRenderedPageBreak/>
              <w:t>phải tìm người thay thế và tiến hành thủ tục để bổ nhiệm Tổng Giám đốc mới.</w:t>
            </w:r>
          </w:p>
          <w:p w14:paraId="0F560D5C" w14:textId="77777777" w:rsidR="004C47E0" w:rsidRPr="00602421" w:rsidRDefault="004C47E0" w:rsidP="008252C6">
            <w:pPr>
              <w:rPr>
                <w:b/>
              </w:rPr>
            </w:pPr>
          </w:p>
        </w:tc>
        <w:tc>
          <w:tcPr>
            <w:tcW w:w="6592" w:type="dxa"/>
          </w:tcPr>
          <w:p w14:paraId="617BC9A7" w14:textId="7D594B25" w:rsidR="004C47E0" w:rsidRPr="00602421" w:rsidRDefault="004C47E0" w:rsidP="004C47E0">
            <w:pPr>
              <w:rPr>
                <w:b/>
              </w:rPr>
            </w:pPr>
            <w:r w:rsidRPr="00602421">
              <w:rPr>
                <w:b/>
              </w:rPr>
              <w:lastRenderedPageBreak/>
              <w:t>Khoản 5, Điều 35. Bổ nhiệm, miễn nhiệm, quyền và nghĩa vụ của Tổng Giám đốc</w:t>
            </w:r>
          </w:p>
          <w:p w14:paraId="316AFA0B" w14:textId="77777777" w:rsidR="004C47E0" w:rsidRPr="00602421" w:rsidRDefault="004C47E0" w:rsidP="004C47E0">
            <w:pPr>
              <w:pStyle w:val="Title"/>
              <w:spacing w:before="40" w:line="240" w:lineRule="atLeast"/>
              <w:ind w:firstLine="0"/>
              <w:rPr>
                <w:lang w:val="vi-VN"/>
              </w:rPr>
            </w:pPr>
            <w:r w:rsidRPr="00602421">
              <w:rPr>
                <w:lang w:val="vi-VN"/>
              </w:rPr>
              <w:t>5. Hội đồng quản trị có thể miễn nhiệm Tổng Giám đốc khi đa số thành viên Hội đồng quản trị có quyền biểu quyết dự họp tán thành và bổ nhiệm Tổng Giám đốc mới thay thế.</w:t>
            </w:r>
          </w:p>
          <w:p w14:paraId="734B4D46" w14:textId="77777777" w:rsidR="004C47E0" w:rsidRPr="00602421" w:rsidRDefault="004C47E0" w:rsidP="008252C6">
            <w:pPr>
              <w:rPr>
                <w:b/>
              </w:rPr>
            </w:pPr>
          </w:p>
        </w:tc>
        <w:tc>
          <w:tcPr>
            <w:tcW w:w="2348" w:type="dxa"/>
          </w:tcPr>
          <w:p w14:paraId="37CF08D8" w14:textId="77777777" w:rsidR="00E62E24" w:rsidRPr="00602421" w:rsidRDefault="00E62E24" w:rsidP="00E62E24">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p w14:paraId="2AE061E1" w14:textId="77777777" w:rsidR="004C47E0" w:rsidRPr="00602421" w:rsidRDefault="004C47E0" w:rsidP="000B4AF5">
            <w:pPr>
              <w:spacing w:before="60" w:after="60" w:line="276" w:lineRule="auto"/>
              <w:rPr>
                <w:i/>
              </w:rPr>
            </w:pPr>
          </w:p>
        </w:tc>
      </w:tr>
      <w:tr w:rsidR="00602421" w:rsidRPr="00602421" w14:paraId="36FE1CE8" w14:textId="77777777" w:rsidTr="008D0C9C">
        <w:trPr>
          <w:trHeight w:val="919"/>
        </w:trPr>
        <w:tc>
          <w:tcPr>
            <w:tcW w:w="568" w:type="dxa"/>
            <w:shd w:val="clear" w:color="auto" w:fill="FFFFFF"/>
          </w:tcPr>
          <w:p w14:paraId="05EFF733" w14:textId="370414CC" w:rsidR="002512C2" w:rsidRPr="00602421" w:rsidRDefault="002512C2" w:rsidP="00270199">
            <w:pPr>
              <w:pStyle w:val="ListParagraph"/>
              <w:numPr>
                <w:ilvl w:val="0"/>
                <w:numId w:val="1"/>
              </w:numPr>
              <w:ind w:left="0" w:firstLine="0"/>
              <w:jc w:val="left"/>
              <w:rPr>
                <w:b/>
                <w:lang w:val="nl-NL"/>
              </w:rPr>
            </w:pPr>
          </w:p>
        </w:tc>
        <w:tc>
          <w:tcPr>
            <w:tcW w:w="6591" w:type="dxa"/>
          </w:tcPr>
          <w:p w14:paraId="38E3DC7E" w14:textId="4C02CB6A" w:rsidR="00864619" w:rsidRPr="00602421" w:rsidRDefault="00864619" w:rsidP="00864619">
            <w:pPr>
              <w:pStyle w:val="NormalWeb"/>
              <w:tabs>
                <w:tab w:val="left" w:pos="1560"/>
              </w:tabs>
              <w:spacing w:before="40" w:beforeAutospacing="0" w:after="0" w:afterAutospacing="0" w:line="360" w:lineRule="exact"/>
              <w:outlineLvl w:val="1"/>
            </w:pPr>
            <w:bookmarkStart w:id="119" w:name="_Toc38416338"/>
            <w:r w:rsidRPr="00602421">
              <w:rPr>
                <w:b/>
              </w:rPr>
              <w:t>Điều 34.</w:t>
            </w:r>
            <w:r w:rsidRPr="00602421">
              <w:t xml:space="preserve"> </w:t>
            </w:r>
            <w:r w:rsidRPr="00602421">
              <w:rPr>
                <w:b/>
              </w:rPr>
              <w:t xml:space="preserve">Thư ký </w:t>
            </w:r>
            <w:r w:rsidRPr="00602421">
              <w:rPr>
                <w:rFonts w:eastAsia="Calibri"/>
                <w:b/>
              </w:rPr>
              <w:t>Công</w:t>
            </w:r>
            <w:r w:rsidRPr="00602421">
              <w:rPr>
                <w:b/>
              </w:rPr>
              <w:t xml:space="preserve"> ty</w:t>
            </w:r>
            <w:bookmarkEnd w:id="119"/>
          </w:p>
          <w:p w14:paraId="188EA704" w14:textId="77777777" w:rsidR="00864619" w:rsidRPr="00602421" w:rsidRDefault="00864619" w:rsidP="00864619">
            <w:pPr>
              <w:pStyle w:val="Title"/>
              <w:spacing w:before="40" w:line="240" w:lineRule="atLeast"/>
              <w:ind w:firstLine="0"/>
              <w:rPr>
                <w:lang w:val="vi-VN"/>
              </w:rPr>
            </w:pPr>
            <w:r w:rsidRPr="00602421">
              <w:rPr>
                <w:lang w:val="vi-VN"/>
              </w:rPr>
              <w:t>Khi xét thấy cần thiết, Chủ tịch Hội đồng quản trị có thể tuyển dụng hoặc bổ nhiệm 1 Thư ký Công ty để hỗ trợ Hội đồng quản trị và Chủ tịch Hội đồng quản trị thực hiện các nghĩa vụ thuộc thẩm quyền theo qui định của pháp luật và Điều lệ Công ty. Vai trò và nhiệm vụ của Thư ký Công ty bao gồm:</w:t>
            </w:r>
          </w:p>
          <w:p w14:paraId="33AA04BE" w14:textId="77777777" w:rsidR="00864619" w:rsidRPr="00602421" w:rsidRDefault="00864619" w:rsidP="00864619">
            <w:pPr>
              <w:pStyle w:val="Title"/>
              <w:spacing w:before="40" w:line="240" w:lineRule="atLeast"/>
              <w:ind w:firstLine="0"/>
              <w:rPr>
                <w:lang w:val="vi-VN"/>
              </w:rPr>
            </w:pPr>
            <w:r w:rsidRPr="00602421">
              <w:rPr>
                <w:lang w:val="vi-VN"/>
              </w:rPr>
              <w:t>1. Hỗ trợ tổ chức triệu tập họp Đại hội đồng cổ đông, Hội đồng quản trị; ghi chép các biên bản họp;</w:t>
            </w:r>
          </w:p>
          <w:p w14:paraId="1C84C105" w14:textId="77777777" w:rsidR="00864619" w:rsidRPr="00602421" w:rsidRDefault="00864619" w:rsidP="00864619">
            <w:pPr>
              <w:pStyle w:val="Title"/>
              <w:spacing w:before="40" w:line="240" w:lineRule="atLeast"/>
              <w:ind w:firstLine="0"/>
              <w:rPr>
                <w:lang w:val="vi-VN"/>
              </w:rPr>
            </w:pPr>
            <w:r w:rsidRPr="00602421">
              <w:rPr>
                <w:lang w:val="vi-VN"/>
              </w:rPr>
              <w:t>2. Hỗ trợ thành viên Hội đồng quản trị trong việc thực hiện quyền và nghĩa vụ được giao;</w:t>
            </w:r>
          </w:p>
          <w:p w14:paraId="2BEDA80C" w14:textId="77777777" w:rsidR="00864619" w:rsidRPr="00602421" w:rsidRDefault="00864619" w:rsidP="00864619">
            <w:pPr>
              <w:pStyle w:val="Title"/>
              <w:spacing w:before="40" w:line="240" w:lineRule="atLeast"/>
              <w:ind w:firstLine="0"/>
              <w:rPr>
                <w:lang w:val="vi-VN"/>
              </w:rPr>
            </w:pPr>
            <w:r w:rsidRPr="00602421">
              <w:rPr>
                <w:lang w:val="vi-VN"/>
              </w:rPr>
              <w:t>3. Hỗ trợ Hội đồng quản trị trong áp dụng và thực hiện nguyên tắc quản trị công ty;</w:t>
            </w:r>
          </w:p>
          <w:p w14:paraId="575495EC" w14:textId="77777777" w:rsidR="00864619" w:rsidRPr="00602421" w:rsidRDefault="00864619" w:rsidP="00864619">
            <w:pPr>
              <w:pStyle w:val="Title"/>
              <w:spacing w:before="40" w:line="240" w:lineRule="atLeast"/>
              <w:ind w:firstLine="0"/>
              <w:rPr>
                <w:lang w:val="vi-VN"/>
              </w:rPr>
            </w:pPr>
            <w:r w:rsidRPr="00602421">
              <w:rPr>
                <w:lang w:val="vi-VN"/>
              </w:rPr>
              <w:t>4. Hỗ trợ công ty trong xây dựng quan hệ cổ đông và bảo vệ quyền và lợi ích hợp pháp của cổ đông;</w:t>
            </w:r>
          </w:p>
          <w:p w14:paraId="63085619" w14:textId="77777777" w:rsidR="00864619" w:rsidRPr="00602421" w:rsidRDefault="00864619" w:rsidP="00864619">
            <w:pPr>
              <w:pStyle w:val="Title"/>
              <w:spacing w:before="40" w:line="240" w:lineRule="atLeast"/>
              <w:ind w:firstLine="0"/>
              <w:rPr>
                <w:lang w:val="vi-VN"/>
              </w:rPr>
            </w:pPr>
            <w:r w:rsidRPr="00602421">
              <w:rPr>
                <w:lang w:val="vi-VN"/>
              </w:rPr>
              <w:t>5. Hỗ trợ công ty trong việc tuân thủ đúng các nghĩa vụ cung cấp thông tin, công khai hóa thông tin và thủ tục hành chính;</w:t>
            </w:r>
          </w:p>
          <w:p w14:paraId="51DBF557" w14:textId="77777777" w:rsidR="00864619" w:rsidRPr="00602421" w:rsidRDefault="00864619" w:rsidP="00864619">
            <w:pPr>
              <w:pStyle w:val="Title"/>
              <w:spacing w:before="40" w:line="240" w:lineRule="atLeast"/>
              <w:ind w:firstLine="0"/>
              <w:rPr>
                <w:lang w:val="vi-VN"/>
              </w:rPr>
            </w:pPr>
            <w:r w:rsidRPr="00602421">
              <w:rPr>
                <w:lang w:val="vi-VN"/>
              </w:rPr>
              <w:t>6. Quyền và nghĩa vụ khác theo quy định tại Điều lệ công ty</w:t>
            </w:r>
          </w:p>
          <w:p w14:paraId="7E5FF8E5" w14:textId="77777777" w:rsidR="00864619" w:rsidRPr="00602421" w:rsidRDefault="00864619" w:rsidP="00864619">
            <w:pPr>
              <w:pStyle w:val="Title"/>
              <w:spacing w:before="40" w:line="240" w:lineRule="atLeast"/>
              <w:ind w:firstLine="0"/>
              <w:rPr>
                <w:lang w:val="vi-VN"/>
              </w:rPr>
            </w:pPr>
            <w:r w:rsidRPr="00602421">
              <w:rPr>
                <w:lang w:val="vi-VN"/>
              </w:rPr>
              <w:t>Thư ký công ty có trách nhiệm bảo mật thông tin theo các quy định của pháp luật và Điều lệ Công ty.</w:t>
            </w:r>
          </w:p>
          <w:p w14:paraId="61EB0511" w14:textId="56874ED0" w:rsidR="002512C2" w:rsidRPr="00602421" w:rsidRDefault="002512C2" w:rsidP="002512C2">
            <w:pPr>
              <w:spacing w:after="120"/>
              <w:rPr>
                <w:b/>
                <w:lang w:val="nl-NL"/>
              </w:rPr>
            </w:pPr>
          </w:p>
        </w:tc>
        <w:tc>
          <w:tcPr>
            <w:tcW w:w="6592" w:type="dxa"/>
          </w:tcPr>
          <w:p w14:paraId="526BFD61" w14:textId="555F67E8" w:rsidR="00864619" w:rsidRPr="00602421" w:rsidRDefault="00864619" w:rsidP="00864619">
            <w:pPr>
              <w:pStyle w:val="NormalWeb"/>
              <w:tabs>
                <w:tab w:val="left" w:pos="1560"/>
              </w:tabs>
              <w:spacing w:before="40" w:beforeAutospacing="0" w:after="0" w:afterAutospacing="0" w:line="360" w:lineRule="exact"/>
              <w:outlineLvl w:val="1"/>
              <w:rPr>
                <w:b/>
              </w:rPr>
            </w:pPr>
            <w:bookmarkStart w:id="120" w:name="_Toc63771481"/>
            <w:bookmarkStart w:id="121" w:name="_Toc63772757"/>
            <w:bookmarkStart w:id="122" w:name="_Toc65080753"/>
            <w:bookmarkStart w:id="123" w:name="_Toc65082622"/>
            <w:bookmarkStart w:id="124" w:name="_Toc67069178"/>
            <w:r w:rsidRPr="00602421">
              <w:rPr>
                <w:b/>
              </w:rPr>
              <w:t xml:space="preserve">Điều 36. </w:t>
            </w:r>
            <w:r w:rsidRPr="00602421">
              <w:rPr>
                <w:rFonts w:eastAsia="Calibri"/>
                <w:b/>
              </w:rPr>
              <w:t>Thư ký Công ty</w:t>
            </w:r>
            <w:bookmarkEnd w:id="120"/>
            <w:bookmarkEnd w:id="121"/>
            <w:bookmarkEnd w:id="122"/>
            <w:bookmarkEnd w:id="123"/>
            <w:bookmarkEnd w:id="124"/>
          </w:p>
          <w:p w14:paraId="13E46016" w14:textId="77777777" w:rsidR="00864619" w:rsidRPr="00602421" w:rsidRDefault="00864619" w:rsidP="00864619">
            <w:pPr>
              <w:pStyle w:val="Title"/>
              <w:spacing w:before="40" w:line="240" w:lineRule="atLeast"/>
              <w:ind w:firstLine="0"/>
              <w:rPr>
                <w:lang w:val="vi-VN"/>
              </w:rPr>
            </w:pPr>
            <w:r w:rsidRPr="00602421">
              <w:rPr>
                <w:lang w:val="vi-VN"/>
              </w:rPr>
              <w:t>Khi xét thấy cần thiết, Hội đồng quản trị quyết định bổ nhiệm một (01) hoặc nhiều người làm Thư ký Công ty với nhiệm kỳ theo quyết định của Hội đồng quản trị. Hội đồng quản trị có thể bãi nhiệm Thư ký Công ty khi cần nhưng không trái với các quy định pháp luật hiện hành về lao động. Thư ký Công ty có quyền và nghĩa vụ sau đây:</w:t>
            </w:r>
          </w:p>
          <w:p w14:paraId="3B46EA68" w14:textId="358F7DE6" w:rsidR="00864619" w:rsidRPr="00602421" w:rsidRDefault="00864619" w:rsidP="00864619">
            <w:pPr>
              <w:pStyle w:val="Title"/>
              <w:spacing w:before="40" w:line="240" w:lineRule="atLeast"/>
              <w:ind w:firstLine="0"/>
              <w:rPr>
                <w:lang w:val="vi-VN"/>
              </w:rPr>
            </w:pPr>
            <w:r w:rsidRPr="00602421">
              <w:rPr>
                <w:lang w:val="vi-VN"/>
              </w:rPr>
              <w:t>a. Hỗ trợ tổ chức triệu tập họp Đại hội đồng cổ đông, Hội đồng quản trị; ghi chép các biên bản họp;</w:t>
            </w:r>
          </w:p>
          <w:p w14:paraId="2A9B7D63" w14:textId="2167DB1E" w:rsidR="00864619" w:rsidRPr="00602421" w:rsidRDefault="00864619" w:rsidP="00864619">
            <w:pPr>
              <w:pStyle w:val="Title"/>
              <w:spacing w:before="40" w:line="240" w:lineRule="atLeast"/>
              <w:ind w:firstLine="0"/>
              <w:rPr>
                <w:lang w:val="vi-VN"/>
              </w:rPr>
            </w:pPr>
            <w:r w:rsidRPr="00602421">
              <w:rPr>
                <w:lang w:val="vi-VN"/>
              </w:rPr>
              <w:t>b. Hỗ trợ thành viên Hội đồng quản trị trong việc thực hiện quyền và nghĩa vụ được giao;</w:t>
            </w:r>
          </w:p>
          <w:p w14:paraId="2A25FE22" w14:textId="6FA9164B" w:rsidR="00864619" w:rsidRPr="00602421" w:rsidRDefault="00864619" w:rsidP="00864619">
            <w:pPr>
              <w:pStyle w:val="Title"/>
              <w:spacing w:before="40" w:line="240" w:lineRule="atLeast"/>
              <w:ind w:firstLine="0"/>
              <w:rPr>
                <w:lang w:val="vi-VN"/>
              </w:rPr>
            </w:pPr>
            <w:r w:rsidRPr="00602421">
              <w:rPr>
                <w:lang w:val="vi-VN"/>
              </w:rPr>
              <w:t>c. Hỗ trợ Hội đồng quản trị trong áp dụng và thực hiện nguyên tắc quản trị Công ty;</w:t>
            </w:r>
          </w:p>
          <w:p w14:paraId="0E93168D" w14:textId="482AA393" w:rsidR="00864619" w:rsidRPr="00602421" w:rsidRDefault="00864619" w:rsidP="00864619">
            <w:pPr>
              <w:pStyle w:val="Title"/>
              <w:spacing w:before="40" w:line="240" w:lineRule="atLeast"/>
              <w:ind w:firstLine="0"/>
              <w:rPr>
                <w:lang w:val="vi-VN"/>
              </w:rPr>
            </w:pPr>
            <w:r w:rsidRPr="00602421">
              <w:rPr>
                <w:lang w:val="vi-VN"/>
              </w:rPr>
              <w:t>d. Hỗ trợ Công ty trong xây dựng quan hệ cổ đông và bảo vệ quyền, lợi ích hợp pháp của cổ đông; việc tuân thủ nghĩa vụ cung cấp thông tin, công khai hóa thông tin và thủ tục hành chính</w:t>
            </w:r>
          </w:p>
          <w:p w14:paraId="3BD4DB8A" w14:textId="3B5F51C0" w:rsidR="00864619" w:rsidRPr="00602421" w:rsidRDefault="00864619" w:rsidP="00864619">
            <w:pPr>
              <w:pStyle w:val="Title"/>
              <w:spacing w:before="40" w:line="240" w:lineRule="atLeast"/>
              <w:ind w:firstLine="0"/>
              <w:rPr>
                <w:lang w:val="vi-VN"/>
              </w:rPr>
            </w:pPr>
            <w:r w:rsidRPr="00602421">
              <w:rPr>
                <w:lang w:val="vi-VN"/>
              </w:rPr>
              <w:t>e. Quyền và nghĩa vụ khác theo quy định tại Điều lệ Công ty, Quy chế nội bộ về quản trị Công ty.</w:t>
            </w:r>
          </w:p>
          <w:p w14:paraId="102E3718" w14:textId="3F9F0412" w:rsidR="002512C2" w:rsidRPr="00602421" w:rsidRDefault="002512C2" w:rsidP="002512C2">
            <w:pPr>
              <w:spacing w:before="80" w:line="300" w:lineRule="atLeast"/>
              <w:rPr>
                <w:rFonts w:eastAsia="Times New Roman"/>
              </w:rPr>
            </w:pPr>
          </w:p>
        </w:tc>
        <w:tc>
          <w:tcPr>
            <w:tcW w:w="2348" w:type="dxa"/>
          </w:tcPr>
          <w:p w14:paraId="2AE1B70C" w14:textId="6F617F2F" w:rsidR="002512C2" w:rsidRPr="00602421" w:rsidRDefault="002512C2" w:rsidP="002512C2">
            <w:pPr>
              <w:spacing w:before="60" w:after="60" w:line="276" w:lineRule="auto"/>
              <w:rPr>
                <w:i/>
                <w:lang w:val="nl-NL"/>
              </w:rPr>
            </w:pPr>
            <w:r w:rsidRPr="00602421">
              <w:rPr>
                <w:i/>
              </w:rPr>
              <w:t xml:space="preserve">Sửa đổi </w:t>
            </w:r>
            <w:r w:rsidRPr="00602421">
              <w:rPr>
                <w:i/>
                <w:lang w:val="nl-NL"/>
              </w:rPr>
              <w:t xml:space="preserve">cho phù hợp </w:t>
            </w:r>
            <w:r w:rsidR="00864619" w:rsidRPr="00602421">
              <w:rPr>
                <w:i/>
                <w:lang w:val="nl-NL"/>
              </w:rPr>
              <w:t xml:space="preserve">khoản 5, </w:t>
            </w:r>
            <w:r w:rsidRPr="00602421">
              <w:rPr>
                <w:i/>
                <w:lang w:val="nl-NL"/>
              </w:rPr>
              <w:t>Điều 15</w:t>
            </w:r>
            <w:r w:rsidR="00864619" w:rsidRPr="00602421">
              <w:rPr>
                <w:i/>
                <w:lang w:val="nl-NL"/>
              </w:rPr>
              <w:t>6</w:t>
            </w:r>
            <w:r w:rsidRPr="00602421">
              <w:rPr>
                <w:i/>
                <w:lang w:val="nl-NL"/>
              </w:rPr>
              <w:t xml:space="preserve"> Luật Doanh nghiệp 2020</w:t>
            </w:r>
          </w:p>
          <w:p w14:paraId="580445FF" w14:textId="77777777" w:rsidR="002512C2" w:rsidRPr="00602421" w:rsidRDefault="002512C2" w:rsidP="002512C2">
            <w:pPr>
              <w:suppressAutoHyphens/>
              <w:spacing w:after="120"/>
              <w:rPr>
                <w:i/>
                <w:lang w:val="nl-NL"/>
              </w:rPr>
            </w:pPr>
          </w:p>
        </w:tc>
      </w:tr>
      <w:tr w:rsidR="00602421" w:rsidRPr="00602421" w14:paraId="7DE3A3BA" w14:textId="77777777" w:rsidTr="008D0C9C">
        <w:trPr>
          <w:trHeight w:val="1515"/>
        </w:trPr>
        <w:tc>
          <w:tcPr>
            <w:tcW w:w="568" w:type="dxa"/>
            <w:shd w:val="clear" w:color="auto" w:fill="FFFFFF"/>
          </w:tcPr>
          <w:p w14:paraId="2CBDADA6" w14:textId="77777777" w:rsidR="002512C2" w:rsidRPr="00602421" w:rsidRDefault="002512C2" w:rsidP="00270199">
            <w:pPr>
              <w:pStyle w:val="ListParagraph"/>
              <w:numPr>
                <w:ilvl w:val="0"/>
                <w:numId w:val="1"/>
              </w:numPr>
              <w:ind w:left="0" w:firstLine="0"/>
              <w:jc w:val="left"/>
              <w:rPr>
                <w:b/>
                <w:lang w:val="nl-NL"/>
              </w:rPr>
            </w:pPr>
          </w:p>
        </w:tc>
        <w:tc>
          <w:tcPr>
            <w:tcW w:w="6591" w:type="dxa"/>
          </w:tcPr>
          <w:p w14:paraId="482BBCDD" w14:textId="35A8BB03" w:rsidR="008F2AC2" w:rsidRPr="00602421" w:rsidRDefault="008F2AC2" w:rsidP="008F2AC2">
            <w:pPr>
              <w:pStyle w:val="NormalWeb"/>
              <w:tabs>
                <w:tab w:val="left" w:pos="1560"/>
              </w:tabs>
              <w:spacing w:before="40" w:beforeAutospacing="0" w:after="0" w:afterAutospacing="0" w:line="360" w:lineRule="exact"/>
              <w:outlineLvl w:val="1"/>
              <w:rPr>
                <w:b/>
              </w:rPr>
            </w:pPr>
            <w:bookmarkStart w:id="125" w:name="_Toc38416340"/>
            <w:r w:rsidRPr="00602421">
              <w:rPr>
                <w:b/>
              </w:rPr>
              <w:t>Điều 35. Ứng cử, đề cử Kiểm soát viên</w:t>
            </w:r>
            <w:bookmarkEnd w:id="125"/>
          </w:p>
          <w:p w14:paraId="50F932F7" w14:textId="77777777" w:rsidR="008F2AC2" w:rsidRPr="00602421" w:rsidRDefault="008F2AC2" w:rsidP="008F2AC2">
            <w:pPr>
              <w:pStyle w:val="Title"/>
              <w:spacing w:before="40" w:line="240" w:lineRule="atLeast"/>
              <w:ind w:firstLine="0"/>
              <w:rPr>
                <w:lang w:val="vi-VN"/>
              </w:rPr>
            </w:pPr>
            <w:r w:rsidRPr="00602421">
              <w:rPr>
                <w:lang w:val="vi-VN"/>
              </w:rPr>
              <w:t xml:space="preserve">1. Việc ứng cử, đề cử </w:t>
            </w:r>
            <w:r w:rsidRPr="00602421">
              <w:t>Kiểm soát viên</w:t>
            </w:r>
            <w:r w:rsidRPr="00602421">
              <w:rPr>
                <w:lang w:val="vi-VN"/>
              </w:rPr>
              <w:t xml:space="preserve"> được thực hiện tương tự quy định tại khoản 1, khoản 2 Điều 25 Điều lệ này</w:t>
            </w:r>
          </w:p>
          <w:p w14:paraId="03250EEB" w14:textId="4F8D03E7" w:rsidR="008F2AC2" w:rsidRPr="00602421" w:rsidRDefault="008F2AC2" w:rsidP="008F2AC2">
            <w:pPr>
              <w:pStyle w:val="Title"/>
              <w:spacing w:before="40" w:line="240" w:lineRule="atLeast"/>
              <w:ind w:firstLine="0"/>
            </w:pPr>
            <w:r w:rsidRPr="00602421">
              <w:rPr>
                <w:lang w:val="vi-VN"/>
              </w:rPr>
              <w:t xml:space="preserve">2. Trường hợp số lượng các ứng viên Ban kiểm soát thông qua đề cử và ứng cử không đủ số lượng cần thiết, Ban kiểm soát đương nhiệm có thể đề cử thêm ứng viên </w:t>
            </w:r>
            <w:r w:rsidRPr="00602421">
              <w:t xml:space="preserve">hoặc tổ chức đề cử theo cơ chế </w:t>
            </w:r>
            <w:r w:rsidRPr="00602421">
              <w:rPr>
                <w:lang w:val="vi-VN"/>
              </w:rPr>
              <w:t xml:space="preserve">quy định tại Điều lệ công ty và Quy chế nội bộ về quản trị công ty. </w:t>
            </w:r>
            <w:r w:rsidRPr="00602421">
              <w:t>Cơ chế</w:t>
            </w:r>
            <w:r w:rsidRPr="00602421">
              <w:rPr>
                <w:lang w:val="vi-VN"/>
              </w:rPr>
              <w:t xml:space="preserve"> Ban kiểm soát đương nhiệm đề cử ứng viên </w:t>
            </w:r>
            <w:r w:rsidRPr="00602421">
              <w:t xml:space="preserve">Ban kiểm soát </w:t>
            </w:r>
            <w:r w:rsidR="008116AA" w:rsidRPr="00602421">
              <w:rPr>
                <w:lang w:val="vi-VN"/>
              </w:rPr>
              <w:t xml:space="preserve">phải được </w:t>
            </w:r>
            <w:r w:rsidRPr="00602421">
              <w:rPr>
                <w:lang w:val="vi-VN"/>
              </w:rPr>
              <w:t xml:space="preserve">công bố rõ ràng </w:t>
            </w:r>
            <w:r w:rsidRPr="00602421">
              <w:t>và phải được Đại hội đồng cổ đông thông qua trước khi tiến hành đề cử.</w:t>
            </w:r>
          </w:p>
          <w:p w14:paraId="03BB934C" w14:textId="572882B8" w:rsidR="002512C2" w:rsidRPr="00602421" w:rsidRDefault="002512C2" w:rsidP="002512C2">
            <w:pPr>
              <w:keepNext/>
              <w:tabs>
                <w:tab w:val="num" w:pos="4026"/>
              </w:tabs>
              <w:spacing w:before="80" w:line="240" w:lineRule="atLeast"/>
              <w:outlineLvl w:val="1"/>
              <w:rPr>
                <w:b/>
                <w:lang w:val="nl-NL"/>
              </w:rPr>
            </w:pPr>
          </w:p>
        </w:tc>
        <w:tc>
          <w:tcPr>
            <w:tcW w:w="6592" w:type="dxa"/>
          </w:tcPr>
          <w:p w14:paraId="047B1836" w14:textId="391D92BB" w:rsidR="008F2AC2" w:rsidRPr="00602421" w:rsidRDefault="008F2AC2" w:rsidP="008F2AC2">
            <w:pPr>
              <w:pStyle w:val="NormalWeb"/>
              <w:tabs>
                <w:tab w:val="left" w:pos="1560"/>
              </w:tabs>
              <w:spacing w:before="40" w:beforeAutospacing="0" w:after="0" w:afterAutospacing="0" w:line="360" w:lineRule="exact"/>
              <w:outlineLvl w:val="1"/>
              <w:rPr>
                <w:b/>
              </w:rPr>
            </w:pPr>
            <w:bookmarkStart w:id="126" w:name="_Toc505356575"/>
            <w:bookmarkStart w:id="127" w:name="_Toc509040438"/>
            <w:bookmarkStart w:id="128" w:name="_Toc509063100"/>
            <w:bookmarkStart w:id="129" w:name="dieu_36"/>
            <w:bookmarkStart w:id="130" w:name="_Toc63771483"/>
            <w:bookmarkStart w:id="131" w:name="_Toc63772759"/>
            <w:bookmarkStart w:id="132" w:name="_Toc65080755"/>
            <w:bookmarkStart w:id="133" w:name="_Toc65082624"/>
            <w:bookmarkStart w:id="134" w:name="_Toc67069180"/>
            <w:r w:rsidRPr="00602421">
              <w:rPr>
                <w:b/>
              </w:rPr>
              <w:t xml:space="preserve">Điều 37. </w:t>
            </w:r>
            <w:r w:rsidRPr="00602421">
              <w:rPr>
                <w:rFonts w:eastAsia="Calibri"/>
                <w:b/>
              </w:rPr>
              <w:t>Ứng</w:t>
            </w:r>
            <w:r w:rsidRPr="00602421">
              <w:rPr>
                <w:b/>
              </w:rPr>
              <w:t xml:space="preserve"> cử, đề cử thành viên Ban kiểm soát (Kiểm soát viên</w:t>
            </w:r>
            <w:bookmarkEnd w:id="126"/>
            <w:bookmarkEnd w:id="127"/>
            <w:bookmarkEnd w:id="128"/>
            <w:r w:rsidRPr="00602421">
              <w:rPr>
                <w:b/>
              </w:rPr>
              <w:t>)</w:t>
            </w:r>
            <w:bookmarkEnd w:id="129"/>
            <w:bookmarkEnd w:id="130"/>
            <w:bookmarkEnd w:id="131"/>
            <w:bookmarkEnd w:id="132"/>
            <w:bookmarkEnd w:id="133"/>
            <w:bookmarkEnd w:id="134"/>
          </w:p>
          <w:p w14:paraId="015C7ADB" w14:textId="5173A6B7" w:rsidR="008F2AC2" w:rsidRPr="00602421" w:rsidRDefault="008F2AC2" w:rsidP="008F2AC2">
            <w:pPr>
              <w:pStyle w:val="Title"/>
              <w:spacing w:before="40" w:line="240" w:lineRule="atLeast"/>
              <w:ind w:firstLine="0"/>
            </w:pPr>
            <w:r w:rsidRPr="00602421">
              <w:rPr>
                <w:lang w:val="vi-VN"/>
              </w:rPr>
              <w:t xml:space="preserve">1. Việc ứng cử, đề cử </w:t>
            </w:r>
            <w:r w:rsidRPr="00602421">
              <w:t>thành viên Ban kiểm soát</w:t>
            </w:r>
            <w:r w:rsidRPr="00602421">
              <w:rPr>
                <w:lang w:val="vi-VN"/>
              </w:rPr>
              <w:t xml:space="preserve"> được thực hiện tương tự quy định tại </w:t>
            </w:r>
            <w:r w:rsidR="008116AA" w:rsidRPr="00602421">
              <w:rPr>
                <w:lang w:val="vi-VN"/>
              </w:rPr>
              <w:t xml:space="preserve">khoản 1, khoản 2 </w:t>
            </w:r>
            <w:r w:rsidRPr="00602421">
              <w:rPr>
                <w:lang w:val="vi-VN"/>
              </w:rPr>
              <w:t>Điều 25 Điều lệ này.</w:t>
            </w:r>
            <w:r w:rsidR="00E04304" w:rsidRPr="00602421">
              <w:t xml:space="preserve"> Cổ đông hoặc nhóm cổ đông nắm giữ từ 10% đến dưới 30% tổng số cổ phần có quyền biểu quyết được đề cử tối đa một (01) ứng viên; từ 30% đến dưới 50% được đề cử tối đa hai (02) ứng viên; từ 50% trở lên được đề cử tối đa ba (03) ứng viên.</w:t>
            </w:r>
          </w:p>
          <w:p w14:paraId="2CB2F831" w14:textId="77777777" w:rsidR="00E04304" w:rsidRPr="00602421" w:rsidRDefault="00E04304" w:rsidP="00E04304">
            <w:pPr>
              <w:pStyle w:val="Title"/>
              <w:spacing w:before="40" w:line="240" w:lineRule="atLeast"/>
              <w:ind w:firstLine="0"/>
              <w:rPr>
                <w:lang w:val="vi-VN"/>
              </w:rPr>
            </w:pPr>
            <w:r w:rsidRPr="00602421">
              <w:rPr>
                <w:lang w:val="vi-VN"/>
              </w:rPr>
              <w:t>2. Trường hợp số lượng các ứng cử viên Ban kiểm soát thông qua đề cử và ứng cử</w:t>
            </w:r>
            <w:r w:rsidRPr="00602421">
              <w:t xml:space="preserve"> theo khoản 5 Điều 115 Luật Doanh nghiệp</w:t>
            </w:r>
            <w:r w:rsidRPr="00602421">
              <w:rPr>
                <w:lang w:val="vi-VN"/>
              </w:rPr>
              <w:t xml:space="preserve"> không đủ số lượng cần thiết, Ban kiểm soát đương nhiệm có thể đề cử thêm ứng cử viên theo quy định tại Điều lệ Công ty, Quy chế nội bộ về quản trị Công ty </w:t>
            </w:r>
            <w:r w:rsidRPr="00602421">
              <w:t>và Quy chế hoạt động của Ban kiểm soát.</w:t>
            </w:r>
            <w:r w:rsidRPr="00602421">
              <w:rPr>
                <w:lang w:val="vi-VN"/>
              </w:rPr>
              <w:t xml:space="preserve"> </w:t>
            </w:r>
            <w:r w:rsidRPr="00602421">
              <w:t xml:space="preserve">Việc </w:t>
            </w:r>
            <w:r w:rsidRPr="00602421">
              <w:rPr>
                <w:lang w:val="vi-VN"/>
              </w:rPr>
              <w:t xml:space="preserve">Ban kiểm soát đương nhiệm đề cử thêm ứng viên phải được công bố rõ ràng </w:t>
            </w:r>
            <w:r w:rsidRPr="00602421">
              <w:t>trước khi Đại hội đồng cổ đông biểu quyết bầu thành viên Ban kiểm soát theo quy định của pháp luật.</w:t>
            </w:r>
          </w:p>
          <w:p w14:paraId="4E0E83DB" w14:textId="68E8443E" w:rsidR="002512C2" w:rsidRPr="00602421" w:rsidRDefault="00E04304" w:rsidP="00E04304">
            <w:pPr>
              <w:pStyle w:val="Title"/>
              <w:spacing w:before="40" w:line="240" w:lineRule="atLeast"/>
              <w:ind w:firstLine="0"/>
              <w:rPr>
                <w:b/>
                <w:lang w:val="nl-NL"/>
              </w:rPr>
            </w:pPr>
            <w:r w:rsidRPr="00602421">
              <w:t xml:space="preserve">3. Trường hợp số lượng ứng viên do Ban kiểm soát đương nhiệm đề cử thêm theo khoản 2 Điều này vẫn không đủ số lượng cần thiết, </w:t>
            </w:r>
            <w:proofErr w:type="gramStart"/>
            <w:r w:rsidRPr="00602421">
              <w:t>Ban</w:t>
            </w:r>
            <w:proofErr w:type="gramEnd"/>
            <w:r w:rsidRPr="00602421">
              <w:t xml:space="preserve"> kiểm soát đương nhiệm tổ chức cho các cổ đông khác đề cử theo quy định tại Điều lệ Công ty, Quy chế nội bộ về quản trị Công ty và Quy chế hoạt động của Ban kiểm soát. Việc Ban kiểm soát đương nhiệm tổ chức cho các đông khác đề cử thêm ứng viên phải được công bố rõ ràng trước khi Đại hội đồng cổ đông biểu quyết bầu thành viên Ban kiểm soát theo quy định của pháp luật.</w:t>
            </w:r>
          </w:p>
        </w:tc>
        <w:tc>
          <w:tcPr>
            <w:tcW w:w="2348" w:type="dxa"/>
          </w:tcPr>
          <w:p w14:paraId="52755D5D" w14:textId="77777777" w:rsidR="00FC5ACF" w:rsidRPr="00602421" w:rsidRDefault="00FC5ACF" w:rsidP="00FC5ACF">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p w14:paraId="7B8B9DB6" w14:textId="77777777" w:rsidR="00FC5ACF" w:rsidRPr="00602421" w:rsidRDefault="00FC5ACF" w:rsidP="00FC5ACF">
            <w:pPr>
              <w:spacing w:before="60" w:after="60" w:line="276" w:lineRule="auto"/>
              <w:rPr>
                <w:i/>
                <w:lang w:val="nl-NL"/>
              </w:rPr>
            </w:pPr>
            <w:r w:rsidRPr="00602421">
              <w:rPr>
                <w:i/>
              </w:rPr>
              <w:t>Sửa đổi để rõ ràng, phù hợp qui định tại Điều 112, LDN 2020</w:t>
            </w:r>
          </w:p>
          <w:p w14:paraId="1DE539B5" w14:textId="75477C38" w:rsidR="002512C2" w:rsidRPr="00602421" w:rsidRDefault="002512C2" w:rsidP="008116AA">
            <w:pPr>
              <w:spacing w:before="60" w:after="60" w:line="276" w:lineRule="auto"/>
              <w:rPr>
                <w:i/>
                <w:lang w:val="nl-NL"/>
              </w:rPr>
            </w:pPr>
          </w:p>
        </w:tc>
      </w:tr>
      <w:tr w:rsidR="00602421" w:rsidRPr="00602421" w14:paraId="7D81CEE1" w14:textId="77777777" w:rsidTr="008D0C9C">
        <w:trPr>
          <w:trHeight w:val="1515"/>
        </w:trPr>
        <w:tc>
          <w:tcPr>
            <w:tcW w:w="568" w:type="dxa"/>
            <w:shd w:val="clear" w:color="auto" w:fill="FFFFFF"/>
          </w:tcPr>
          <w:p w14:paraId="06CD5ABB" w14:textId="77777777" w:rsidR="008116AA" w:rsidRPr="00602421" w:rsidRDefault="008116AA" w:rsidP="00270199">
            <w:pPr>
              <w:pStyle w:val="ListParagraph"/>
              <w:numPr>
                <w:ilvl w:val="0"/>
                <w:numId w:val="1"/>
              </w:numPr>
              <w:ind w:left="0" w:firstLine="0"/>
              <w:jc w:val="left"/>
              <w:rPr>
                <w:b/>
                <w:lang w:val="nl-NL"/>
              </w:rPr>
            </w:pPr>
          </w:p>
        </w:tc>
        <w:tc>
          <w:tcPr>
            <w:tcW w:w="6591" w:type="dxa"/>
          </w:tcPr>
          <w:p w14:paraId="26A0246F" w14:textId="29ED1CA5" w:rsidR="008116AA" w:rsidRPr="00602421" w:rsidRDefault="00DF4CE6" w:rsidP="008116AA">
            <w:pPr>
              <w:pStyle w:val="NormalWeb"/>
              <w:tabs>
                <w:tab w:val="left" w:pos="1560"/>
              </w:tabs>
              <w:spacing w:before="40" w:beforeAutospacing="0" w:after="0" w:afterAutospacing="0" w:line="360" w:lineRule="exact"/>
              <w:outlineLvl w:val="1"/>
            </w:pPr>
            <w:r w:rsidRPr="00602421">
              <w:rPr>
                <w:b/>
              </w:rPr>
              <w:t xml:space="preserve">Khoản 1, 2, 3 </w:t>
            </w:r>
            <w:r w:rsidR="008116AA" w:rsidRPr="00602421">
              <w:rPr>
                <w:b/>
              </w:rPr>
              <w:t>Điều 36. Kiểm soát viên</w:t>
            </w:r>
          </w:p>
          <w:p w14:paraId="68A28F26" w14:textId="77777777" w:rsidR="008116AA" w:rsidRPr="00602421" w:rsidRDefault="008116AA" w:rsidP="008116AA">
            <w:pPr>
              <w:pStyle w:val="Title"/>
              <w:spacing w:before="40" w:line="240" w:lineRule="atLeast"/>
              <w:ind w:firstLine="0"/>
              <w:rPr>
                <w:lang w:val="vi-VN"/>
              </w:rPr>
            </w:pPr>
            <w:r w:rsidRPr="00602421">
              <w:rPr>
                <w:lang w:val="vi-VN"/>
              </w:rPr>
              <w:t xml:space="preserve">1. Số lượng Kiểm soát viên của Công ty là ba (03) người. Nhiệm kỳ của Ban kiểm soát là năm (05) năm. Nhiệm kỳ của Kiểm soát viên không quá năm (05) năm tương ứng với nhiệm kỳ của Ban kiểm soát và có cùng nhiệm kỳ với Hội đồng quản trị. Kiểm soát viên có thể được bầu lại với số nhiệm kỳ không hạn chế. Trường </w:t>
            </w:r>
            <w:r w:rsidRPr="00602421">
              <w:rPr>
                <w:lang w:val="vi-VN"/>
              </w:rPr>
              <w:lastRenderedPageBreak/>
              <w:t xml:space="preserve">hợp có Kiểm soát viên được bầu bổ sung hoặc thay thế Kiểm soát viên bị miễn nhiệm, bãi nhiệm trong thời hạn nhiệm kỳ thì nhiệm kỳ của Kiểm soát viên đó là thời hạn còn lại của nhiệm kỳ Ban kiểm soát. </w:t>
            </w:r>
          </w:p>
          <w:p w14:paraId="3F5A9EAD" w14:textId="77777777" w:rsidR="008116AA" w:rsidRPr="00602421" w:rsidRDefault="008116AA" w:rsidP="008116AA">
            <w:pPr>
              <w:pStyle w:val="Title"/>
              <w:spacing w:before="40" w:line="240" w:lineRule="atLeast"/>
              <w:ind w:firstLine="0"/>
              <w:rPr>
                <w:lang w:val="vi-VN"/>
              </w:rPr>
            </w:pPr>
            <w:r w:rsidRPr="00602421">
              <w:rPr>
                <w:lang w:val="vi-VN"/>
              </w:rPr>
              <w:t>2. Kiểm soát viên phải đáp ứng các tiêu chuẩn và điều kiện theo quy định tại khoản 1 Điều 164 Luật doanh nghiệp, và các điều kiện sau:</w:t>
            </w:r>
          </w:p>
          <w:p w14:paraId="12862A5E" w14:textId="77777777" w:rsidR="008116AA" w:rsidRPr="00602421" w:rsidRDefault="008116AA" w:rsidP="008116AA">
            <w:pPr>
              <w:pStyle w:val="Title"/>
              <w:spacing w:before="40" w:line="240" w:lineRule="atLeast"/>
              <w:ind w:firstLine="0"/>
              <w:rPr>
                <w:lang w:val="vi-VN"/>
              </w:rPr>
            </w:pPr>
            <w:r w:rsidRPr="00602421">
              <w:rPr>
                <w:lang w:val="vi-VN"/>
              </w:rPr>
              <w:t>a. Có văn bằng đại học;</w:t>
            </w:r>
          </w:p>
          <w:p w14:paraId="4014119E" w14:textId="77777777" w:rsidR="008116AA" w:rsidRPr="00602421" w:rsidRDefault="008116AA" w:rsidP="008116AA">
            <w:pPr>
              <w:pStyle w:val="Title"/>
              <w:spacing w:before="40" w:line="240" w:lineRule="atLeast"/>
              <w:ind w:firstLine="0"/>
              <w:rPr>
                <w:lang w:val="vi-VN"/>
              </w:rPr>
            </w:pPr>
            <w:r w:rsidRPr="00602421">
              <w:rPr>
                <w:lang w:val="vi-VN"/>
              </w:rPr>
              <w:t>b. Có đủ năng lực pháp lý, năng lực hành vi và có phẩm chất đạo đức ;</w:t>
            </w:r>
          </w:p>
          <w:p w14:paraId="5CF4C073" w14:textId="77777777" w:rsidR="008116AA" w:rsidRPr="00602421" w:rsidRDefault="008116AA" w:rsidP="008116AA">
            <w:pPr>
              <w:pStyle w:val="Title"/>
              <w:spacing w:before="40" w:line="240" w:lineRule="atLeast"/>
              <w:ind w:firstLine="0"/>
              <w:rPr>
                <w:lang w:val="vi-VN"/>
              </w:rPr>
            </w:pPr>
            <w:r w:rsidRPr="00602421">
              <w:rPr>
                <w:lang w:val="vi-VN"/>
              </w:rPr>
              <w:t>3. Kiểm soát viên không thuộc các trường hợp sau:</w:t>
            </w:r>
          </w:p>
          <w:p w14:paraId="3487E4C1" w14:textId="77777777" w:rsidR="008116AA" w:rsidRPr="00602421" w:rsidRDefault="008116AA" w:rsidP="008116AA">
            <w:pPr>
              <w:pStyle w:val="Title"/>
              <w:spacing w:before="40" w:line="240" w:lineRule="atLeast"/>
              <w:ind w:firstLine="0"/>
              <w:rPr>
                <w:lang w:val="vi-VN"/>
              </w:rPr>
            </w:pPr>
            <w:r w:rsidRPr="00602421">
              <w:rPr>
                <w:lang w:val="vi-VN"/>
              </w:rPr>
              <w:t>a. Làm việc trong bộ phận kế toán, tài chính của công ty;</w:t>
            </w:r>
          </w:p>
          <w:p w14:paraId="0F1E6C3D" w14:textId="358AD3D3" w:rsidR="008116AA" w:rsidRPr="00602421" w:rsidRDefault="008116AA" w:rsidP="00DF4CE6">
            <w:pPr>
              <w:pStyle w:val="Title"/>
              <w:spacing w:before="40" w:line="240" w:lineRule="atLeast"/>
              <w:ind w:firstLine="0"/>
              <w:rPr>
                <w:lang w:val="vi-VN"/>
              </w:rPr>
            </w:pPr>
            <w:r w:rsidRPr="00602421">
              <w:rPr>
                <w:lang w:val="vi-VN"/>
              </w:rPr>
              <w:t>b. Là thành viên hay nhân viên của công ty kiểm toán độc lập thực hiện kiểm toán các báo cáo tài chính của công ty trong ba (03) năm liền trước đó.</w:t>
            </w:r>
          </w:p>
        </w:tc>
        <w:tc>
          <w:tcPr>
            <w:tcW w:w="6592" w:type="dxa"/>
          </w:tcPr>
          <w:p w14:paraId="5884A4ED" w14:textId="0870BB5D" w:rsidR="008116AA" w:rsidRPr="00602421" w:rsidRDefault="00DF4CE6" w:rsidP="008116AA">
            <w:pPr>
              <w:pStyle w:val="NormalWeb"/>
              <w:tabs>
                <w:tab w:val="left" w:pos="1560"/>
              </w:tabs>
              <w:spacing w:before="40" w:beforeAutospacing="0" w:after="0" w:afterAutospacing="0" w:line="360" w:lineRule="exact"/>
              <w:outlineLvl w:val="1"/>
              <w:rPr>
                <w:b/>
              </w:rPr>
            </w:pPr>
            <w:bookmarkStart w:id="135" w:name="dieu_37"/>
            <w:bookmarkStart w:id="136" w:name="_Toc63771484"/>
            <w:bookmarkStart w:id="137" w:name="_Toc63772760"/>
            <w:bookmarkStart w:id="138" w:name="_Toc65080756"/>
            <w:bookmarkStart w:id="139" w:name="_Toc65082625"/>
            <w:bookmarkStart w:id="140" w:name="_Toc508535545"/>
            <w:bookmarkStart w:id="141" w:name="_Toc67069181"/>
            <w:r w:rsidRPr="00602421">
              <w:rPr>
                <w:b/>
              </w:rPr>
              <w:lastRenderedPageBreak/>
              <w:t xml:space="preserve">Khoản 1, 2 </w:t>
            </w:r>
            <w:r w:rsidR="008116AA" w:rsidRPr="00602421">
              <w:rPr>
                <w:b/>
              </w:rPr>
              <w:t xml:space="preserve">Điều 38. Thành phần Ban </w:t>
            </w:r>
            <w:bookmarkStart w:id="142" w:name="_Toc505356576"/>
            <w:bookmarkStart w:id="143" w:name="_Toc509040439"/>
            <w:bookmarkStart w:id="144" w:name="_Toc509063101"/>
            <w:r w:rsidR="008116AA" w:rsidRPr="00602421">
              <w:rPr>
                <w:b/>
              </w:rPr>
              <w:t>Kiểm soát</w:t>
            </w:r>
            <w:bookmarkEnd w:id="135"/>
            <w:bookmarkEnd w:id="136"/>
            <w:bookmarkEnd w:id="137"/>
            <w:bookmarkEnd w:id="138"/>
            <w:bookmarkEnd w:id="139"/>
            <w:bookmarkEnd w:id="140"/>
            <w:bookmarkEnd w:id="141"/>
            <w:bookmarkEnd w:id="142"/>
            <w:bookmarkEnd w:id="143"/>
            <w:bookmarkEnd w:id="144"/>
          </w:p>
          <w:p w14:paraId="72B4F428" w14:textId="77777777" w:rsidR="00DF4CE6" w:rsidRPr="00602421" w:rsidRDefault="00DF4CE6" w:rsidP="00DF4CE6">
            <w:pPr>
              <w:pStyle w:val="Title"/>
              <w:spacing w:before="40" w:line="240" w:lineRule="atLeast"/>
              <w:ind w:firstLine="0"/>
              <w:rPr>
                <w:lang w:val="vi-VN"/>
              </w:rPr>
            </w:pPr>
            <w:r w:rsidRPr="00602421">
              <w:rPr>
                <w:lang w:val="vi-VN"/>
              </w:rPr>
              <w:t xml:space="preserve">1. Số lượng Kiểm soát viên của Công ty là ba (03) người. Nhiệm kỳ của Ban kiểm soát là năm (05) năm. Nhiệm kỳ của Kiểm soát viên không quá năm (05) năm tương ứng với nhiệm kỳ của Ban kiểm soát và có cùng nhiệm kỳ với Hội đồng quản trị. Kiểm soát viên có thể được bầu lại với số nhiệm kỳ không hạn chế. Trường </w:t>
            </w:r>
            <w:r w:rsidRPr="00602421">
              <w:rPr>
                <w:lang w:val="vi-VN"/>
              </w:rPr>
              <w:lastRenderedPageBreak/>
              <w:t xml:space="preserve">hợp có Kiểm soát viên được bầu bổ sung hoặc thay thế Kiểm soát viên bị miễn nhiệm, bãi nhiệm trong thời hạn nhiệm kỳ thì nhiệm kỳ của Kiểm soát viên đó là thời hạn còn lại của nhiệm kỳ Ban kiểm soát. </w:t>
            </w:r>
          </w:p>
          <w:p w14:paraId="741F6677" w14:textId="77777777" w:rsidR="008116AA" w:rsidRPr="00602421" w:rsidRDefault="008116AA" w:rsidP="00904163">
            <w:pPr>
              <w:pStyle w:val="Title"/>
              <w:spacing w:before="40" w:line="240" w:lineRule="atLeast"/>
              <w:ind w:firstLine="0"/>
              <w:rPr>
                <w:lang w:val="vi-VN"/>
              </w:rPr>
            </w:pPr>
            <w:r w:rsidRPr="00602421">
              <w:rPr>
                <w:lang w:val="vi-VN"/>
              </w:rPr>
              <w:t>2. Thành viên Ban kiểm soát phải đáp ứng các tiêu chuẩn và điều kiện theo quy định tại Điều 169 Luật Doanh nghiệp và không thuộc các trường hợp sau:</w:t>
            </w:r>
          </w:p>
          <w:p w14:paraId="73AAEB5F" w14:textId="392E7241" w:rsidR="008116AA" w:rsidRPr="00602421" w:rsidRDefault="00904163" w:rsidP="00904163">
            <w:pPr>
              <w:pStyle w:val="Title"/>
              <w:spacing w:before="40" w:line="240" w:lineRule="atLeast"/>
              <w:ind w:firstLine="0"/>
              <w:rPr>
                <w:lang w:val="vi-VN"/>
              </w:rPr>
            </w:pPr>
            <w:r w:rsidRPr="00602421">
              <w:rPr>
                <w:lang w:val="vi-VN"/>
              </w:rPr>
              <w:t xml:space="preserve">a. </w:t>
            </w:r>
            <w:r w:rsidR="008116AA" w:rsidRPr="00602421">
              <w:rPr>
                <w:lang w:val="vi-VN"/>
              </w:rPr>
              <w:t>Làm việc trong bộ phận kế toán, tài chính của Công ty;</w:t>
            </w:r>
          </w:p>
          <w:p w14:paraId="7F149D5C" w14:textId="4D42A4A3" w:rsidR="008116AA" w:rsidRPr="00602421" w:rsidRDefault="00904163" w:rsidP="00904163">
            <w:pPr>
              <w:pStyle w:val="Title"/>
              <w:spacing w:before="40" w:line="240" w:lineRule="atLeast"/>
              <w:ind w:firstLine="0"/>
              <w:rPr>
                <w:lang w:val="vi-VN"/>
              </w:rPr>
            </w:pPr>
            <w:r w:rsidRPr="00602421">
              <w:rPr>
                <w:lang w:val="vi-VN"/>
              </w:rPr>
              <w:t xml:space="preserve">b. </w:t>
            </w:r>
            <w:r w:rsidR="008116AA" w:rsidRPr="00602421">
              <w:rPr>
                <w:lang w:val="vi-VN"/>
              </w:rPr>
              <w:t>Là thành viên hay nhân viên của Công ty kiểm toán độc lập thực hiện kiểm toán các báo cáo tài chính của Công ty trong 03 năm liền trước đó.</w:t>
            </w:r>
          </w:p>
          <w:p w14:paraId="1D2B0B65" w14:textId="77777777" w:rsidR="008116AA" w:rsidRPr="00602421" w:rsidRDefault="008116AA" w:rsidP="00DF4CE6">
            <w:pPr>
              <w:pStyle w:val="Title"/>
              <w:spacing w:before="40" w:line="240" w:lineRule="atLeast"/>
              <w:ind w:firstLine="0"/>
              <w:rPr>
                <w:b/>
              </w:rPr>
            </w:pPr>
          </w:p>
        </w:tc>
        <w:tc>
          <w:tcPr>
            <w:tcW w:w="2348" w:type="dxa"/>
          </w:tcPr>
          <w:p w14:paraId="1760F41E" w14:textId="77777777" w:rsidR="008116AA" w:rsidRPr="00602421" w:rsidRDefault="008116AA" w:rsidP="008116AA">
            <w:pPr>
              <w:spacing w:before="60" w:after="60" w:line="276" w:lineRule="auto"/>
              <w:rPr>
                <w:i/>
              </w:rPr>
            </w:pPr>
          </w:p>
        </w:tc>
      </w:tr>
      <w:tr w:rsidR="00602421" w:rsidRPr="00602421" w14:paraId="0B747335" w14:textId="77777777" w:rsidTr="008D0C9C">
        <w:trPr>
          <w:trHeight w:val="1515"/>
        </w:trPr>
        <w:tc>
          <w:tcPr>
            <w:tcW w:w="568" w:type="dxa"/>
            <w:shd w:val="clear" w:color="auto" w:fill="FFFFFF"/>
          </w:tcPr>
          <w:p w14:paraId="50F640A2" w14:textId="77777777" w:rsidR="00DF4CE6" w:rsidRPr="00602421" w:rsidRDefault="00DF4CE6" w:rsidP="00270199">
            <w:pPr>
              <w:pStyle w:val="ListParagraph"/>
              <w:numPr>
                <w:ilvl w:val="0"/>
                <w:numId w:val="1"/>
              </w:numPr>
              <w:ind w:left="0" w:firstLine="0"/>
              <w:jc w:val="left"/>
              <w:rPr>
                <w:b/>
                <w:lang w:val="nl-NL"/>
              </w:rPr>
            </w:pPr>
          </w:p>
        </w:tc>
        <w:tc>
          <w:tcPr>
            <w:tcW w:w="6591" w:type="dxa"/>
          </w:tcPr>
          <w:p w14:paraId="537A85BC" w14:textId="47EF615B" w:rsidR="00DF4CE6" w:rsidRPr="00602421" w:rsidRDefault="00DF4CE6" w:rsidP="00DF4CE6">
            <w:pPr>
              <w:pStyle w:val="NormalWeb"/>
              <w:tabs>
                <w:tab w:val="left" w:pos="1560"/>
              </w:tabs>
              <w:spacing w:before="40" w:beforeAutospacing="0" w:after="0" w:afterAutospacing="0" w:line="360" w:lineRule="exact"/>
              <w:outlineLvl w:val="1"/>
            </w:pPr>
            <w:r w:rsidRPr="00602421">
              <w:rPr>
                <w:b/>
              </w:rPr>
              <w:t>Khoản 4, 5 Điều 36. Kiểm soát viên</w:t>
            </w:r>
          </w:p>
          <w:p w14:paraId="7F095DB9" w14:textId="77777777" w:rsidR="00DF4CE6" w:rsidRPr="00602421" w:rsidRDefault="00DF4CE6" w:rsidP="00DF4CE6">
            <w:pPr>
              <w:pStyle w:val="Title"/>
              <w:spacing w:before="40" w:line="240" w:lineRule="atLeast"/>
              <w:ind w:firstLine="0"/>
              <w:rPr>
                <w:lang w:val="vi-VN"/>
              </w:rPr>
            </w:pPr>
            <w:r w:rsidRPr="00602421">
              <w:rPr>
                <w:lang w:val="vi-VN"/>
              </w:rPr>
              <w:t>4. Kiểm soát viên bị miễn nhiệm trong các trường hợp sau:</w:t>
            </w:r>
          </w:p>
          <w:p w14:paraId="255D7F44" w14:textId="77777777" w:rsidR="00DF4CE6" w:rsidRPr="00602421" w:rsidRDefault="00DF4CE6" w:rsidP="00DF4CE6">
            <w:pPr>
              <w:pStyle w:val="Title"/>
              <w:spacing w:before="40" w:line="240" w:lineRule="atLeast"/>
              <w:ind w:firstLine="0"/>
              <w:rPr>
                <w:lang w:val="vi-VN"/>
              </w:rPr>
            </w:pPr>
            <w:r w:rsidRPr="00602421">
              <w:rPr>
                <w:lang w:val="vi-VN"/>
              </w:rPr>
              <w:t>a. Không còn đủ tiêu chuẩn và điều kiện làm Kiểm soát viên theo quy định tại Luật doanh nghiệp;</w:t>
            </w:r>
          </w:p>
          <w:p w14:paraId="0EE80D54" w14:textId="77777777" w:rsidR="00DF4CE6" w:rsidRPr="00602421" w:rsidRDefault="00DF4CE6" w:rsidP="00DF4CE6">
            <w:pPr>
              <w:pStyle w:val="Title"/>
              <w:spacing w:before="40" w:line="240" w:lineRule="atLeast"/>
              <w:ind w:firstLine="0"/>
              <w:rPr>
                <w:lang w:val="vi-VN"/>
              </w:rPr>
            </w:pPr>
            <w:r w:rsidRPr="00602421">
              <w:rPr>
                <w:lang w:val="vi-VN"/>
              </w:rPr>
              <w:t>b. Không thực hiện quyền và nghĩa vụ của mình trong sáu (06) tháng liên tục, trừ trường hợp bất khả kháng;</w:t>
            </w:r>
          </w:p>
          <w:p w14:paraId="7753F6C6" w14:textId="77777777" w:rsidR="00DF4CE6" w:rsidRPr="00602421" w:rsidRDefault="00DF4CE6" w:rsidP="00DF4CE6">
            <w:pPr>
              <w:pStyle w:val="Title"/>
              <w:spacing w:before="40" w:line="240" w:lineRule="atLeast"/>
              <w:ind w:firstLine="0"/>
              <w:rPr>
                <w:lang w:val="vi-VN"/>
              </w:rPr>
            </w:pPr>
            <w:r w:rsidRPr="00602421">
              <w:rPr>
                <w:lang w:val="vi-VN"/>
              </w:rPr>
              <w:t>c. Có đơn từ chức và được chấp thuận;</w:t>
            </w:r>
          </w:p>
          <w:p w14:paraId="6B2F1106" w14:textId="77777777" w:rsidR="00DF4CE6" w:rsidRPr="00602421" w:rsidRDefault="00DF4CE6" w:rsidP="00DF4CE6">
            <w:pPr>
              <w:pStyle w:val="Title"/>
              <w:spacing w:before="40" w:line="240" w:lineRule="atLeast"/>
              <w:ind w:firstLine="0"/>
              <w:rPr>
                <w:lang w:val="vi-VN"/>
              </w:rPr>
            </w:pPr>
            <w:r w:rsidRPr="00602421">
              <w:rPr>
                <w:lang w:val="vi-VN"/>
              </w:rPr>
              <w:t>d. Các trường hợp khác theo quy định của pháp luật, Điều lệ này.</w:t>
            </w:r>
          </w:p>
          <w:p w14:paraId="07AD0034" w14:textId="77777777" w:rsidR="00DF4CE6" w:rsidRPr="00602421" w:rsidRDefault="00DF4CE6" w:rsidP="00DF4CE6">
            <w:pPr>
              <w:pStyle w:val="Title"/>
              <w:spacing w:before="40" w:line="240" w:lineRule="atLeast"/>
              <w:ind w:firstLine="0"/>
              <w:rPr>
                <w:lang w:val="vi-VN"/>
              </w:rPr>
            </w:pPr>
            <w:r w:rsidRPr="00602421">
              <w:rPr>
                <w:lang w:val="vi-VN"/>
              </w:rPr>
              <w:t>5. Kiểm soát viên bị bãi nhiệm trong các trường hợp sau:</w:t>
            </w:r>
          </w:p>
          <w:p w14:paraId="12ED8975" w14:textId="77777777" w:rsidR="00DF4CE6" w:rsidRPr="00602421" w:rsidRDefault="00DF4CE6" w:rsidP="00DF4CE6">
            <w:pPr>
              <w:pStyle w:val="Title"/>
              <w:spacing w:before="40" w:line="240" w:lineRule="atLeast"/>
              <w:ind w:firstLine="0"/>
              <w:rPr>
                <w:lang w:val="vi-VN"/>
              </w:rPr>
            </w:pPr>
            <w:r w:rsidRPr="00602421">
              <w:rPr>
                <w:lang w:val="vi-VN"/>
              </w:rPr>
              <w:t>a. Không hoàn thành nhiệm vụ, công việc được phân công;</w:t>
            </w:r>
          </w:p>
          <w:p w14:paraId="3DBF1AAE" w14:textId="77777777" w:rsidR="00DF4CE6" w:rsidRPr="00602421" w:rsidRDefault="00DF4CE6" w:rsidP="00DF4CE6">
            <w:pPr>
              <w:pStyle w:val="Title"/>
              <w:spacing w:before="40" w:line="240" w:lineRule="atLeast"/>
              <w:ind w:firstLine="0"/>
              <w:rPr>
                <w:lang w:val="vi-VN"/>
              </w:rPr>
            </w:pPr>
            <w:r w:rsidRPr="00602421">
              <w:rPr>
                <w:lang w:val="vi-VN"/>
              </w:rPr>
              <w:lastRenderedPageBreak/>
              <w:t>b. Vi phạm nghiêm trọng hoặc vi phạm nhiều lần nghĩa vụ của Kiểm soát viên quy định của Luật doanh nghiệp và Điều lệ công ty;</w:t>
            </w:r>
          </w:p>
          <w:p w14:paraId="676F627F" w14:textId="77777777" w:rsidR="00DF4CE6" w:rsidRPr="00602421" w:rsidRDefault="00DF4CE6" w:rsidP="00DF4CE6">
            <w:pPr>
              <w:pStyle w:val="Title"/>
              <w:spacing w:before="40" w:line="240" w:lineRule="atLeast"/>
              <w:ind w:firstLine="0"/>
              <w:rPr>
                <w:lang w:val="vi-VN"/>
              </w:rPr>
            </w:pPr>
            <w:r w:rsidRPr="00602421">
              <w:rPr>
                <w:lang w:val="vi-VN"/>
              </w:rPr>
              <w:t>c. Theo quyết định của Đại hội đồng cổ đông;</w:t>
            </w:r>
          </w:p>
          <w:p w14:paraId="121A5F45" w14:textId="37228172" w:rsidR="00DF4CE6" w:rsidRPr="00602421" w:rsidRDefault="00DF4CE6" w:rsidP="00DF4CE6">
            <w:pPr>
              <w:pStyle w:val="Title"/>
              <w:spacing w:before="40" w:line="240" w:lineRule="atLeast"/>
              <w:ind w:firstLine="0"/>
              <w:rPr>
                <w:b/>
              </w:rPr>
            </w:pPr>
            <w:r w:rsidRPr="00602421">
              <w:rPr>
                <w:lang w:val="vi-VN"/>
              </w:rPr>
              <w:t>d. Các trường hợp khác theo quy định của pháp luật, Điều lệ này</w:t>
            </w:r>
          </w:p>
        </w:tc>
        <w:tc>
          <w:tcPr>
            <w:tcW w:w="6592" w:type="dxa"/>
          </w:tcPr>
          <w:p w14:paraId="272D012A" w14:textId="67D094F5" w:rsidR="00DF4CE6" w:rsidRPr="00602421" w:rsidRDefault="00DF4CE6" w:rsidP="00DF4CE6">
            <w:pPr>
              <w:pStyle w:val="NormalWeb"/>
              <w:tabs>
                <w:tab w:val="left" w:pos="1560"/>
              </w:tabs>
              <w:spacing w:before="40" w:beforeAutospacing="0" w:after="0" w:afterAutospacing="0" w:line="360" w:lineRule="exact"/>
              <w:outlineLvl w:val="1"/>
              <w:rPr>
                <w:b/>
              </w:rPr>
            </w:pPr>
            <w:r w:rsidRPr="00602421">
              <w:rPr>
                <w:b/>
              </w:rPr>
              <w:lastRenderedPageBreak/>
              <w:t>Khoản 3, 4 Điều 38. Thành phần Ban Kiểm soát</w:t>
            </w:r>
          </w:p>
          <w:p w14:paraId="0D747A45" w14:textId="77777777" w:rsidR="00DF4CE6" w:rsidRPr="00602421" w:rsidRDefault="00DF4CE6" w:rsidP="00DF4CE6">
            <w:pPr>
              <w:pStyle w:val="Title"/>
              <w:spacing w:before="40" w:line="240" w:lineRule="atLeast"/>
              <w:ind w:firstLine="0"/>
              <w:rPr>
                <w:lang w:val="vi-VN"/>
              </w:rPr>
            </w:pPr>
            <w:r w:rsidRPr="00602421">
              <w:rPr>
                <w:lang w:val="vi-VN"/>
              </w:rPr>
              <w:t>3. Thành viên Ban Kiểm soát bị miễn nhiệm trong các trường hợp sau:</w:t>
            </w:r>
          </w:p>
          <w:p w14:paraId="48835D84" w14:textId="77777777" w:rsidR="00DF4CE6" w:rsidRPr="00602421" w:rsidRDefault="00DF4CE6" w:rsidP="00DF4CE6">
            <w:pPr>
              <w:pStyle w:val="Title"/>
              <w:spacing w:before="40" w:line="240" w:lineRule="atLeast"/>
              <w:ind w:firstLine="0"/>
              <w:rPr>
                <w:lang w:val="vi-VN"/>
              </w:rPr>
            </w:pPr>
            <w:r w:rsidRPr="00602421">
              <w:rPr>
                <w:lang w:val="vi-VN"/>
              </w:rPr>
              <w:t>a. Không còn đủ tiêu chuẩn và điều kiện làm thành viên Ban kiểm soát theo quy định tại khoản 2 Điều này;</w:t>
            </w:r>
          </w:p>
          <w:p w14:paraId="72A7707C" w14:textId="77777777" w:rsidR="00DF4CE6" w:rsidRPr="00602421" w:rsidRDefault="00DF4CE6" w:rsidP="00DF4CE6">
            <w:pPr>
              <w:pStyle w:val="Title"/>
              <w:spacing w:before="40" w:line="240" w:lineRule="atLeast"/>
              <w:ind w:firstLine="0"/>
              <w:rPr>
                <w:lang w:val="vi-VN"/>
              </w:rPr>
            </w:pPr>
            <w:r w:rsidRPr="00602421">
              <w:rPr>
                <w:lang w:val="vi-VN"/>
              </w:rPr>
              <w:t>b. Có đơn từ chức và được chấp thuận;</w:t>
            </w:r>
          </w:p>
          <w:p w14:paraId="1C933597" w14:textId="77777777" w:rsidR="00DF4CE6" w:rsidRPr="00602421" w:rsidRDefault="00DF4CE6" w:rsidP="00DF4CE6">
            <w:pPr>
              <w:pStyle w:val="Title"/>
              <w:spacing w:before="40" w:line="240" w:lineRule="atLeast"/>
              <w:ind w:firstLine="0"/>
              <w:rPr>
                <w:lang w:val="vi-VN"/>
              </w:rPr>
            </w:pPr>
            <w:r w:rsidRPr="00602421">
              <w:rPr>
                <w:lang w:val="vi-VN"/>
              </w:rPr>
              <w:t>c. Các trường hợp khác theo quy định của pháp luật, Điều lệ này.</w:t>
            </w:r>
          </w:p>
          <w:p w14:paraId="567BB51A" w14:textId="77777777" w:rsidR="00DF4CE6" w:rsidRPr="00602421" w:rsidRDefault="00DF4CE6" w:rsidP="00DF4CE6">
            <w:pPr>
              <w:pStyle w:val="Title"/>
              <w:spacing w:before="40" w:line="240" w:lineRule="atLeast"/>
              <w:ind w:firstLine="0"/>
              <w:rPr>
                <w:lang w:val="vi-VN"/>
              </w:rPr>
            </w:pPr>
            <w:r w:rsidRPr="00602421">
              <w:rPr>
                <w:lang w:val="vi-VN"/>
              </w:rPr>
              <w:t>4. Thành viên Ban kiểm soát bị bãi nhiệm trong các trường hợp sau:</w:t>
            </w:r>
          </w:p>
          <w:p w14:paraId="62DF78B7" w14:textId="77777777" w:rsidR="00DF4CE6" w:rsidRPr="00602421" w:rsidRDefault="00DF4CE6" w:rsidP="00DF4CE6">
            <w:pPr>
              <w:pStyle w:val="Title"/>
              <w:spacing w:before="40" w:line="240" w:lineRule="atLeast"/>
              <w:ind w:firstLine="0"/>
              <w:rPr>
                <w:lang w:val="vi-VN"/>
              </w:rPr>
            </w:pPr>
            <w:r w:rsidRPr="00602421">
              <w:rPr>
                <w:lang w:val="vi-VN"/>
              </w:rPr>
              <w:t>a. Không hoàn thành nhiệm vụ, công việc được phân công;</w:t>
            </w:r>
          </w:p>
          <w:p w14:paraId="3226EF41" w14:textId="77777777" w:rsidR="00DF4CE6" w:rsidRPr="00602421" w:rsidRDefault="00DF4CE6" w:rsidP="00DF4CE6">
            <w:pPr>
              <w:pStyle w:val="Title"/>
              <w:spacing w:before="40" w:line="240" w:lineRule="atLeast"/>
              <w:ind w:firstLine="0"/>
              <w:rPr>
                <w:lang w:val="vi-VN"/>
              </w:rPr>
            </w:pPr>
            <w:r w:rsidRPr="00602421">
              <w:rPr>
                <w:lang w:val="vi-VN"/>
              </w:rPr>
              <w:t>b. Không thực hiện quyền và nghĩa vụ của mình trong 06 tháng liên tục, trừ trường hợp bất khả kháng;</w:t>
            </w:r>
          </w:p>
          <w:p w14:paraId="1AB5643C" w14:textId="77777777" w:rsidR="00DF4CE6" w:rsidRPr="00602421" w:rsidRDefault="00DF4CE6" w:rsidP="00DF4CE6">
            <w:pPr>
              <w:pStyle w:val="Title"/>
              <w:spacing w:before="40" w:line="240" w:lineRule="atLeast"/>
              <w:ind w:firstLine="0"/>
              <w:rPr>
                <w:lang w:val="vi-VN"/>
              </w:rPr>
            </w:pPr>
            <w:r w:rsidRPr="00602421">
              <w:rPr>
                <w:lang w:val="vi-VN"/>
              </w:rPr>
              <w:lastRenderedPageBreak/>
              <w:t>c. Vi phạm nhiều lần, vi phạm nghiêm trọng nghĩa vụ của thành viên Ban kiểm soát theo quy định của Luật Doanh nghiệp và Điều lệ Công ty;</w:t>
            </w:r>
          </w:p>
          <w:p w14:paraId="3BD3208C" w14:textId="77777777" w:rsidR="00DF4CE6" w:rsidRPr="00602421" w:rsidRDefault="00DF4CE6" w:rsidP="00DF4CE6">
            <w:pPr>
              <w:pStyle w:val="Title"/>
              <w:spacing w:before="40" w:line="240" w:lineRule="atLeast"/>
              <w:ind w:firstLine="0"/>
              <w:rPr>
                <w:lang w:val="vi-VN"/>
              </w:rPr>
            </w:pPr>
            <w:r w:rsidRPr="00602421">
              <w:rPr>
                <w:lang w:val="vi-VN"/>
              </w:rPr>
              <w:t>d. Trường hợp khác theo nghị quyết Đại hội đồng cổ đông.</w:t>
            </w:r>
          </w:p>
          <w:p w14:paraId="18C59A6F" w14:textId="77777777" w:rsidR="00DF4CE6" w:rsidRPr="00602421" w:rsidRDefault="00DF4CE6" w:rsidP="008116AA">
            <w:pPr>
              <w:pStyle w:val="NormalWeb"/>
              <w:tabs>
                <w:tab w:val="left" w:pos="1560"/>
              </w:tabs>
              <w:spacing w:before="40" w:beforeAutospacing="0" w:after="0" w:afterAutospacing="0" w:line="360" w:lineRule="exact"/>
              <w:outlineLvl w:val="1"/>
              <w:rPr>
                <w:b/>
              </w:rPr>
            </w:pPr>
          </w:p>
        </w:tc>
        <w:tc>
          <w:tcPr>
            <w:tcW w:w="2348" w:type="dxa"/>
          </w:tcPr>
          <w:p w14:paraId="6FC248EC" w14:textId="77777777" w:rsidR="00DF4CE6" w:rsidRPr="00602421" w:rsidRDefault="00DF4CE6" w:rsidP="008116AA">
            <w:pPr>
              <w:spacing w:before="60" w:after="60" w:line="276" w:lineRule="auto"/>
              <w:rPr>
                <w:i/>
              </w:rPr>
            </w:pPr>
          </w:p>
        </w:tc>
      </w:tr>
      <w:tr w:rsidR="00602421" w:rsidRPr="00602421" w14:paraId="42EC7057" w14:textId="77777777" w:rsidTr="008D0C9C">
        <w:trPr>
          <w:trHeight w:val="1515"/>
        </w:trPr>
        <w:tc>
          <w:tcPr>
            <w:tcW w:w="568" w:type="dxa"/>
            <w:shd w:val="clear" w:color="auto" w:fill="FFFFFF"/>
          </w:tcPr>
          <w:p w14:paraId="1AFFA494" w14:textId="77777777" w:rsidR="00904163" w:rsidRPr="00602421" w:rsidRDefault="00904163" w:rsidP="00270199">
            <w:pPr>
              <w:pStyle w:val="ListParagraph"/>
              <w:numPr>
                <w:ilvl w:val="0"/>
                <w:numId w:val="1"/>
              </w:numPr>
              <w:ind w:left="0" w:firstLine="0"/>
              <w:jc w:val="left"/>
              <w:rPr>
                <w:b/>
                <w:lang w:val="nl-NL"/>
              </w:rPr>
            </w:pPr>
          </w:p>
        </w:tc>
        <w:tc>
          <w:tcPr>
            <w:tcW w:w="6591" w:type="dxa"/>
          </w:tcPr>
          <w:p w14:paraId="07985326" w14:textId="5BC00388" w:rsidR="00904163" w:rsidRPr="00602421" w:rsidRDefault="00904163" w:rsidP="00904163">
            <w:pPr>
              <w:pStyle w:val="NormalWeb"/>
              <w:tabs>
                <w:tab w:val="left" w:pos="1560"/>
              </w:tabs>
              <w:spacing w:before="40" w:beforeAutospacing="0" w:after="0" w:afterAutospacing="0" w:line="360" w:lineRule="exact"/>
              <w:outlineLvl w:val="1"/>
            </w:pPr>
            <w:r w:rsidRPr="00602421">
              <w:rPr>
                <w:b/>
              </w:rPr>
              <w:t>Khoản 3, Điều 36. Kiểm soát viên</w:t>
            </w:r>
          </w:p>
          <w:p w14:paraId="039E8C2E" w14:textId="77777777" w:rsidR="00904163" w:rsidRPr="00602421" w:rsidRDefault="00904163" w:rsidP="00904163">
            <w:pPr>
              <w:pStyle w:val="Title"/>
              <w:spacing w:before="40" w:line="240" w:lineRule="atLeast"/>
              <w:ind w:firstLine="0"/>
              <w:rPr>
                <w:lang w:val="vi-VN"/>
              </w:rPr>
            </w:pPr>
            <w:r w:rsidRPr="00602421">
              <w:rPr>
                <w:lang w:val="vi-VN"/>
              </w:rPr>
              <w:t>3. Các Kiểm soát viên bầu một (01) người trong số họ làm Trưởng ban theo nguyên tắc đa số. Trưởng ban kiểm soát phải là kiểm toán viên hoặc kế toán viên chuyên nghiệp và phải làm việc chuyên trách tại Công ty. Trưởng ban kiểm soát có các quyền và trách nhiệm sau:</w:t>
            </w:r>
          </w:p>
          <w:p w14:paraId="74747AA1" w14:textId="77777777" w:rsidR="00904163" w:rsidRPr="00602421" w:rsidRDefault="00904163" w:rsidP="00904163">
            <w:pPr>
              <w:pStyle w:val="Title"/>
              <w:spacing w:before="40" w:line="240" w:lineRule="atLeast"/>
              <w:ind w:firstLine="0"/>
              <w:rPr>
                <w:lang w:val="vi-VN"/>
              </w:rPr>
            </w:pPr>
            <w:r w:rsidRPr="00602421">
              <w:rPr>
                <w:lang w:val="vi-VN"/>
              </w:rPr>
              <w:t>a. Triệu tập cuộc họp Ban kiểm soát;</w:t>
            </w:r>
          </w:p>
          <w:p w14:paraId="33915BFD" w14:textId="77777777" w:rsidR="00904163" w:rsidRPr="00602421" w:rsidRDefault="00904163" w:rsidP="00904163">
            <w:pPr>
              <w:pStyle w:val="Title"/>
              <w:spacing w:before="40" w:line="240" w:lineRule="atLeast"/>
              <w:ind w:firstLine="0"/>
              <w:rPr>
                <w:lang w:val="vi-VN"/>
              </w:rPr>
            </w:pPr>
            <w:r w:rsidRPr="00602421">
              <w:rPr>
                <w:lang w:val="vi-VN"/>
              </w:rPr>
              <w:t>b. Yêu cầu Hội đồng quản trị, Tổng giám đốc và người điều hành khác cung cấp các thông tin liên quan để báo cáo Ban kiểm soát;</w:t>
            </w:r>
          </w:p>
          <w:p w14:paraId="6A82C928" w14:textId="77777777" w:rsidR="00904163" w:rsidRPr="00602421" w:rsidRDefault="00904163" w:rsidP="00904163">
            <w:pPr>
              <w:pStyle w:val="Title"/>
              <w:spacing w:before="40" w:line="240" w:lineRule="atLeast"/>
              <w:ind w:firstLine="0"/>
              <w:rPr>
                <w:lang w:val="vi-VN"/>
              </w:rPr>
            </w:pPr>
            <w:r w:rsidRPr="00602421">
              <w:rPr>
                <w:lang w:val="vi-VN"/>
              </w:rPr>
              <w:t>c. Lập và ký báo cáo của Ban kiểm soát sau khi đã tham khảo ý kiến của Hội đồng quản trị để trình Đại hội đồng cổ đông.</w:t>
            </w:r>
          </w:p>
          <w:p w14:paraId="5C5984E6" w14:textId="66023DCA" w:rsidR="00904163" w:rsidRPr="00602421" w:rsidRDefault="00904163" w:rsidP="00904163">
            <w:pPr>
              <w:pStyle w:val="NormalWeb"/>
              <w:tabs>
                <w:tab w:val="left" w:pos="1560"/>
              </w:tabs>
              <w:spacing w:before="40" w:beforeAutospacing="0" w:after="0" w:afterAutospacing="0" w:line="360" w:lineRule="exact"/>
              <w:outlineLvl w:val="1"/>
              <w:rPr>
                <w:b/>
              </w:rPr>
            </w:pPr>
          </w:p>
        </w:tc>
        <w:tc>
          <w:tcPr>
            <w:tcW w:w="6592" w:type="dxa"/>
          </w:tcPr>
          <w:p w14:paraId="73A8123F" w14:textId="195B1A0E" w:rsidR="00904163" w:rsidRPr="00602421" w:rsidRDefault="00904163" w:rsidP="00904163">
            <w:pPr>
              <w:pStyle w:val="NormalWeb"/>
              <w:tabs>
                <w:tab w:val="left" w:pos="1560"/>
              </w:tabs>
              <w:spacing w:before="40" w:beforeAutospacing="0" w:after="0" w:afterAutospacing="0" w:line="360" w:lineRule="exact"/>
              <w:outlineLvl w:val="1"/>
              <w:rPr>
                <w:b/>
              </w:rPr>
            </w:pPr>
            <w:bookmarkStart w:id="145" w:name="dieu_38"/>
            <w:bookmarkStart w:id="146" w:name="_Toc63771485"/>
            <w:bookmarkStart w:id="147" w:name="_Toc63772761"/>
            <w:bookmarkStart w:id="148" w:name="_Toc65080757"/>
            <w:bookmarkStart w:id="149" w:name="_Toc65082626"/>
            <w:bookmarkStart w:id="150" w:name="_Toc67069182"/>
            <w:r w:rsidRPr="00602421">
              <w:rPr>
                <w:b/>
              </w:rPr>
              <w:t>Điều 39. Trưởng Ban kiểm soát</w:t>
            </w:r>
            <w:bookmarkEnd w:id="145"/>
            <w:bookmarkEnd w:id="146"/>
            <w:bookmarkEnd w:id="147"/>
            <w:bookmarkEnd w:id="148"/>
            <w:bookmarkEnd w:id="149"/>
            <w:bookmarkEnd w:id="150"/>
          </w:p>
          <w:p w14:paraId="11D0DE8B" w14:textId="77777777" w:rsidR="00904163" w:rsidRPr="00602421" w:rsidRDefault="00904163" w:rsidP="00904163">
            <w:pPr>
              <w:pStyle w:val="Title"/>
              <w:spacing w:before="40" w:line="240" w:lineRule="atLeast"/>
              <w:ind w:firstLine="0"/>
              <w:rPr>
                <w:lang w:val="vi-VN"/>
              </w:rPr>
            </w:pPr>
            <w:r w:rsidRPr="00602421">
              <w:rPr>
                <w:lang w:val="vi-VN"/>
              </w:rPr>
              <w:t>1. 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14:paraId="14F64474" w14:textId="77777777" w:rsidR="00904163" w:rsidRPr="00602421" w:rsidRDefault="00904163" w:rsidP="00904163">
            <w:pPr>
              <w:pStyle w:val="Title"/>
              <w:spacing w:before="40" w:line="240" w:lineRule="atLeast"/>
              <w:ind w:firstLine="0"/>
              <w:rPr>
                <w:lang w:val="vi-VN"/>
              </w:rPr>
            </w:pPr>
            <w:r w:rsidRPr="00602421">
              <w:rPr>
                <w:lang w:val="vi-VN"/>
              </w:rPr>
              <w:t>2. Quyền và nghĩa vụ của Trưởng Ban kiểm soát:</w:t>
            </w:r>
          </w:p>
          <w:p w14:paraId="46ACD455" w14:textId="7A43C6D7" w:rsidR="00904163" w:rsidRPr="00602421" w:rsidRDefault="00904163" w:rsidP="00904163">
            <w:pPr>
              <w:pStyle w:val="Title"/>
              <w:spacing w:before="40" w:line="240" w:lineRule="atLeast"/>
              <w:ind w:firstLine="0"/>
              <w:rPr>
                <w:lang w:val="vi-VN"/>
              </w:rPr>
            </w:pPr>
            <w:r w:rsidRPr="00602421">
              <w:rPr>
                <w:lang w:val="vi-VN"/>
              </w:rPr>
              <w:t>a. Triệu tập cuộc họp Ban kiểm soát;</w:t>
            </w:r>
          </w:p>
          <w:p w14:paraId="6F5A9193" w14:textId="425FA206" w:rsidR="00904163" w:rsidRPr="00602421" w:rsidRDefault="00904163" w:rsidP="00904163">
            <w:pPr>
              <w:pStyle w:val="Title"/>
              <w:spacing w:before="40" w:line="240" w:lineRule="atLeast"/>
              <w:ind w:firstLine="0"/>
              <w:rPr>
                <w:lang w:val="vi-VN"/>
              </w:rPr>
            </w:pPr>
            <w:r w:rsidRPr="00602421">
              <w:rPr>
                <w:lang w:val="vi-VN"/>
              </w:rPr>
              <w:t>b. Yêu cầu Hội đồng quản trị, Tổng Giám đốc và người điều hành khác cung cấp các thông tin liên quan để báo cáo Ban kiểm soát;</w:t>
            </w:r>
          </w:p>
          <w:p w14:paraId="008FA64C" w14:textId="4A7D5B86" w:rsidR="00904163" w:rsidRPr="00602421" w:rsidRDefault="00904163" w:rsidP="00904163">
            <w:pPr>
              <w:pStyle w:val="Title"/>
              <w:spacing w:before="40" w:line="240" w:lineRule="atLeast"/>
              <w:ind w:firstLine="0"/>
              <w:rPr>
                <w:lang w:val="vi-VN"/>
              </w:rPr>
            </w:pPr>
            <w:r w:rsidRPr="00602421">
              <w:rPr>
                <w:lang w:val="vi-VN"/>
              </w:rPr>
              <w:t>c. Lập và ký báo cáo của Ban kiểm soát sau khi đã tham khảo ý kiến của Hội đồng quản trị để trình Đại hội đồng cổ đông.</w:t>
            </w:r>
          </w:p>
          <w:p w14:paraId="714C622A" w14:textId="77777777" w:rsidR="00904163" w:rsidRPr="00602421" w:rsidRDefault="00904163" w:rsidP="008116AA">
            <w:pPr>
              <w:pStyle w:val="NormalWeb"/>
              <w:tabs>
                <w:tab w:val="left" w:pos="1560"/>
              </w:tabs>
              <w:spacing w:before="40" w:beforeAutospacing="0" w:after="0" w:afterAutospacing="0" w:line="360" w:lineRule="exact"/>
              <w:outlineLvl w:val="1"/>
              <w:rPr>
                <w:b/>
              </w:rPr>
            </w:pPr>
          </w:p>
        </w:tc>
        <w:tc>
          <w:tcPr>
            <w:tcW w:w="2348" w:type="dxa"/>
          </w:tcPr>
          <w:p w14:paraId="1A5ED3B4" w14:textId="77777777" w:rsidR="00904163" w:rsidRPr="00602421" w:rsidRDefault="00904163" w:rsidP="008116AA">
            <w:pPr>
              <w:spacing w:before="60" w:after="60" w:line="276" w:lineRule="auto"/>
              <w:rPr>
                <w:i/>
              </w:rPr>
            </w:pPr>
          </w:p>
        </w:tc>
      </w:tr>
      <w:tr w:rsidR="00602421" w:rsidRPr="00602421" w14:paraId="29F43BE0" w14:textId="77777777" w:rsidTr="008D0C9C">
        <w:trPr>
          <w:trHeight w:val="1515"/>
        </w:trPr>
        <w:tc>
          <w:tcPr>
            <w:tcW w:w="568" w:type="dxa"/>
            <w:shd w:val="clear" w:color="auto" w:fill="FFFFFF"/>
          </w:tcPr>
          <w:p w14:paraId="5BE0C6CF" w14:textId="77777777" w:rsidR="00420D52" w:rsidRPr="00602421" w:rsidRDefault="00420D52" w:rsidP="00270199">
            <w:pPr>
              <w:pStyle w:val="ListParagraph"/>
              <w:numPr>
                <w:ilvl w:val="0"/>
                <w:numId w:val="1"/>
              </w:numPr>
              <w:ind w:left="0" w:firstLine="0"/>
              <w:jc w:val="left"/>
              <w:rPr>
                <w:b/>
                <w:lang w:val="nl-NL"/>
              </w:rPr>
            </w:pPr>
          </w:p>
        </w:tc>
        <w:tc>
          <w:tcPr>
            <w:tcW w:w="6591" w:type="dxa"/>
          </w:tcPr>
          <w:p w14:paraId="66FCAFAD" w14:textId="3DFE3C8A" w:rsidR="00420D52" w:rsidRPr="00602421" w:rsidRDefault="00420D52" w:rsidP="00420D52">
            <w:pPr>
              <w:pStyle w:val="NormalWeb"/>
              <w:tabs>
                <w:tab w:val="left" w:pos="1560"/>
              </w:tabs>
              <w:spacing w:before="40" w:beforeAutospacing="0" w:after="0" w:afterAutospacing="0" w:line="360" w:lineRule="exact"/>
              <w:outlineLvl w:val="1"/>
              <w:rPr>
                <w:b/>
              </w:rPr>
            </w:pPr>
            <w:bookmarkStart w:id="151" w:name="_Toc38416342"/>
            <w:r w:rsidRPr="00602421">
              <w:rPr>
                <w:b/>
              </w:rPr>
              <w:t>Khoản 1,</w:t>
            </w:r>
            <w:r w:rsidR="0071422B" w:rsidRPr="00602421">
              <w:rPr>
                <w:b/>
              </w:rPr>
              <w:t xml:space="preserve"> 2</w:t>
            </w:r>
            <w:r w:rsidRPr="00602421">
              <w:rPr>
                <w:b/>
              </w:rPr>
              <w:t xml:space="preserve"> Điều 37. Ban kiểm soát</w:t>
            </w:r>
            <w:bookmarkEnd w:id="151"/>
          </w:p>
          <w:p w14:paraId="06EC6647" w14:textId="77777777" w:rsidR="00420D52" w:rsidRPr="00602421" w:rsidRDefault="00420D52" w:rsidP="00420D52">
            <w:pPr>
              <w:pStyle w:val="Title"/>
              <w:spacing w:before="40" w:line="240" w:lineRule="atLeast"/>
              <w:ind w:firstLine="0"/>
              <w:rPr>
                <w:lang w:val="vi-VN"/>
              </w:rPr>
            </w:pPr>
            <w:r w:rsidRPr="00602421">
              <w:rPr>
                <w:lang w:val="vi-VN"/>
              </w:rPr>
              <w:t>1. Ban kiểm soát có các quyền và nghĩa vụ theo quy định tại Điều 165 Luật doanh nghiệp và các quyền, nghĩa vụ sau:</w:t>
            </w:r>
          </w:p>
          <w:p w14:paraId="361C70E2" w14:textId="77777777" w:rsidR="00420D52" w:rsidRPr="00602421" w:rsidRDefault="00420D52" w:rsidP="00420D52">
            <w:pPr>
              <w:pStyle w:val="Title"/>
              <w:spacing w:before="40" w:line="240" w:lineRule="atLeast"/>
              <w:ind w:firstLine="0"/>
              <w:rPr>
                <w:lang w:val="vi-VN"/>
              </w:rPr>
            </w:pPr>
            <w:r w:rsidRPr="00602421">
              <w:rPr>
                <w:lang w:val="vi-VN"/>
              </w:rPr>
              <w:t>a. Đề xuất và kiến nghị Đại hội đồng cổ đông phê chuẩn tổ chức kiểm toán độc lập thực hiện kiểm toán Báo cáo tài chính của công ty;</w:t>
            </w:r>
          </w:p>
          <w:p w14:paraId="7C2365B0" w14:textId="77777777" w:rsidR="00420D52" w:rsidRPr="00602421" w:rsidRDefault="00420D52" w:rsidP="00420D52">
            <w:pPr>
              <w:pStyle w:val="Title"/>
              <w:spacing w:before="40" w:line="240" w:lineRule="atLeast"/>
              <w:ind w:firstLine="0"/>
              <w:rPr>
                <w:lang w:val="vi-VN"/>
              </w:rPr>
            </w:pPr>
            <w:r w:rsidRPr="00602421">
              <w:rPr>
                <w:lang w:val="vi-VN"/>
              </w:rPr>
              <w:t>b. Chịu trách nhiệm trước cổ đông về hoạt động giám sát của mình;</w:t>
            </w:r>
          </w:p>
          <w:p w14:paraId="75011E19" w14:textId="77777777" w:rsidR="00420D52" w:rsidRPr="00602421" w:rsidRDefault="00420D52" w:rsidP="00420D52">
            <w:pPr>
              <w:pStyle w:val="Title"/>
              <w:spacing w:before="40" w:line="240" w:lineRule="atLeast"/>
              <w:ind w:firstLine="0"/>
              <w:rPr>
                <w:lang w:val="vi-VN"/>
              </w:rPr>
            </w:pPr>
            <w:r w:rsidRPr="00602421">
              <w:rPr>
                <w:lang w:val="vi-VN"/>
              </w:rPr>
              <w:lastRenderedPageBreak/>
              <w:t>c. Giám sát tình hình tài chính công ty, tính hợp pháp trong các hoạt động của thành viên Hội đồng quản trị, Tổng giám đốc, người quản lý khác, sự phối hợp hoạt động giữa Ban kiểm soát với Hội đồng quản trị, Tổng giám đốc và cổ đông;</w:t>
            </w:r>
          </w:p>
          <w:p w14:paraId="46ECAD60" w14:textId="77777777" w:rsidR="00420D52" w:rsidRPr="00602421" w:rsidRDefault="00420D52" w:rsidP="00420D52">
            <w:pPr>
              <w:pStyle w:val="Title"/>
              <w:spacing w:before="40" w:line="240" w:lineRule="atLeast"/>
              <w:ind w:firstLine="0"/>
              <w:rPr>
                <w:lang w:val="vi-VN"/>
              </w:rPr>
            </w:pPr>
            <w:r w:rsidRPr="00602421">
              <w:rPr>
                <w:lang w:val="vi-VN"/>
              </w:rPr>
              <w:t>d. Trường hợp phát hiện hành vi vi phạm pháp luật hoặc vi phạm Điều lệ công ty của thành viên Hội đồng quản trị, Tổng giám đốc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14:paraId="00C4254E" w14:textId="77777777" w:rsidR="00420D52" w:rsidRPr="00602421" w:rsidRDefault="00420D52" w:rsidP="00420D52">
            <w:pPr>
              <w:pStyle w:val="Title"/>
              <w:spacing w:before="40" w:line="240" w:lineRule="atLeast"/>
              <w:ind w:firstLine="0"/>
              <w:rPr>
                <w:lang w:val="vi-VN"/>
              </w:rPr>
            </w:pPr>
            <w:r w:rsidRPr="00602421">
              <w:rPr>
                <w:lang w:val="vi-VN"/>
              </w:rPr>
              <w:t>e. Báo cáo tại Đại hội đồng cổ đông theo quy định của Luật doanh nghiệp.</w:t>
            </w:r>
          </w:p>
          <w:p w14:paraId="7FD7C440" w14:textId="77777777" w:rsidR="00420D52" w:rsidRPr="00602421" w:rsidRDefault="00420D52" w:rsidP="00420D52">
            <w:pPr>
              <w:pStyle w:val="Title"/>
              <w:spacing w:before="40" w:line="240" w:lineRule="atLeast"/>
              <w:ind w:firstLine="0"/>
              <w:rPr>
                <w:lang w:val="vi-VN"/>
              </w:rPr>
            </w:pPr>
            <w:r w:rsidRPr="00602421">
              <w:rPr>
                <w:lang w:val="vi-VN"/>
              </w:rPr>
              <w:t xml:space="preserve">f. Các quyền và nghĩa vụ khác theo quy định của pháp luật và Điều lệ này. </w:t>
            </w:r>
          </w:p>
          <w:p w14:paraId="12A47A40" w14:textId="77777777" w:rsidR="0071422B" w:rsidRPr="00602421" w:rsidRDefault="0071422B" w:rsidP="0071422B">
            <w:pPr>
              <w:pStyle w:val="Title"/>
              <w:spacing w:before="40" w:line="240" w:lineRule="atLeast"/>
              <w:ind w:firstLine="0"/>
              <w:rPr>
                <w:lang w:val="vi-VN"/>
              </w:rPr>
            </w:pPr>
            <w:r w:rsidRPr="00602421">
              <w:rPr>
                <w:lang w:val="vi-VN"/>
              </w:rPr>
              <w:t>2. Thành viên Hội đồng quản trị, Tổng giám đốc và người điều hành doanh nghiệp khác phải cung cấp đầy đủ, chính xác và kịp thời các thông tin và tài liệu về công tác quản lý, điều hành và hoạt động của Công ty theo yêu cầu của Ban kiểm soát. Người phụ trách quản trị công ty phải bảo đảm rằng toàn bộ bản sao các nghị quyết, biên bản họp của Đại hội đồng cổ đông và của Hội đồng quản trị, các thông tin tài chính, các thông tin và tài liệu khác cung cấp cho cổ đông và thành viên Hội đồng quản trị phải được cung cấp cho các Kiểm soát viên vào cùng thời điểm và theo phương thức như đối với cổ đông và thành viên Hội đồng quản trị.</w:t>
            </w:r>
          </w:p>
          <w:p w14:paraId="5937EA42" w14:textId="77777777" w:rsidR="00420D52" w:rsidRPr="00602421" w:rsidRDefault="00420D52" w:rsidP="00904163">
            <w:pPr>
              <w:pStyle w:val="NormalWeb"/>
              <w:tabs>
                <w:tab w:val="left" w:pos="1560"/>
              </w:tabs>
              <w:spacing w:before="40" w:beforeAutospacing="0" w:after="0" w:afterAutospacing="0" w:line="360" w:lineRule="exact"/>
              <w:outlineLvl w:val="1"/>
              <w:rPr>
                <w:b/>
              </w:rPr>
            </w:pPr>
          </w:p>
        </w:tc>
        <w:tc>
          <w:tcPr>
            <w:tcW w:w="6592" w:type="dxa"/>
          </w:tcPr>
          <w:p w14:paraId="1A0EDF93" w14:textId="5ED44008" w:rsidR="00420D52" w:rsidRPr="00602421" w:rsidRDefault="00420D52" w:rsidP="00420D52">
            <w:pPr>
              <w:pStyle w:val="NormalWeb"/>
              <w:tabs>
                <w:tab w:val="left" w:pos="1560"/>
              </w:tabs>
              <w:spacing w:before="40" w:beforeAutospacing="0" w:after="0" w:afterAutospacing="0" w:line="360" w:lineRule="exact"/>
              <w:outlineLvl w:val="1"/>
              <w:rPr>
                <w:b/>
              </w:rPr>
            </w:pPr>
            <w:bookmarkStart w:id="152" w:name="dieu_39"/>
            <w:bookmarkStart w:id="153" w:name="_Toc63771486"/>
            <w:bookmarkStart w:id="154" w:name="_Toc63772762"/>
            <w:bookmarkStart w:id="155" w:name="_Toc65080758"/>
            <w:bookmarkStart w:id="156" w:name="_Toc65082627"/>
            <w:bookmarkStart w:id="157" w:name="_Toc67069183"/>
            <w:r w:rsidRPr="00602421">
              <w:rPr>
                <w:b/>
              </w:rPr>
              <w:lastRenderedPageBreak/>
              <w:t xml:space="preserve">Điều 40. Quyền và nghĩa vụ của </w:t>
            </w:r>
            <w:bookmarkStart w:id="158" w:name="_Toc508535546"/>
            <w:r w:rsidRPr="00602421">
              <w:rPr>
                <w:b/>
              </w:rPr>
              <w:t>Ban kiểm soát</w:t>
            </w:r>
            <w:bookmarkEnd w:id="152"/>
            <w:bookmarkEnd w:id="153"/>
            <w:bookmarkEnd w:id="154"/>
            <w:bookmarkEnd w:id="155"/>
            <w:bookmarkEnd w:id="156"/>
            <w:bookmarkEnd w:id="157"/>
            <w:bookmarkEnd w:id="158"/>
          </w:p>
          <w:p w14:paraId="47A3CBF7" w14:textId="77777777" w:rsidR="00420D52" w:rsidRPr="00602421" w:rsidRDefault="00420D52" w:rsidP="00420D52">
            <w:pPr>
              <w:pStyle w:val="Title"/>
              <w:spacing w:before="40" w:line="240" w:lineRule="atLeast"/>
              <w:ind w:firstLine="0"/>
              <w:rPr>
                <w:lang w:val="vi-VN"/>
              </w:rPr>
            </w:pPr>
            <w:r w:rsidRPr="00602421">
              <w:rPr>
                <w:lang w:val="vi-VN"/>
              </w:rPr>
              <w:t xml:space="preserve">Ngoài các quyền, nghĩa vụ theo quy định tại </w:t>
            </w:r>
            <w:bookmarkStart w:id="159" w:name="dc_32"/>
            <w:r w:rsidRPr="00602421">
              <w:rPr>
                <w:lang w:val="vi-VN"/>
              </w:rPr>
              <w:t>Điều 170 Luật Doanh nghiệp</w:t>
            </w:r>
            <w:bookmarkEnd w:id="159"/>
            <w:r w:rsidRPr="00602421">
              <w:rPr>
                <w:lang w:val="vi-VN"/>
              </w:rPr>
              <w:t>, Ban kiểm soát có các quyền, nghĩa vụ sau:</w:t>
            </w:r>
          </w:p>
          <w:p w14:paraId="71D49A18" w14:textId="77777777" w:rsidR="00420D52" w:rsidRPr="00602421" w:rsidRDefault="00420D52" w:rsidP="00420D52">
            <w:pPr>
              <w:pStyle w:val="Title"/>
              <w:spacing w:before="40" w:line="240" w:lineRule="atLeast"/>
              <w:ind w:firstLine="0"/>
              <w:rPr>
                <w:lang w:val="vi-VN"/>
              </w:rPr>
            </w:pPr>
            <w:r w:rsidRPr="00602421">
              <w:rPr>
                <w:lang w:val="vi-VN"/>
              </w:rPr>
              <w:t xml:space="preserve">1. Đề xuất, kiến nghị Đại hội đồng cổ đông phê duyệt danh sách tổ chức kiểm toán được chấp thuận thực hiện kiểm toán Báo cáo tài chính của Công ty; quyết định tổ chức kiểm toán được chấp thuận </w:t>
            </w:r>
            <w:r w:rsidRPr="00602421">
              <w:rPr>
                <w:lang w:val="vi-VN"/>
              </w:rPr>
              <w:lastRenderedPageBreak/>
              <w:t>thực hiện kiểm tra hoạt động của Công ty, bãi miễn kiểm toán viên được chấp thuận khi xét thấy cần thiết.</w:t>
            </w:r>
          </w:p>
          <w:p w14:paraId="042882FC" w14:textId="77777777" w:rsidR="00420D52" w:rsidRPr="00602421" w:rsidRDefault="00420D52" w:rsidP="00420D52">
            <w:pPr>
              <w:pStyle w:val="Title"/>
              <w:spacing w:before="40" w:line="240" w:lineRule="atLeast"/>
              <w:ind w:firstLine="0"/>
              <w:rPr>
                <w:lang w:val="vi-VN"/>
              </w:rPr>
            </w:pPr>
            <w:r w:rsidRPr="00602421">
              <w:rPr>
                <w:lang w:val="vi-VN"/>
              </w:rPr>
              <w:t>2. Chịu trách nhiệm trước cổ đông về hoạt động giám sát của mình.</w:t>
            </w:r>
          </w:p>
          <w:p w14:paraId="21359F31" w14:textId="77777777" w:rsidR="00420D52" w:rsidRPr="00602421" w:rsidRDefault="00420D52" w:rsidP="00420D52">
            <w:pPr>
              <w:pStyle w:val="Title"/>
              <w:spacing w:before="40" w:line="240" w:lineRule="atLeast"/>
              <w:ind w:firstLine="0"/>
              <w:rPr>
                <w:lang w:val="vi-VN"/>
              </w:rPr>
            </w:pPr>
            <w:r w:rsidRPr="00602421">
              <w:rPr>
                <w:lang w:val="vi-VN"/>
              </w:rPr>
              <w:t>3. Giám sát tình hình tài chính của Công ty, việc tuân thủ pháp luật trong hoạt động của thành viên Hội đồng quản trị, Tổng Giám đốc, người quản lý khác.</w:t>
            </w:r>
          </w:p>
          <w:p w14:paraId="2128E3A2" w14:textId="77777777" w:rsidR="00420D52" w:rsidRPr="00602421" w:rsidRDefault="00420D52" w:rsidP="00420D52">
            <w:pPr>
              <w:pStyle w:val="Title"/>
              <w:spacing w:before="40" w:line="240" w:lineRule="atLeast"/>
              <w:ind w:firstLine="0"/>
              <w:rPr>
                <w:lang w:val="vi-VN"/>
              </w:rPr>
            </w:pPr>
            <w:r w:rsidRPr="00602421">
              <w:rPr>
                <w:lang w:val="vi-VN"/>
              </w:rPr>
              <w:t>4. Đảm bảo phối hợp hoạt động với Hội đồng quản trị, Tổng Giám đốc và cổ đông.</w:t>
            </w:r>
          </w:p>
          <w:p w14:paraId="38B1869C" w14:textId="5642C525" w:rsidR="00420D52" w:rsidRPr="00602421" w:rsidRDefault="00420D52" w:rsidP="00420D52">
            <w:pPr>
              <w:pStyle w:val="Title"/>
              <w:spacing w:before="40" w:line="240" w:lineRule="atLeast"/>
              <w:ind w:firstLine="0"/>
              <w:rPr>
                <w:lang w:val="vi-VN"/>
              </w:rPr>
            </w:pPr>
            <w:r w:rsidRPr="00602421">
              <w:rPr>
                <w:lang w:val="vi-VN"/>
              </w:rPr>
              <w:t xml:space="preserve">5. Trường hợp phát hiện hành vi vi phạm pháp luật hoặc vi phạm Điều lệ Công ty của thành viên Hội đồng quản trị, Tổng Giám đốc và người điều hành khác của doanh nghiệp, Ban kiểm soát phải thông báo bằng văn bản cho Hội đồng quản trị trong vòng </w:t>
            </w:r>
            <w:r w:rsidR="005E218A" w:rsidRPr="00602421">
              <w:rPr>
                <w:lang w:val="vi-VN"/>
              </w:rPr>
              <w:t>bốn mươi tám (48) giờ,</w:t>
            </w:r>
            <w:r w:rsidRPr="00602421">
              <w:rPr>
                <w:lang w:val="vi-VN"/>
              </w:rPr>
              <w:t xml:space="preserve"> yêu cầu người có hành vi vi phạm chấm dứt vi phạm và có giải pháp khắc phục hậu quả.</w:t>
            </w:r>
          </w:p>
          <w:p w14:paraId="0D85D076" w14:textId="77777777" w:rsidR="00420D52" w:rsidRPr="00602421" w:rsidRDefault="00420D52" w:rsidP="00420D52">
            <w:pPr>
              <w:pStyle w:val="Title"/>
              <w:spacing w:before="40" w:line="240" w:lineRule="atLeast"/>
              <w:ind w:firstLine="0"/>
              <w:rPr>
                <w:lang w:val="vi-VN"/>
              </w:rPr>
            </w:pPr>
            <w:r w:rsidRPr="00602421">
              <w:rPr>
                <w:lang w:val="vi-VN"/>
              </w:rPr>
              <w:t>6. Xây dựng Quy chế hoạt động của Ban kiểm soát và trình Đại hội đồng cổ đông thông qua.</w:t>
            </w:r>
          </w:p>
          <w:p w14:paraId="619B04C6" w14:textId="77777777" w:rsidR="00420D52" w:rsidRPr="00602421" w:rsidRDefault="00420D52" w:rsidP="00420D52">
            <w:pPr>
              <w:pStyle w:val="Title"/>
              <w:spacing w:before="40" w:line="240" w:lineRule="atLeast"/>
              <w:ind w:firstLine="0"/>
              <w:rPr>
                <w:lang w:val="vi-VN"/>
              </w:rPr>
            </w:pPr>
            <w:r w:rsidRPr="00602421">
              <w:rPr>
                <w:lang w:val="vi-VN"/>
              </w:rPr>
              <w:t xml:space="preserve">7. Báo cáo tại Đại hội đồng cổ đông theo quy định tại </w:t>
            </w:r>
            <w:bookmarkStart w:id="160" w:name="dc_33"/>
            <w:r w:rsidRPr="00602421">
              <w:rPr>
                <w:lang w:val="vi-VN"/>
              </w:rPr>
              <w:t>Điều 290 Nghị định số 155/2020/NĐ-CP</w:t>
            </w:r>
            <w:bookmarkEnd w:id="160"/>
            <w:r w:rsidRPr="00602421">
              <w:rPr>
                <w:lang w:val="vi-VN"/>
              </w:rPr>
              <w:t xml:space="preserve"> ngày 31/12/2020 của Chính phủ quy định chi tiết thi hành một số điều của Luật Chứng khoán.</w:t>
            </w:r>
          </w:p>
          <w:p w14:paraId="663BF055" w14:textId="77777777" w:rsidR="0049542B" w:rsidRPr="00602421" w:rsidRDefault="0049542B" w:rsidP="00420D52">
            <w:pPr>
              <w:pStyle w:val="Title"/>
              <w:spacing w:before="40" w:line="240" w:lineRule="atLeast"/>
              <w:ind w:firstLine="0"/>
              <w:rPr>
                <w:lang w:val="vi-VN"/>
              </w:rPr>
            </w:pPr>
            <w:r w:rsidRPr="00602421">
              <w:rPr>
                <w:lang w:val="vi-VN"/>
              </w:rPr>
              <w:t>8. Có quyền tiếp cận hồ sơ, tài liệu của Công ty lưu giữ tại trụ sở chính, chi nhánh và địa điểm khác có liên quan đến việc thực thi nhiệm vụ được phân công của thành viên Ban kiểm soát nếu được Ban kiểm soát thông qua, và những thông tin này không thuộc phạm vi bí mật kinh doanh của công ty. Người được cung cấp thông tin có trách nhiệm bảo mật thông tin được cung cấp, sử dụng đúng mục đích cho công việc được giao; có quyền đến địa điểm làm việc của người quản lý và nhân viên của Công ty trong giờ làm việc.</w:t>
            </w:r>
          </w:p>
          <w:p w14:paraId="5CB98D12" w14:textId="247FE0CC" w:rsidR="00420D52" w:rsidRPr="00602421" w:rsidRDefault="00420D52" w:rsidP="00420D52">
            <w:pPr>
              <w:pStyle w:val="Title"/>
              <w:spacing w:before="40" w:line="240" w:lineRule="atLeast"/>
              <w:ind w:firstLine="0"/>
              <w:rPr>
                <w:lang w:val="vi-VN"/>
              </w:rPr>
            </w:pPr>
            <w:r w:rsidRPr="00602421">
              <w:rPr>
                <w:lang w:val="vi-VN"/>
              </w:rPr>
              <w:t xml:space="preserve">9. Có quyền yêu cầu Hội đồng quản trị, thành viên Hội đồng quản trị, Tổng Giám đốc và người quản lý khác cung cấp đầy đủ, chính </w:t>
            </w:r>
            <w:r w:rsidRPr="00602421">
              <w:rPr>
                <w:lang w:val="vi-VN"/>
              </w:rPr>
              <w:lastRenderedPageBreak/>
              <w:t>xác, kịp thời thông tin, tài liệu về công tác quản lý, điều hành và hoạt động kinh doanh của Công ty.</w:t>
            </w:r>
          </w:p>
          <w:p w14:paraId="5122D7DE" w14:textId="33209624" w:rsidR="00420D52" w:rsidRPr="00602421" w:rsidRDefault="00420D52" w:rsidP="0071422B">
            <w:pPr>
              <w:pStyle w:val="Title"/>
              <w:spacing w:before="40" w:line="240" w:lineRule="atLeast"/>
              <w:ind w:firstLine="0"/>
              <w:rPr>
                <w:lang w:val="vi-VN"/>
              </w:rPr>
            </w:pPr>
            <w:r w:rsidRPr="00602421">
              <w:rPr>
                <w:lang w:val="vi-VN"/>
              </w:rPr>
              <w:t>10. Các quyền và nghĩa vụ khác theo quy định của pháp luật và Điều lệ này.</w:t>
            </w:r>
          </w:p>
        </w:tc>
        <w:tc>
          <w:tcPr>
            <w:tcW w:w="2348" w:type="dxa"/>
          </w:tcPr>
          <w:p w14:paraId="48A34455" w14:textId="52EF3655" w:rsidR="00420D52" w:rsidRPr="00602421" w:rsidRDefault="00420D52" w:rsidP="00420D52">
            <w:pPr>
              <w:spacing w:before="60" w:after="60" w:line="276" w:lineRule="auto"/>
              <w:rPr>
                <w:i/>
                <w:lang w:val="nl-NL"/>
              </w:rPr>
            </w:pPr>
            <w:r w:rsidRPr="00602421">
              <w:rPr>
                <w:i/>
              </w:rPr>
              <w:lastRenderedPageBreak/>
              <w:t xml:space="preserve">Sửa đổi </w:t>
            </w:r>
            <w:r w:rsidRPr="00602421">
              <w:rPr>
                <w:i/>
                <w:lang w:val="nl-NL"/>
              </w:rPr>
              <w:t>cho phù hợp Điều 170</w:t>
            </w:r>
            <w:r w:rsidR="005E218A" w:rsidRPr="00602421">
              <w:rPr>
                <w:i/>
                <w:lang w:val="nl-NL"/>
              </w:rPr>
              <w:t>, 171</w:t>
            </w:r>
            <w:r w:rsidRPr="00602421">
              <w:rPr>
                <w:i/>
                <w:lang w:val="nl-NL"/>
              </w:rPr>
              <w:t xml:space="preserve"> LDN 2020;</w:t>
            </w:r>
          </w:p>
          <w:p w14:paraId="40F2ABCA" w14:textId="7F23C20C" w:rsidR="00420D52" w:rsidRPr="00602421" w:rsidRDefault="00420D52" w:rsidP="00420D52">
            <w:pPr>
              <w:spacing w:before="60" w:after="60" w:line="276" w:lineRule="auto"/>
              <w:rPr>
                <w:i/>
              </w:rPr>
            </w:pPr>
            <w:r w:rsidRPr="00602421">
              <w:rPr>
                <w:i/>
              </w:rPr>
              <w:t>Sửa đổi để rõ ràng, phù hợp qui định tại Điều 288 Nghị định 155;</w:t>
            </w:r>
          </w:p>
          <w:p w14:paraId="1967DF6A" w14:textId="77777777" w:rsidR="00420D52" w:rsidRPr="00602421" w:rsidRDefault="00420D52" w:rsidP="00420D52">
            <w:pPr>
              <w:spacing w:before="60" w:after="60" w:line="276" w:lineRule="auto"/>
              <w:rPr>
                <w:i/>
                <w:lang w:val="nl-NL"/>
              </w:rPr>
            </w:pPr>
          </w:p>
          <w:p w14:paraId="2A490D01" w14:textId="77777777" w:rsidR="00420D52" w:rsidRPr="00602421" w:rsidRDefault="00420D52" w:rsidP="00420D52">
            <w:pPr>
              <w:spacing w:before="60" w:after="60" w:line="276" w:lineRule="auto"/>
              <w:rPr>
                <w:i/>
                <w:lang w:val="nl-NL"/>
              </w:rPr>
            </w:pPr>
          </w:p>
          <w:p w14:paraId="6D5D2B0A" w14:textId="77777777" w:rsidR="00420D52" w:rsidRPr="00602421" w:rsidRDefault="00420D52" w:rsidP="00420D52">
            <w:pPr>
              <w:spacing w:before="60" w:after="60" w:line="276" w:lineRule="auto"/>
              <w:rPr>
                <w:i/>
                <w:lang w:val="nl-NL"/>
              </w:rPr>
            </w:pPr>
          </w:p>
          <w:p w14:paraId="40C03D16" w14:textId="77777777" w:rsidR="00420D52" w:rsidRPr="00602421" w:rsidRDefault="00420D52" w:rsidP="008116AA">
            <w:pPr>
              <w:spacing w:before="60" w:after="60" w:line="276" w:lineRule="auto"/>
              <w:rPr>
                <w:i/>
              </w:rPr>
            </w:pPr>
          </w:p>
        </w:tc>
      </w:tr>
      <w:tr w:rsidR="00602421" w:rsidRPr="00602421" w14:paraId="01F5F9AE" w14:textId="77777777" w:rsidTr="008D0C9C">
        <w:trPr>
          <w:trHeight w:val="1515"/>
        </w:trPr>
        <w:tc>
          <w:tcPr>
            <w:tcW w:w="568" w:type="dxa"/>
            <w:shd w:val="clear" w:color="auto" w:fill="FFFFFF"/>
          </w:tcPr>
          <w:p w14:paraId="44BD5761" w14:textId="77777777" w:rsidR="0071422B" w:rsidRPr="00602421" w:rsidRDefault="0071422B" w:rsidP="00270199">
            <w:pPr>
              <w:pStyle w:val="ListParagraph"/>
              <w:numPr>
                <w:ilvl w:val="0"/>
                <w:numId w:val="1"/>
              </w:numPr>
              <w:ind w:left="0" w:firstLine="0"/>
              <w:jc w:val="left"/>
              <w:rPr>
                <w:b/>
                <w:lang w:val="nl-NL"/>
              </w:rPr>
            </w:pPr>
          </w:p>
        </w:tc>
        <w:tc>
          <w:tcPr>
            <w:tcW w:w="6591" w:type="dxa"/>
          </w:tcPr>
          <w:p w14:paraId="043842E5" w14:textId="7B931398" w:rsidR="0071422B" w:rsidRPr="00602421" w:rsidRDefault="0071422B" w:rsidP="0071422B">
            <w:pPr>
              <w:pStyle w:val="NormalWeb"/>
              <w:tabs>
                <w:tab w:val="left" w:pos="1560"/>
              </w:tabs>
              <w:spacing w:before="40" w:beforeAutospacing="0" w:after="0" w:afterAutospacing="0" w:line="360" w:lineRule="exact"/>
              <w:outlineLvl w:val="1"/>
              <w:rPr>
                <w:b/>
              </w:rPr>
            </w:pPr>
            <w:r w:rsidRPr="00602421">
              <w:rPr>
                <w:b/>
              </w:rPr>
              <w:t>Khoản 3, Điều 37. Ban kiểm soát</w:t>
            </w:r>
          </w:p>
          <w:p w14:paraId="1A179811" w14:textId="77777777" w:rsidR="0071422B" w:rsidRPr="00602421" w:rsidRDefault="0071422B" w:rsidP="0071422B">
            <w:pPr>
              <w:pStyle w:val="Title"/>
              <w:spacing w:before="40" w:line="240" w:lineRule="atLeast"/>
              <w:ind w:firstLine="0"/>
              <w:rPr>
                <w:lang w:val="vi-VN"/>
              </w:rPr>
            </w:pPr>
            <w:r w:rsidRPr="00602421">
              <w:rPr>
                <w:lang w:val="vi-VN"/>
              </w:rPr>
              <w:t>3. 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p w14:paraId="2ECDFB02" w14:textId="77777777" w:rsidR="0071422B" w:rsidRPr="00602421" w:rsidRDefault="0071422B" w:rsidP="00420D52">
            <w:pPr>
              <w:pStyle w:val="NormalWeb"/>
              <w:tabs>
                <w:tab w:val="left" w:pos="1560"/>
              </w:tabs>
              <w:spacing w:before="40" w:beforeAutospacing="0" w:after="0" w:afterAutospacing="0" w:line="360" w:lineRule="exact"/>
              <w:outlineLvl w:val="1"/>
              <w:rPr>
                <w:b/>
              </w:rPr>
            </w:pPr>
          </w:p>
        </w:tc>
        <w:tc>
          <w:tcPr>
            <w:tcW w:w="6592" w:type="dxa"/>
          </w:tcPr>
          <w:p w14:paraId="4B1D7518" w14:textId="64633903" w:rsidR="0071422B" w:rsidRPr="00602421" w:rsidRDefault="0071422B" w:rsidP="0071422B">
            <w:pPr>
              <w:pStyle w:val="NormalWeb"/>
              <w:tabs>
                <w:tab w:val="left" w:pos="1560"/>
              </w:tabs>
              <w:spacing w:before="40" w:beforeAutospacing="0" w:after="0" w:afterAutospacing="0" w:line="360" w:lineRule="exact"/>
              <w:outlineLvl w:val="1"/>
              <w:rPr>
                <w:b/>
              </w:rPr>
            </w:pPr>
            <w:bookmarkStart w:id="161" w:name="dieu_40"/>
            <w:bookmarkStart w:id="162" w:name="_Toc63771487"/>
            <w:bookmarkStart w:id="163" w:name="_Toc63772763"/>
            <w:bookmarkStart w:id="164" w:name="_Toc65080759"/>
            <w:bookmarkStart w:id="165" w:name="_Toc65082628"/>
            <w:bookmarkStart w:id="166" w:name="_Toc67069184"/>
            <w:r w:rsidRPr="00602421">
              <w:rPr>
                <w:b/>
              </w:rPr>
              <w:t>Điều 41. Cuộc họp của Ban kiểm soát</w:t>
            </w:r>
            <w:bookmarkEnd w:id="161"/>
            <w:bookmarkEnd w:id="162"/>
            <w:bookmarkEnd w:id="163"/>
            <w:bookmarkEnd w:id="164"/>
            <w:bookmarkEnd w:id="165"/>
            <w:bookmarkEnd w:id="166"/>
          </w:p>
          <w:p w14:paraId="4421F61B" w14:textId="77777777" w:rsidR="0071422B" w:rsidRPr="00602421" w:rsidRDefault="0071422B" w:rsidP="0071422B">
            <w:pPr>
              <w:pStyle w:val="Title"/>
              <w:spacing w:before="40" w:line="240" w:lineRule="atLeast"/>
              <w:ind w:firstLine="0"/>
              <w:rPr>
                <w:lang w:val="vi-VN"/>
              </w:rPr>
            </w:pPr>
            <w:r w:rsidRPr="00602421">
              <w:rPr>
                <w:lang w:val="vi-VN"/>
              </w:rPr>
              <w:t>1. Ban kiểm soát phải họp ít nhất 02 lần trong một năm, số lượng thành viên tham dự họp ít nhất là 2/3 số thành viên Ban kiểm soát. 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65EB4DB0" w14:textId="77777777" w:rsidR="0071422B" w:rsidRPr="00602421" w:rsidRDefault="0071422B" w:rsidP="0071422B">
            <w:pPr>
              <w:pStyle w:val="Title"/>
              <w:spacing w:before="40" w:line="240" w:lineRule="atLeast"/>
              <w:ind w:firstLine="0"/>
              <w:rPr>
                <w:lang w:val="vi-VN"/>
              </w:rPr>
            </w:pPr>
            <w:r w:rsidRPr="00602421">
              <w:rPr>
                <w:lang w:val="vi-VN"/>
              </w:rPr>
              <w:t>2. Ban kiểm soát có quyền yêu cầu thành viên Hội đồng quản trị, Tổng Giám đốc và đại diện tổ chức kiểm toán được chấp thuận tham dự và trả lời các vấn đề cần được làm rõ.</w:t>
            </w:r>
          </w:p>
          <w:p w14:paraId="2F233C3E" w14:textId="77777777" w:rsidR="0071422B" w:rsidRPr="00602421" w:rsidRDefault="0071422B" w:rsidP="00420D52">
            <w:pPr>
              <w:pStyle w:val="NormalWeb"/>
              <w:tabs>
                <w:tab w:val="left" w:pos="1560"/>
              </w:tabs>
              <w:spacing w:before="40" w:beforeAutospacing="0" w:after="0" w:afterAutospacing="0" w:line="360" w:lineRule="exact"/>
              <w:outlineLvl w:val="1"/>
              <w:rPr>
                <w:b/>
              </w:rPr>
            </w:pPr>
          </w:p>
        </w:tc>
        <w:tc>
          <w:tcPr>
            <w:tcW w:w="2348" w:type="dxa"/>
          </w:tcPr>
          <w:p w14:paraId="348B7EE8" w14:textId="4B4F9717" w:rsidR="0071422B" w:rsidRPr="00602421" w:rsidRDefault="0071422B" w:rsidP="0071422B">
            <w:pPr>
              <w:spacing w:before="60" w:after="60" w:line="276" w:lineRule="auto"/>
              <w:rPr>
                <w:i/>
              </w:rPr>
            </w:pPr>
            <w:r w:rsidRPr="00602421">
              <w:rPr>
                <w:i/>
              </w:rPr>
              <w:t>Sửa đổi để rõ ràng, phù hợp qui định tại Điều 289 Nghị định 155;</w:t>
            </w:r>
          </w:p>
          <w:p w14:paraId="75CAD90F" w14:textId="77777777" w:rsidR="0071422B" w:rsidRPr="00602421" w:rsidRDefault="0071422B" w:rsidP="00420D52">
            <w:pPr>
              <w:spacing w:before="60" w:after="60" w:line="276" w:lineRule="auto"/>
              <w:rPr>
                <w:i/>
              </w:rPr>
            </w:pPr>
          </w:p>
        </w:tc>
      </w:tr>
      <w:tr w:rsidR="00602421" w:rsidRPr="00602421" w14:paraId="08207AF5" w14:textId="77777777" w:rsidTr="0049542B">
        <w:trPr>
          <w:trHeight w:val="824"/>
        </w:trPr>
        <w:tc>
          <w:tcPr>
            <w:tcW w:w="568" w:type="dxa"/>
            <w:shd w:val="clear" w:color="auto" w:fill="FFFFFF"/>
          </w:tcPr>
          <w:p w14:paraId="3AEA68C5" w14:textId="77777777" w:rsidR="0071422B" w:rsidRPr="00602421" w:rsidRDefault="0071422B" w:rsidP="00270199">
            <w:pPr>
              <w:pStyle w:val="ListParagraph"/>
              <w:numPr>
                <w:ilvl w:val="0"/>
                <w:numId w:val="1"/>
              </w:numPr>
              <w:ind w:left="0" w:firstLine="0"/>
              <w:jc w:val="left"/>
              <w:rPr>
                <w:b/>
                <w:lang w:val="nl-NL"/>
              </w:rPr>
            </w:pPr>
          </w:p>
        </w:tc>
        <w:tc>
          <w:tcPr>
            <w:tcW w:w="6591" w:type="dxa"/>
          </w:tcPr>
          <w:p w14:paraId="07C270C2" w14:textId="77777777" w:rsidR="0071422B" w:rsidRPr="00602421" w:rsidRDefault="0071422B" w:rsidP="0071422B">
            <w:pPr>
              <w:pStyle w:val="NormalWeb"/>
              <w:tabs>
                <w:tab w:val="left" w:pos="1560"/>
              </w:tabs>
              <w:spacing w:before="40" w:beforeAutospacing="0" w:after="0" w:afterAutospacing="0" w:line="360" w:lineRule="exact"/>
              <w:outlineLvl w:val="1"/>
              <w:rPr>
                <w:b/>
              </w:rPr>
            </w:pPr>
            <w:r w:rsidRPr="00602421">
              <w:rPr>
                <w:b/>
              </w:rPr>
              <w:t>Khoản 3, Điều 37. Ban kiểm soát</w:t>
            </w:r>
          </w:p>
          <w:p w14:paraId="68BEF525" w14:textId="77777777" w:rsidR="0071422B" w:rsidRPr="00602421" w:rsidRDefault="0071422B" w:rsidP="0071422B">
            <w:pPr>
              <w:pStyle w:val="Title"/>
              <w:spacing w:before="40" w:line="240" w:lineRule="atLeast"/>
              <w:ind w:firstLine="0"/>
              <w:rPr>
                <w:lang w:val="vi-VN"/>
              </w:rPr>
            </w:pPr>
            <w:r w:rsidRPr="00602421">
              <w:rPr>
                <w:lang w:val="vi-VN"/>
              </w:rPr>
              <w:t>4. Thù lao, tiền lương và lợi ích khác của Kiểm soát viên do Đại hội đồng cổ đông quyết định. Kiểm soát viên được thanh toán các khoản chi phí ăn ở, đi lại và các chi phí phát sinh một cách hợp lý khi họ tham gia các cuộc họp của Ban kiểm soát hoặc thực thi các hoạt động khác của Ban kiểm soát.</w:t>
            </w:r>
          </w:p>
          <w:p w14:paraId="4DC2254F" w14:textId="77777777" w:rsidR="0071422B" w:rsidRPr="00602421" w:rsidRDefault="0071422B" w:rsidP="0071422B">
            <w:pPr>
              <w:pStyle w:val="NormalWeb"/>
              <w:tabs>
                <w:tab w:val="left" w:pos="1560"/>
              </w:tabs>
              <w:spacing w:before="40" w:beforeAutospacing="0" w:after="0" w:afterAutospacing="0" w:line="360" w:lineRule="exact"/>
              <w:outlineLvl w:val="1"/>
              <w:rPr>
                <w:b/>
              </w:rPr>
            </w:pPr>
          </w:p>
        </w:tc>
        <w:tc>
          <w:tcPr>
            <w:tcW w:w="6592" w:type="dxa"/>
          </w:tcPr>
          <w:p w14:paraId="5C02038D" w14:textId="7D587C00" w:rsidR="0071422B" w:rsidRPr="00602421" w:rsidRDefault="0071422B" w:rsidP="0071422B">
            <w:pPr>
              <w:pStyle w:val="NormalWeb"/>
              <w:tabs>
                <w:tab w:val="left" w:pos="1560"/>
              </w:tabs>
              <w:spacing w:before="40" w:beforeAutospacing="0" w:after="0" w:afterAutospacing="0" w:line="360" w:lineRule="exact"/>
              <w:outlineLvl w:val="1"/>
              <w:rPr>
                <w:b/>
              </w:rPr>
            </w:pPr>
            <w:bookmarkStart w:id="167" w:name="dieu_41"/>
            <w:bookmarkStart w:id="168" w:name="_Toc63771488"/>
            <w:bookmarkStart w:id="169" w:name="_Toc63772764"/>
            <w:bookmarkStart w:id="170" w:name="_Toc65080760"/>
            <w:bookmarkStart w:id="171" w:name="_Toc65082629"/>
            <w:bookmarkStart w:id="172" w:name="_Toc67069185"/>
            <w:r w:rsidRPr="00602421">
              <w:rPr>
                <w:b/>
              </w:rPr>
              <w:t>Điều 42. Tiền lương, thù lao, thưởng và lợi ích khác của thành viên Ban kiểm soát</w:t>
            </w:r>
            <w:bookmarkEnd w:id="167"/>
            <w:bookmarkEnd w:id="168"/>
            <w:bookmarkEnd w:id="169"/>
            <w:bookmarkEnd w:id="170"/>
            <w:bookmarkEnd w:id="171"/>
            <w:bookmarkEnd w:id="172"/>
          </w:p>
          <w:p w14:paraId="2034FFA6" w14:textId="77777777" w:rsidR="00CB6AE8" w:rsidRPr="00602421" w:rsidRDefault="00CB6AE8" w:rsidP="00CB6AE8">
            <w:pPr>
              <w:pStyle w:val="Title"/>
              <w:spacing w:before="40" w:line="240" w:lineRule="atLeast"/>
              <w:ind w:firstLine="0"/>
              <w:rPr>
                <w:lang w:val="vi-VN"/>
              </w:rPr>
            </w:pPr>
            <w:r w:rsidRPr="00602421">
              <w:rPr>
                <w:lang w:val="vi-VN"/>
              </w:rPr>
              <w:t>Tiền lương, thù lao, thưởng và lợi ích khác của thành viên Ban kiểm soát được thực hiện theo quy định sau đây:</w:t>
            </w:r>
          </w:p>
          <w:p w14:paraId="2C405667" w14:textId="77777777" w:rsidR="00CB6AE8" w:rsidRPr="00602421" w:rsidRDefault="00CB6AE8" w:rsidP="00CB6AE8">
            <w:pPr>
              <w:pStyle w:val="Title"/>
              <w:spacing w:before="40" w:line="240" w:lineRule="atLeast"/>
              <w:ind w:firstLine="0"/>
              <w:rPr>
                <w:lang w:val="vi-VN"/>
              </w:rPr>
            </w:pPr>
            <w:r w:rsidRPr="00602421">
              <w:rPr>
                <w:lang w:val="vi-VN"/>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3B3F71C1" w14:textId="77777777" w:rsidR="00CB6AE8" w:rsidRPr="00602421" w:rsidRDefault="00CB6AE8" w:rsidP="00CB6AE8">
            <w:pPr>
              <w:pStyle w:val="Title"/>
              <w:spacing w:before="40" w:line="240" w:lineRule="atLeast"/>
              <w:ind w:firstLine="0"/>
              <w:rPr>
                <w:lang w:val="vi-VN"/>
              </w:rPr>
            </w:pPr>
            <w:r w:rsidRPr="00602421">
              <w:rPr>
                <w:lang w:val="vi-VN"/>
              </w:rPr>
              <w:t xml:space="preserve">2. Thành viên Ban kiểm soát được thanh toán chi phí ăn, ở, đi lại, chi phí sử dụng dịch vụ tư vấn độc lập với mức hợp lý. Tổng mức thù lao và chi phí này không vượt quá tổng ngân sách hoạt động </w:t>
            </w:r>
            <w:r w:rsidRPr="00602421">
              <w:rPr>
                <w:lang w:val="vi-VN"/>
              </w:rPr>
              <w:lastRenderedPageBreak/>
              <w:t>hằng năm của Ban kiểm soát đã được Đại hội đồng cổ đông chấp thuận, trừ trường hợp Đại hội đồng cổ đông có quyết định khác.</w:t>
            </w:r>
          </w:p>
          <w:p w14:paraId="2C1E1613" w14:textId="0BFBC5C5" w:rsidR="0071422B" w:rsidRPr="00602421" w:rsidRDefault="00CB6AE8" w:rsidP="00CB6AE8">
            <w:pPr>
              <w:pStyle w:val="Title"/>
              <w:spacing w:before="40" w:line="240" w:lineRule="atLeast"/>
              <w:ind w:firstLine="0"/>
              <w:rPr>
                <w:lang w:val="vi-VN"/>
              </w:rPr>
            </w:pPr>
            <w:r w:rsidRPr="00602421">
              <w:rPr>
                <w:lang w:val="vi-VN"/>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tc>
        <w:tc>
          <w:tcPr>
            <w:tcW w:w="2348" w:type="dxa"/>
          </w:tcPr>
          <w:p w14:paraId="68BC2868" w14:textId="7B242481" w:rsidR="003B0900" w:rsidRPr="00602421" w:rsidRDefault="003B0900" w:rsidP="003B0900">
            <w:pPr>
              <w:spacing w:before="60" w:after="60" w:line="276" w:lineRule="auto"/>
              <w:rPr>
                <w:i/>
                <w:lang w:val="nl-NL"/>
              </w:rPr>
            </w:pPr>
            <w:r w:rsidRPr="00602421">
              <w:rPr>
                <w:i/>
              </w:rPr>
              <w:lastRenderedPageBreak/>
              <w:t xml:space="preserve">Sửa đổi </w:t>
            </w:r>
            <w:r w:rsidRPr="00602421">
              <w:rPr>
                <w:i/>
                <w:lang w:val="nl-NL"/>
              </w:rPr>
              <w:t>cho phù hợp Điều 172 LDN 2020;</w:t>
            </w:r>
          </w:p>
          <w:p w14:paraId="1941B098" w14:textId="77777777" w:rsidR="0071422B" w:rsidRPr="00602421" w:rsidRDefault="0071422B" w:rsidP="003B0900">
            <w:pPr>
              <w:spacing w:before="60" w:after="60" w:line="276" w:lineRule="auto"/>
              <w:rPr>
                <w:i/>
              </w:rPr>
            </w:pPr>
          </w:p>
        </w:tc>
      </w:tr>
      <w:tr w:rsidR="00602421" w:rsidRPr="00602421" w14:paraId="6A7CFB11" w14:textId="77777777" w:rsidTr="008D0C9C">
        <w:trPr>
          <w:trHeight w:val="1515"/>
        </w:trPr>
        <w:tc>
          <w:tcPr>
            <w:tcW w:w="568" w:type="dxa"/>
            <w:shd w:val="clear" w:color="auto" w:fill="FFFFFF"/>
          </w:tcPr>
          <w:p w14:paraId="494C9915" w14:textId="77777777" w:rsidR="00A4481D" w:rsidRPr="00602421" w:rsidRDefault="00A4481D" w:rsidP="00270199">
            <w:pPr>
              <w:pStyle w:val="ListParagraph"/>
              <w:numPr>
                <w:ilvl w:val="0"/>
                <w:numId w:val="1"/>
              </w:numPr>
              <w:ind w:left="0" w:firstLine="0"/>
              <w:jc w:val="left"/>
              <w:rPr>
                <w:b/>
                <w:lang w:val="nl-NL"/>
              </w:rPr>
            </w:pPr>
          </w:p>
        </w:tc>
        <w:tc>
          <w:tcPr>
            <w:tcW w:w="6591" w:type="dxa"/>
          </w:tcPr>
          <w:p w14:paraId="353FC6A9" w14:textId="2B1876DB" w:rsidR="00A4481D" w:rsidRPr="00602421" w:rsidRDefault="00A4481D" w:rsidP="00A4481D">
            <w:pPr>
              <w:pStyle w:val="NormalWeb"/>
              <w:tabs>
                <w:tab w:val="left" w:pos="1560"/>
              </w:tabs>
              <w:spacing w:before="40" w:beforeAutospacing="0" w:after="0" w:afterAutospacing="0" w:line="360" w:lineRule="exact"/>
              <w:outlineLvl w:val="1"/>
              <w:rPr>
                <w:b/>
              </w:rPr>
            </w:pPr>
            <w:bookmarkStart w:id="173" w:name="_Toc38416343"/>
            <w:r w:rsidRPr="00602421">
              <w:rPr>
                <w:b/>
              </w:rPr>
              <w:t>X. TRÁCH NHIỆM CỦA THÀNH VIÊN HỘI ĐỒNG QUẢN TRỊ, THÀNH VIÊN BAN KIỂM SOÁT, TỔNG GIÁM ĐỐC VÀ NGƯỜI ĐIỀU HÀNH KHÁC</w:t>
            </w:r>
            <w:bookmarkEnd w:id="173"/>
          </w:p>
          <w:p w14:paraId="6AB50CD8" w14:textId="77777777" w:rsidR="00A4481D" w:rsidRPr="00602421" w:rsidRDefault="00A4481D" w:rsidP="00A4481D">
            <w:pPr>
              <w:pStyle w:val="NormalWeb"/>
              <w:tabs>
                <w:tab w:val="left" w:pos="1560"/>
              </w:tabs>
              <w:spacing w:before="40" w:beforeAutospacing="0" w:after="0" w:afterAutospacing="0" w:line="360" w:lineRule="exact"/>
              <w:outlineLvl w:val="1"/>
              <w:rPr>
                <w:b/>
              </w:rPr>
            </w:pPr>
            <w:bookmarkStart w:id="174" w:name="_Toc38416344"/>
            <w:r w:rsidRPr="00602421">
              <w:rPr>
                <w:b/>
              </w:rPr>
              <w:t>Điều 38. Trách nhiệm cẩn trọng</w:t>
            </w:r>
            <w:bookmarkEnd w:id="174"/>
          </w:p>
          <w:p w14:paraId="3EBAB74D" w14:textId="77777777" w:rsidR="00A4481D" w:rsidRPr="00602421" w:rsidRDefault="00A4481D" w:rsidP="00A4481D">
            <w:pPr>
              <w:pStyle w:val="Title"/>
              <w:spacing w:before="40" w:line="240" w:lineRule="atLeast"/>
              <w:ind w:firstLine="0"/>
            </w:pPr>
            <w:r w:rsidRPr="00602421">
              <w:rPr>
                <w:rFonts w:eastAsia="Calibri"/>
                <w:lang w:val="nl-NL"/>
              </w:rPr>
              <w:t xml:space="preserve">Thành viên Hội đồng quản trị, </w:t>
            </w:r>
            <w:r w:rsidRPr="00602421">
              <w:t>Kiểm soát viên,</w:t>
            </w:r>
            <w:r w:rsidRPr="00602421">
              <w:rPr>
                <w:rFonts w:eastAsia="Calibri"/>
                <w:lang w:val="nl-NL"/>
              </w:rPr>
              <w:t xml:space="preserve"> Tổng giám đốc và người điều </w:t>
            </w:r>
            <w:r w:rsidRPr="00602421">
              <w:rPr>
                <w:lang w:val="vi-VN"/>
              </w:rPr>
              <w:t>hành</w:t>
            </w:r>
            <w:r w:rsidRPr="00602421">
              <w:rPr>
                <w:rFonts w:eastAsia="Calibri"/>
                <w:lang w:val="nl-NL"/>
              </w:rPr>
              <w:t xml:space="preserve"> khác có trách nhiệm thực hiện các nhiệm vụ của mình một cách trung thực, cẩn trọng vì lợi ích của Công ty</w:t>
            </w:r>
            <w:r w:rsidRPr="00602421">
              <w:t>.</w:t>
            </w:r>
          </w:p>
          <w:p w14:paraId="1A9997D8" w14:textId="77777777" w:rsidR="00A4481D" w:rsidRPr="00602421" w:rsidRDefault="00A4481D" w:rsidP="0071422B">
            <w:pPr>
              <w:pStyle w:val="NormalWeb"/>
              <w:tabs>
                <w:tab w:val="left" w:pos="1560"/>
              </w:tabs>
              <w:spacing w:before="40" w:beforeAutospacing="0" w:after="0" w:afterAutospacing="0" w:line="360" w:lineRule="exact"/>
              <w:outlineLvl w:val="1"/>
              <w:rPr>
                <w:b/>
              </w:rPr>
            </w:pPr>
          </w:p>
        </w:tc>
        <w:tc>
          <w:tcPr>
            <w:tcW w:w="6592" w:type="dxa"/>
          </w:tcPr>
          <w:p w14:paraId="44999723" w14:textId="33374384" w:rsidR="00A4481D" w:rsidRPr="00602421" w:rsidRDefault="00A4481D" w:rsidP="00A4481D">
            <w:pPr>
              <w:pStyle w:val="NormalWeb"/>
              <w:tabs>
                <w:tab w:val="left" w:pos="1560"/>
              </w:tabs>
              <w:spacing w:before="40" w:beforeAutospacing="0" w:after="0" w:afterAutospacing="0" w:line="360" w:lineRule="exact"/>
              <w:outlineLvl w:val="1"/>
              <w:rPr>
                <w:b/>
              </w:rPr>
            </w:pPr>
            <w:bookmarkStart w:id="175" w:name="muc_10"/>
            <w:bookmarkStart w:id="176" w:name="_Toc63771489"/>
            <w:bookmarkStart w:id="177" w:name="_Toc63772765"/>
            <w:bookmarkStart w:id="178" w:name="_Toc65080761"/>
            <w:bookmarkStart w:id="179" w:name="_Toc65082630"/>
            <w:bookmarkStart w:id="180" w:name="_Toc505356578"/>
            <w:bookmarkStart w:id="181" w:name="_Toc509040441"/>
            <w:bookmarkStart w:id="182" w:name="_Toc509063103"/>
            <w:bookmarkStart w:id="183" w:name="_Toc70609016"/>
            <w:r w:rsidRPr="00602421">
              <w:rPr>
                <w:b/>
              </w:rPr>
              <w:t>X. TRÁCH NHIỆM CỦA THÀNH VIÊN HỘI ĐỒNG QUẢN TRỊ, THÀNH VIÊN BAN KIỂM SOÁT, TỔNG GIÁM ĐỐC VÀ NGƯỜI ĐIỀU HÀNH KHÁC</w:t>
            </w:r>
            <w:bookmarkEnd w:id="175"/>
            <w:bookmarkEnd w:id="176"/>
            <w:bookmarkEnd w:id="177"/>
            <w:bookmarkEnd w:id="178"/>
            <w:bookmarkEnd w:id="179"/>
            <w:bookmarkEnd w:id="180"/>
            <w:bookmarkEnd w:id="181"/>
            <w:bookmarkEnd w:id="182"/>
            <w:bookmarkEnd w:id="183"/>
          </w:p>
          <w:p w14:paraId="5347E9F6" w14:textId="77777777" w:rsidR="00A4481D" w:rsidRPr="00602421" w:rsidRDefault="00A4481D" w:rsidP="00A4481D">
            <w:pPr>
              <w:pStyle w:val="Title"/>
              <w:spacing w:before="40" w:line="240" w:lineRule="atLeast"/>
              <w:ind w:firstLine="0"/>
              <w:rPr>
                <w:rFonts w:eastAsia="Calibri"/>
                <w:lang w:val="nl-NL"/>
              </w:rPr>
            </w:pPr>
            <w:r w:rsidRPr="00602421">
              <w:rPr>
                <w:rFonts w:eastAsia="Calibri"/>
                <w:lang w:val="nl-NL"/>
              </w:rPr>
              <w:t xml:space="preserve">Thành viên Hội đồng quản trị, </w:t>
            </w:r>
            <w:r w:rsidRPr="00602421">
              <w:t>Thành viên Ban kiểm soát,</w:t>
            </w:r>
            <w:r w:rsidRPr="00602421">
              <w:rPr>
                <w:rFonts w:eastAsia="Calibri"/>
                <w:lang w:val="nl-NL"/>
              </w:rPr>
              <w:t xml:space="preserve"> Tổng Giám đốc và người điều hành khác có trách nhiệm thực hiện các nhiệm vụ của mình, </w:t>
            </w:r>
            <w:r w:rsidRPr="00602421">
              <w:t>kể cả những nhiệm vụ với tư cách thành viên các tiểu ban của Hội đồng quản trị,</w:t>
            </w:r>
            <w:r w:rsidRPr="00602421">
              <w:rPr>
                <w:rFonts w:eastAsia="Calibri"/>
                <w:lang w:val="nl-NL"/>
              </w:rPr>
              <w:t xml:space="preserve"> một cách trung thực, cẩn trọng vì lợi ích của Công ty.</w:t>
            </w:r>
          </w:p>
          <w:p w14:paraId="1162EB73" w14:textId="77777777" w:rsidR="00A4481D" w:rsidRPr="00602421" w:rsidRDefault="00A4481D" w:rsidP="0071422B">
            <w:pPr>
              <w:pStyle w:val="NormalWeb"/>
              <w:tabs>
                <w:tab w:val="left" w:pos="1560"/>
              </w:tabs>
              <w:spacing w:before="40" w:beforeAutospacing="0" w:after="0" w:afterAutospacing="0" w:line="360" w:lineRule="exact"/>
              <w:outlineLvl w:val="1"/>
              <w:rPr>
                <w:b/>
              </w:rPr>
            </w:pPr>
          </w:p>
        </w:tc>
        <w:tc>
          <w:tcPr>
            <w:tcW w:w="2348" w:type="dxa"/>
          </w:tcPr>
          <w:p w14:paraId="1AEF542D" w14:textId="59975AB8" w:rsidR="00A4481D" w:rsidRPr="00602421" w:rsidRDefault="00A4481D" w:rsidP="003B0900">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1E0A1626" w14:textId="77777777" w:rsidTr="008D0C9C">
        <w:trPr>
          <w:trHeight w:val="1515"/>
        </w:trPr>
        <w:tc>
          <w:tcPr>
            <w:tcW w:w="568" w:type="dxa"/>
            <w:shd w:val="clear" w:color="auto" w:fill="FFFFFF"/>
          </w:tcPr>
          <w:p w14:paraId="2ABBE0C8" w14:textId="77777777" w:rsidR="006F2E79" w:rsidRPr="00602421" w:rsidRDefault="006F2E79" w:rsidP="00270199">
            <w:pPr>
              <w:pStyle w:val="ListParagraph"/>
              <w:numPr>
                <w:ilvl w:val="0"/>
                <w:numId w:val="1"/>
              </w:numPr>
              <w:ind w:left="0" w:firstLine="0"/>
              <w:jc w:val="left"/>
              <w:rPr>
                <w:b/>
                <w:lang w:val="nl-NL"/>
              </w:rPr>
            </w:pPr>
          </w:p>
        </w:tc>
        <w:tc>
          <w:tcPr>
            <w:tcW w:w="6591" w:type="dxa"/>
          </w:tcPr>
          <w:p w14:paraId="1C508993" w14:textId="447AE110" w:rsidR="006F2E79" w:rsidRPr="00602421" w:rsidRDefault="006F2E79" w:rsidP="006F2E79">
            <w:pPr>
              <w:pStyle w:val="NormalWeb"/>
              <w:tabs>
                <w:tab w:val="left" w:pos="1560"/>
              </w:tabs>
              <w:spacing w:before="40" w:beforeAutospacing="0" w:after="0" w:afterAutospacing="0" w:line="360" w:lineRule="exact"/>
              <w:outlineLvl w:val="1"/>
              <w:rPr>
                <w:b/>
              </w:rPr>
            </w:pPr>
            <w:bookmarkStart w:id="184" w:name="_Toc38416345"/>
            <w:r w:rsidRPr="00602421">
              <w:rPr>
                <w:b/>
              </w:rPr>
              <w:t xml:space="preserve">Khoản 1, </w:t>
            </w:r>
            <w:proofErr w:type="gramStart"/>
            <w:r w:rsidRPr="00602421">
              <w:rPr>
                <w:b/>
              </w:rPr>
              <w:t>2,  Điều</w:t>
            </w:r>
            <w:proofErr w:type="gramEnd"/>
            <w:r w:rsidRPr="00602421">
              <w:rPr>
                <w:b/>
              </w:rPr>
              <w:t xml:space="preserve"> 39. Trách nhiệm trung thực và tránh các xung đột về quyền lợi</w:t>
            </w:r>
            <w:bookmarkEnd w:id="184"/>
          </w:p>
          <w:p w14:paraId="58BA844C" w14:textId="77777777" w:rsidR="006F2E79" w:rsidRPr="00602421" w:rsidRDefault="006F2E79" w:rsidP="006F2E79">
            <w:pPr>
              <w:pStyle w:val="Title"/>
              <w:spacing w:before="40" w:line="240" w:lineRule="atLeast"/>
              <w:ind w:firstLine="0"/>
            </w:pPr>
            <w:r w:rsidRPr="00602421">
              <w:rPr>
                <w:rFonts w:eastAsia="Calibri"/>
                <w:lang w:val="nl-NL"/>
              </w:rPr>
              <w:t xml:space="preserve">1. Thành viên Hội đồng quản trị, </w:t>
            </w:r>
            <w:r w:rsidRPr="00602421">
              <w:t>Kiểm soát viên,</w:t>
            </w:r>
            <w:r w:rsidRPr="00602421">
              <w:rPr>
                <w:rFonts w:eastAsia="Calibri"/>
                <w:lang w:val="nl-NL"/>
              </w:rPr>
              <w:t xml:space="preserve"> Tổng giám đốc và người điều hành khác phải công khai các lợi ích có liên quan theo quy định </w:t>
            </w:r>
            <w:r w:rsidRPr="00602421">
              <w:t>tại Điều 159 Luật doanh nghiệp và các quy định pháp luật khác.</w:t>
            </w:r>
          </w:p>
          <w:p w14:paraId="04AB2ED4" w14:textId="067244C9" w:rsidR="006F2E79" w:rsidRPr="00602421" w:rsidRDefault="006F2E79" w:rsidP="006F2E79">
            <w:pPr>
              <w:pStyle w:val="Title"/>
              <w:spacing w:before="40" w:line="240" w:lineRule="atLeast"/>
              <w:ind w:firstLine="0"/>
              <w:rPr>
                <w:b/>
              </w:rPr>
            </w:pPr>
            <w:r w:rsidRPr="00602421">
              <w:rPr>
                <w:rFonts w:eastAsia="Calibri"/>
                <w:lang w:val="nl-NL"/>
              </w:rPr>
              <w:t xml:space="preserve">2. Thành viên Hội đồng quản trị, </w:t>
            </w:r>
            <w:r w:rsidRPr="00602421">
              <w:t xml:space="preserve">Kiểm soát viên, </w:t>
            </w:r>
            <w:r w:rsidRPr="00602421">
              <w:rPr>
                <w:rFonts w:eastAsia="Calibri"/>
                <w:lang w:val="nl-NL"/>
              </w:rPr>
              <w:t xml:space="preserve">Tổng giám đốc </w:t>
            </w:r>
            <w:r w:rsidRPr="00602421">
              <w:t>và người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tc>
        <w:tc>
          <w:tcPr>
            <w:tcW w:w="6592" w:type="dxa"/>
          </w:tcPr>
          <w:p w14:paraId="77A35E12" w14:textId="735646C2" w:rsidR="006F2E79" w:rsidRPr="00602421" w:rsidRDefault="006F2E79" w:rsidP="006F2E79">
            <w:pPr>
              <w:pStyle w:val="NormalWeb"/>
              <w:tabs>
                <w:tab w:val="left" w:pos="1560"/>
              </w:tabs>
              <w:spacing w:before="40" w:beforeAutospacing="0" w:after="0" w:afterAutospacing="0" w:line="360" w:lineRule="exact"/>
              <w:outlineLvl w:val="1"/>
              <w:rPr>
                <w:b/>
              </w:rPr>
            </w:pPr>
            <w:bookmarkStart w:id="185" w:name="dieu_47"/>
            <w:bookmarkStart w:id="186" w:name="_Toc63771490"/>
            <w:bookmarkStart w:id="187" w:name="_Toc63772766"/>
            <w:bookmarkStart w:id="188" w:name="_Toc65080762"/>
            <w:bookmarkStart w:id="189" w:name="_Toc65082631"/>
            <w:bookmarkStart w:id="190" w:name="_Toc508535549"/>
            <w:bookmarkStart w:id="191" w:name="_Toc505356580"/>
            <w:bookmarkStart w:id="192" w:name="_Toc509040443"/>
            <w:bookmarkStart w:id="193" w:name="_Toc509063105"/>
            <w:bookmarkStart w:id="194" w:name="_Toc70609017"/>
            <w:r w:rsidRPr="00602421">
              <w:rPr>
                <w:b/>
              </w:rPr>
              <w:t xml:space="preserve">Khoản 1, </w:t>
            </w:r>
            <w:proofErr w:type="gramStart"/>
            <w:r w:rsidRPr="00602421">
              <w:rPr>
                <w:b/>
              </w:rPr>
              <w:t xml:space="preserve">2,  </w:t>
            </w:r>
            <w:r w:rsidR="00CB6AE8" w:rsidRPr="00602421">
              <w:rPr>
                <w:b/>
              </w:rPr>
              <w:t>Điều</w:t>
            </w:r>
            <w:proofErr w:type="gramEnd"/>
            <w:r w:rsidR="00CB6AE8" w:rsidRPr="00602421">
              <w:rPr>
                <w:b/>
              </w:rPr>
              <w:t xml:space="preserve"> 43.</w:t>
            </w:r>
            <w:r w:rsidRPr="00602421">
              <w:rPr>
                <w:b/>
              </w:rPr>
              <w:t xml:space="preserve"> Trách nhiệm trung thực và tránh các xung đột về quyền lợi</w:t>
            </w:r>
            <w:bookmarkEnd w:id="185"/>
            <w:bookmarkEnd w:id="186"/>
            <w:bookmarkEnd w:id="187"/>
            <w:bookmarkEnd w:id="188"/>
            <w:bookmarkEnd w:id="189"/>
            <w:bookmarkEnd w:id="190"/>
            <w:bookmarkEnd w:id="191"/>
            <w:bookmarkEnd w:id="192"/>
            <w:bookmarkEnd w:id="193"/>
            <w:bookmarkEnd w:id="194"/>
          </w:p>
          <w:p w14:paraId="515CC81B" w14:textId="77777777" w:rsidR="006F2E79" w:rsidRPr="00602421" w:rsidRDefault="006F2E79" w:rsidP="006F2E79">
            <w:pPr>
              <w:pStyle w:val="Title"/>
              <w:spacing w:before="40" w:line="240" w:lineRule="atLeast"/>
              <w:ind w:firstLine="0"/>
            </w:pPr>
            <w:r w:rsidRPr="00602421">
              <w:rPr>
                <w:rFonts w:eastAsia="Calibri"/>
                <w:lang w:val="nl-NL"/>
              </w:rPr>
              <w:t xml:space="preserve">1. Thành viên Hội đồng quản trị, </w:t>
            </w:r>
            <w:r w:rsidRPr="00602421">
              <w:t>thành viên Ban kiểm soát,</w:t>
            </w:r>
            <w:r w:rsidRPr="00602421">
              <w:rPr>
                <w:rFonts w:eastAsia="Calibri"/>
                <w:lang w:val="nl-NL"/>
              </w:rPr>
              <w:t xml:space="preserve"> Tổng Giám đốc và người quản lý khác phải công khai các lợi ích có liên quan theo quy định </w:t>
            </w:r>
            <w:r w:rsidRPr="00602421">
              <w:t>của Luật Doanh nghiệp và các văn bản pháp luật liên quan.</w:t>
            </w:r>
          </w:p>
          <w:p w14:paraId="6F759F7A" w14:textId="77777777" w:rsidR="006F2E79" w:rsidRPr="00602421" w:rsidRDefault="006F2E79" w:rsidP="006F2E79">
            <w:pPr>
              <w:pStyle w:val="Title"/>
              <w:spacing w:before="40" w:line="240" w:lineRule="atLeast"/>
              <w:ind w:firstLine="0"/>
            </w:pPr>
            <w:r w:rsidRPr="00602421">
              <w:rPr>
                <w:rFonts w:eastAsia="Calibri"/>
                <w:lang w:val="nl-NL"/>
              </w:rPr>
              <w:t xml:space="preserve">2. Thành viên Hội đồng quản trị, </w:t>
            </w:r>
            <w:r w:rsidRPr="00602421">
              <w:t>thành viên Ban kiểm soát,</w:t>
            </w:r>
            <w:r w:rsidRPr="00602421">
              <w:rPr>
                <w:rFonts w:eastAsia="Calibri"/>
                <w:lang w:val="nl-NL"/>
              </w:rPr>
              <w:t xml:space="preserve"> Tổng Giám đốc, </w:t>
            </w:r>
            <w:r w:rsidRPr="00602421">
              <w:t>người quản lý khác và những người có liên quan của các thành viên này chỉ được sử dụng những thông tin có được nhờ chức vụ của mình để phục vụ lợi ích của Công ty.</w:t>
            </w:r>
          </w:p>
          <w:p w14:paraId="36302A25" w14:textId="77777777" w:rsidR="006F2E79" w:rsidRPr="00602421" w:rsidRDefault="006F2E79" w:rsidP="00A4481D">
            <w:pPr>
              <w:pStyle w:val="NormalWeb"/>
              <w:tabs>
                <w:tab w:val="left" w:pos="1560"/>
              </w:tabs>
              <w:spacing w:before="40" w:beforeAutospacing="0" w:after="0" w:afterAutospacing="0" w:line="360" w:lineRule="exact"/>
              <w:outlineLvl w:val="1"/>
              <w:rPr>
                <w:b/>
              </w:rPr>
            </w:pPr>
          </w:p>
        </w:tc>
        <w:tc>
          <w:tcPr>
            <w:tcW w:w="2348" w:type="dxa"/>
          </w:tcPr>
          <w:p w14:paraId="70CDB0F2" w14:textId="77777777" w:rsidR="006F2E79" w:rsidRPr="00602421" w:rsidRDefault="006F2E79" w:rsidP="003B0900">
            <w:pPr>
              <w:spacing w:before="60" w:after="60" w:line="276" w:lineRule="auto"/>
              <w:rPr>
                <w:i/>
              </w:rPr>
            </w:pPr>
          </w:p>
        </w:tc>
      </w:tr>
      <w:tr w:rsidR="00602421" w:rsidRPr="00602421" w14:paraId="1AD8C2FE" w14:textId="77777777" w:rsidTr="008D0C9C">
        <w:trPr>
          <w:trHeight w:val="1515"/>
        </w:trPr>
        <w:tc>
          <w:tcPr>
            <w:tcW w:w="568" w:type="dxa"/>
            <w:shd w:val="clear" w:color="auto" w:fill="FFFFFF"/>
          </w:tcPr>
          <w:p w14:paraId="6248B159" w14:textId="77777777" w:rsidR="006F2E79" w:rsidRPr="00602421" w:rsidRDefault="006F2E79" w:rsidP="00270199">
            <w:pPr>
              <w:pStyle w:val="ListParagraph"/>
              <w:numPr>
                <w:ilvl w:val="0"/>
                <w:numId w:val="1"/>
              </w:numPr>
              <w:ind w:left="0" w:firstLine="0"/>
              <w:jc w:val="left"/>
              <w:rPr>
                <w:b/>
                <w:lang w:val="nl-NL"/>
              </w:rPr>
            </w:pPr>
          </w:p>
        </w:tc>
        <w:tc>
          <w:tcPr>
            <w:tcW w:w="6591" w:type="dxa"/>
          </w:tcPr>
          <w:p w14:paraId="1B5D2A52" w14:textId="77777777" w:rsidR="006F2E79" w:rsidRPr="00602421" w:rsidRDefault="006F2E79" w:rsidP="006F2E79">
            <w:pPr>
              <w:pStyle w:val="NormalWeb"/>
              <w:tabs>
                <w:tab w:val="left" w:pos="1560"/>
              </w:tabs>
              <w:spacing w:before="40" w:beforeAutospacing="0" w:after="0" w:afterAutospacing="0" w:line="360" w:lineRule="exact"/>
              <w:outlineLvl w:val="1"/>
              <w:rPr>
                <w:b/>
              </w:rPr>
            </w:pPr>
            <w:r w:rsidRPr="00602421">
              <w:rPr>
                <w:b/>
              </w:rPr>
              <w:t xml:space="preserve">Khoản </w:t>
            </w:r>
            <w:proofErr w:type="gramStart"/>
            <w:r w:rsidRPr="00602421">
              <w:rPr>
                <w:b/>
              </w:rPr>
              <w:t>3,  Điều</w:t>
            </w:r>
            <w:proofErr w:type="gramEnd"/>
            <w:r w:rsidRPr="00602421">
              <w:rPr>
                <w:b/>
              </w:rPr>
              <w:t xml:space="preserve"> 39. Trách nhiệm trung thực và tránh các xung đột về quyền lợi</w:t>
            </w:r>
          </w:p>
          <w:p w14:paraId="602D59B6" w14:textId="77777777" w:rsidR="006F2E79" w:rsidRPr="00602421" w:rsidRDefault="006F2E79" w:rsidP="006F2E79">
            <w:pPr>
              <w:pStyle w:val="Title"/>
              <w:spacing w:before="40" w:line="240" w:lineRule="atLeast"/>
              <w:ind w:firstLine="0"/>
              <w:rPr>
                <w:rFonts w:eastAsia="Calibri"/>
                <w:lang w:val="nl-NL"/>
              </w:rPr>
            </w:pPr>
            <w:r w:rsidRPr="00602421">
              <w:rPr>
                <w:rFonts w:eastAsia="Calibri"/>
                <w:lang w:val="nl-NL"/>
              </w:rPr>
              <w:t xml:space="preserve">3. Thành viên Hội đồng quản trị, </w:t>
            </w:r>
            <w:r w:rsidRPr="00602421">
              <w:t>Kiểm soát viên,</w:t>
            </w:r>
            <w:r w:rsidRPr="00602421">
              <w:rPr>
                <w:rFonts w:eastAsia="Calibri"/>
                <w:lang w:val="nl-NL"/>
              </w:rPr>
              <w:t xml:space="preserve"> Tổng giám đốc và </w:t>
            </w:r>
            <w:r w:rsidRPr="00602421">
              <w:t>người điều hành khác</w:t>
            </w:r>
            <w:r w:rsidRPr="00602421">
              <w:rPr>
                <w:rFonts w:eastAsia="Calibri"/>
                <w:lang w:val="nl-NL"/>
              </w:rPr>
              <w:t xml:space="preserve"> có nghĩa vụ thông báo cho Hội đồng quản trị </w:t>
            </w:r>
            <w:r w:rsidRPr="00602421">
              <w:t>tất cả các lợi ích có thể gây xung đột với lợi ích của Công ty mà họ có thể được hưởng thông qua các pháp nhân kinh tế, các giao dịch hoặc cá nhân khác.</w:t>
            </w:r>
          </w:p>
          <w:p w14:paraId="19C890F4" w14:textId="77777777" w:rsidR="006F2E79" w:rsidRPr="00602421" w:rsidRDefault="006F2E79" w:rsidP="006F2E79">
            <w:pPr>
              <w:pStyle w:val="NormalWeb"/>
              <w:tabs>
                <w:tab w:val="left" w:pos="1560"/>
              </w:tabs>
              <w:spacing w:before="40" w:beforeAutospacing="0" w:after="0" w:afterAutospacing="0" w:line="360" w:lineRule="exact"/>
              <w:outlineLvl w:val="1"/>
              <w:rPr>
                <w:b/>
              </w:rPr>
            </w:pPr>
          </w:p>
        </w:tc>
        <w:tc>
          <w:tcPr>
            <w:tcW w:w="6592" w:type="dxa"/>
          </w:tcPr>
          <w:p w14:paraId="71C32F81" w14:textId="0391BC58" w:rsidR="006F2E79" w:rsidRPr="00602421" w:rsidRDefault="006F2E79" w:rsidP="006F2E79">
            <w:pPr>
              <w:pStyle w:val="NormalWeb"/>
              <w:tabs>
                <w:tab w:val="left" w:pos="1560"/>
              </w:tabs>
              <w:spacing w:before="40" w:beforeAutospacing="0" w:after="0" w:afterAutospacing="0" w:line="360" w:lineRule="exact"/>
              <w:outlineLvl w:val="1"/>
              <w:rPr>
                <w:b/>
              </w:rPr>
            </w:pPr>
            <w:r w:rsidRPr="00602421">
              <w:rPr>
                <w:b/>
              </w:rPr>
              <w:t xml:space="preserve">Khoản </w:t>
            </w:r>
            <w:proofErr w:type="gramStart"/>
            <w:r w:rsidRPr="00602421">
              <w:rPr>
                <w:b/>
              </w:rPr>
              <w:t xml:space="preserve">3,  </w:t>
            </w:r>
            <w:r w:rsidR="00CB6AE8" w:rsidRPr="00602421">
              <w:rPr>
                <w:b/>
              </w:rPr>
              <w:t>Điều</w:t>
            </w:r>
            <w:proofErr w:type="gramEnd"/>
            <w:r w:rsidR="00CB6AE8" w:rsidRPr="00602421">
              <w:rPr>
                <w:b/>
              </w:rPr>
              <w:t xml:space="preserve"> 43.</w:t>
            </w:r>
            <w:r w:rsidRPr="00602421">
              <w:rPr>
                <w:b/>
              </w:rPr>
              <w:t xml:space="preserve"> Trách nhiệm trung thực và tránh các xung đột về quyền lợi</w:t>
            </w:r>
          </w:p>
          <w:p w14:paraId="3E6DB084" w14:textId="19966C6A" w:rsidR="006F2E79" w:rsidRPr="00602421" w:rsidRDefault="006F2E79" w:rsidP="006F2E79">
            <w:pPr>
              <w:pStyle w:val="Title"/>
              <w:spacing w:before="40" w:line="240" w:lineRule="atLeast"/>
              <w:ind w:firstLine="0"/>
            </w:pPr>
            <w:r w:rsidRPr="00602421">
              <w:rPr>
                <w:rFonts w:eastAsia="Calibri"/>
                <w:lang w:val="nl-NL"/>
              </w:rPr>
              <w:t xml:space="preserve">3. Thành viên Hội đồng quản trị, </w:t>
            </w:r>
            <w:r w:rsidRPr="00602421">
              <w:t xml:space="preserve">thành viên Ban kiểm soát, </w:t>
            </w:r>
            <w:r w:rsidRPr="00602421">
              <w:rPr>
                <w:rFonts w:eastAsia="Calibri"/>
                <w:lang w:val="nl-NL"/>
              </w:rPr>
              <w:t xml:space="preserve">Tổng Giám đốc và </w:t>
            </w:r>
            <w:r w:rsidRPr="00602421">
              <w:t>người quản lý khác</w:t>
            </w:r>
            <w:r w:rsidRPr="00602421">
              <w:rPr>
                <w:rFonts w:eastAsia="Calibri"/>
                <w:lang w:val="nl-NL"/>
              </w:rPr>
              <w:t xml:space="preserve"> có nghĩa vụ thông báo bằng văn bản cho Hội đồng quản trị</w:t>
            </w:r>
            <w:r w:rsidRPr="00602421">
              <w:t>, Ban kiểm soát về các giao dịch giữa Công ty, Công ty con, Công ty khác do Công ty nắm quyền kiểm soát trên 50%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tc>
        <w:tc>
          <w:tcPr>
            <w:tcW w:w="2348" w:type="dxa"/>
          </w:tcPr>
          <w:p w14:paraId="1119838F" w14:textId="77777777" w:rsidR="006F2E79" w:rsidRPr="00602421" w:rsidRDefault="006F2E79" w:rsidP="003B0900">
            <w:pPr>
              <w:spacing w:before="60" w:after="60" w:line="276" w:lineRule="auto"/>
              <w:rPr>
                <w:i/>
              </w:rPr>
            </w:pPr>
          </w:p>
        </w:tc>
      </w:tr>
      <w:tr w:rsidR="00602421" w:rsidRPr="00602421" w14:paraId="14B0FD88" w14:textId="77777777" w:rsidTr="008D0C9C">
        <w:trPr>
          <w:trHeight w:val="1515"/>
        </w:trPr>
        <w:tc>
          <w:tcPr>
            <w:tcW w:w="568" w:type="dxa"/>
            <w:shd w:val="clear" w:color="auto" w:fill="FFFFFF"/>
          </w:tcPr>
          <w:p w14:paraId="466C4AAF" w14:textId="77777777" w:rsidR="00EC4960" w:rsidRPr="00602421" w:rsidRDefault="00EC4960" w:rsidP="00270199">
            <w:pPr>
              <w:pStyle w:val="ListParagraph"/>
              <w:numPr>
                <w:ilvl w:val="0"/>
                <w:numId w:val="1"/>
              </w:numPr>
              <w:ind w:left="0" w:firstLine="0"/>
              <w:jc w:val="left"/>
              <w:rPr>
                <w:b/>
                <w:lang w:val="nl-NL"/>
              </w:rPr>
            </w:pPr>
          </w:p>
        </w:tc>
        <w:tc>
          <w:tcPr>
            <w:tcW w:w="6591" w:type="dxa"/>
          </w:tcPr>
          <w:p w14:paraId="34270C72" w14:textId="60F90E7B" w:rsidR="00EC4960" w:rsidRPr="00602421" w:rsidRDefault="00EC4960" w:rsidP="00EC4960">
            <w:pPr>
              <w:pStyle w:val="NormalWeb"/>
              <w:tabs>
                <w:tab w:val="left" w:pos="1560"/>
              </w:tabs>
              <w:spacing w:before="40" w:beforeAutospacing="0" w:after="0" w:afterAutospacing="0" w:line="360" w:lineRule="exact"/>
              <w:outlineLvl w:val="1"/>
              <w:rPr>
                <w:b/>
              </w:rPr>
            </w:pPr>
            <w:r w:rsidRPr="00602421">
              <w:rPr>
                <w:b/>
              </w:rPr>
              <w:t xml:space="preserve">Khoản </w:t>
            </w:r>
            <w:proofErr w:type="gramStart"/>
            <w:r w:rsidRPr="00602421">
              <w:rPr>
                <w:b/>
              </w:rPr>
              <w:t>4,  Điều</w:t>
            </w:r>
            <w:proofErr w:type="gramEnd"/>
            <w:r w:rsidRPr="00602421">
              <w:rPr>
                <w:b/>
              </w:rPr>
              <w:t xml:space="preserve"> 39. Trách nhiệm trung thực và tránh các xung đột về quyền lợi</w:t>
            </w:r>
          </w:p>
          <w:p w14:paraId="591542A3" w14:textId="77777777" w:rsidR="00EC4960" w:rsidRPr="00602421" w:rsidRDefault="00EC4960" w:rsidP="00EC4960">
            <w:pPr>
              <w:pStyle w:val="Title"/>
              <w:spacing w:before="40" w:line="240" w:lineRule="atLeast"/>
              <w:ind w:firstLine="0"/>
            </w:pPr>
            <w:r w:rsidRPr="00602421">
              <w:t>4. Trừ trường hợp Đại hội đồng cổ đông có quyết định khác, Công ty không được cấp các khoản vay hoặc bảo lãnh cho các thành viên Hội đồng quản trị, Kiểm soát viên, Tổng giám đốc, người điều hành khác và các cá nhân, tổ chức có liên quan tới các thành viên nêu trên hoặc pháp nhân mà những người này có các lợi ích tài chính trừ trường hợp công ty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14:paraId="4379EC1F" w14:textId="77777777" w:rsidR="00EC4960" w:rsidRPr="00602421" w:rsidRDefault="00EC4960" w:rsidP="006F2E79">
            <w:pPr>
              <w:pStyle w:val="NormalWeb"/>
              <w:tabs>
                <w:tab w:val="left" w:pos="1560"/>
              </w:tabs>
              <w:spacing w:before="40" w:beforeAutospacing="0" w:after="0" w:afterAutospacing="0" w:line="360" w:lineRule="exact"/>
              <w:outlineLvl w:val="1"/>
              <w:rPr>
                <w:b/>
              </w:rPr>
            </w:pPr>
          </w:p>
        </w:tc>
        <w:tc>
          <w:tcPr>
            <w:tcW w:w="6592" w:type="dxa"/>
          </w:tcPr>
          <w:p w14:paraId="467EDFD5" w14:textId="476DA292" w:rsidR="00EC4960" w:rsidRPr="00602421" w:rsidRDefault="00EC4960" w:rsidP="00EC4960">
            <w:pPr>
              <w:pStyle w:val="NormalWeb"/>
              <w:tabs>
                <w:tab w:val="left" w:pos="1560"/>
              </w:tabs>
              <w:spacing w:before="40" w:beforeAutospacing="0" w:after="0" w:afterAutospacing="0" w:line="360" w:lineRule="exact"/>
              <w:outlineLvl w:val="1"/>
              <w:rPr>
                <w:b/>
              </w:rPr>
            </w:pPr>
            <w:r w:rsidRPr="00602421">
              <w:rPr>
                <w:b/>
              </w:rPr>
              <w:t>Khoản 4, 5, Điều 43</w:t>
            </w:r>
            <w:r w:rsidR="00CB6AE8" w:rsidRPr="00602421">
              <w:rPr>
                <w:b/>
              </w:rPr>
              <w:t>.</w:t>
            </w:r>
            <w:r w:rsidRPr="00602421">
              <w:rPr>
                <w:b/>
              </w:rPr>
              <w:t xml:space="preserve"> Trách nhiệm trung thực và tránh các xung đột về quyền lợi</w:t>
            </w:r>
          </w:p>
          <w:p w14:paraId="0C5DBA96" w14:textId="77777777" w:rsidR="00EC4960" w:rsidRPr="00602421" w:rsidRDefault="00EC4960" w:rsidP="00EC4960">
            <w:pPr>
              <w:pStyle w:val="Title"/>
              <w:spacing w:before="40" w:line="240" w:lineRule="atLeast"/>
              <w:ind w:firstLine="0"/>
            </w:pPr>
            <w:r w:rsidRPr="00602421">
              <w:t>4. Thành viên Hội đồng quản trị không được biểu quyết đối với giao dịch mang lại lợi ích cho thành viên đó hoặc người có liên quan của thành viên đó theo quy định của Luật Doanh nghiệp và Điều lệ này.</w:t>
            </w:r>
          </w:p>
          <w:p w14:paraId="02CBB58F" w14:textId="77777777" w:rsidR="00EC4960" w:rsidRPr="00602421" w:rsidRDefault="00EC4960" w:rsidP="00EC4960">
            <w:pPr>
              <w:pStyle w:val="Title"/>
              <w:spacing w:before="40" w:line="240" w:lineRule="atLeast"/>
              <w:ind w:firstLine="0"/>
            </w:pPr>
            <w:r w:rsidRPr="00602421">
              <w:t>5. Thành viên Hội đồng quản trị, thành viên Ban kiểm soát, Tổng Giám đốc, người quản lý khác và những người có liên quan của các đối tượng này không được sử dụng hoặc tiết lộ cho người khác các thông tin nội bộ để thực hiện các giao dịch có liên quan.</w:t>
            </w:r>
          </w:p>
          <w:p w14:paraId="37644538" w14:textId="77777777" w:rsidR="00EC4960" w:rsidRPr="00602421" w:rsidRDefault="00EC4960" w:rsidP="00EC4960">
            <w:pPr>
              <w:pStyle w:val="NormalWeb"/>
              <w:tabs>
                <w:tab w:val="left" w:pos="1560"/>
              </w:tabs>
              <w:spacing w:before="40" w:beforeAutospacing="0" w:after="0" w:afterAutospacing="0" w:line="360" w:lineRule="exact"/>
              <w:outlineLvl w:val="1"/>
              <w:rPr>
                <w:b/>
              </w:rPr>
            </w:pPr>
          </w:p>
        </w:tc>
        <w:tc>
          <w:tcPr>
            <w:tcW w:w="2348" w:type="dxa"/>
          </w:tcPr>
          <w:p w14:paraId="1CC034A9" w14:textId="77777777" w:rsidR="00EC4960" w:rsidRPr="00602421" w:rsidRDefault="00EC4960" w:rsidP="003B0900">
            <w:pPr>
              <w:spacing w:before="60" w:after="60" w:line="276" w:lineRule="auto"/>
              <w:rPr>
                <w:i/>
              </w:rPr>
            </w:pPr>
          </w:p>
        </w:tc>
      </w:tr>
      <w:tr w:rsidR="00602421" w:rsidRPr="00602421" w14:paraId="21C1CF80" w14:textId="77777777" w:rsidTr="008D0C9C">
        <w:trPr>
          <w:trHeight w:val="1515"/>
        </w:trPr>
        <w:tc>
          <w:tcPr>
            <w:tcW w:w="568" w:type="dxa"/>
            <w:shd w:val="clear" w:color="auto" w:fill="FFFFFF"/>
          </w:tcPr>
          <w:p w14:paraId="2CE9C1A5" w14:textId="77777777" w:rsidR="00A4481D" w:rsidRPr="00602421" w:rsidRDefault="00A4481D" w:rsidP="00270199">
            <w:pPr>
              <w:pStyle w:val="ListParagraph"/>
              <w:numPr>
                <w:ilvl w:val="0"/>
                <w:numId w:val="1"/>
              </w:numPr>
              <w:ind w:left="0" w:firstLine="0"/>
              <w:jc w:val="left"/>
              <w:rPr>
                <w:b/>
                <w:lang w:val="nl-NL"/>
              </w:rPr>
            </w:pPr>
          </w:p>
        </w:tc>
        <w:tc>
          <w:tcPr>
            <w:tcW w:w="6591" w:type="dxa"/>
          </w:tcPr>
          <w:p w14:paraId="79CA203E" w14:textId="43514773" w:rsidR="00EC4960" w:rsidRPr="00602421" w:rsidRDefault="00EC4960" w:rsidP="00EC4960">
            <w:pPr>
              <w:pStyle w:val="NormalWeb"/>
              <w:tabs>
                <w:tab w:val="left" w:pos="1560"/>
              </w:tabs>
              <w:spacing w:before="40" w:beforeAutospacing="0" w:after="0" w:afterAutospacing="0" w:line="360" w:lineRule="exact"/>
              <w:outlineLvl w:val="1"/>
              <w:rPr>
                <w:b/>
              </w:rPr>
            </w:pPr>
            <w:r w:rsidRPr="00602421">
              <w:rPr>
                <w:b/>
              </w:rPr>
              <w:t xml:space="preserve">Khoản </w:t>
            </w:r>
            <w:proofErr w:type="gramStart"/>
            <w:r w:rsidRPr="00602421">
              <w:rPr>
                <w:b/>
              </w:rPr>
              <w:t>5,  Điều</w:t>
            </w:r>
            <w:proofErr w:type="gramEnd"/>
            <w:r w:rsidRPr="00602421">
              <w:rPr>
                <w:b/>
              </w:rPr>
              <w:t xml:space="preserve"> 39. Trách nhiệm trung thực và tránh các xung đột về quyền lợi</w:t>
            </w:r>
          </w:p>
          <w:p w14:paraId="56BEBFFE" w14:textId="77777777" w:rsidR="00A4481D" w:rsidRPr="00602421" w:rsidRDefault="00A4481D" w:rsidP="00A4481D">
            <w:pPr>
              <w:pStyle w:val="Title"/>
              <w:spacing w:before="40" w:line="240" w:lineRule="atLeast"/>
              <w:ind w:firstLine="0"/>
              <w:rPr>
                <w:rFonts w:eastAsia="Calibri"/>
                <w:lang w:val="nl-NL"/>
              </w:rPr>
            </w:pPr>
            <w:r w:rsidRPr="00602421">
              <w:t>5. Hợp đồng hoặc</w:t>
            </w:r>
            <w:r w:rsidRPr="00602421">
              <w:rPr>
                <w:rFonts w:eastAsia="Calibri"/>
                <w:lang w:val="nl-NL"/>
              </w:rPr>
              <w:t xml:space="preserve"> giao dịch giữa Công ty với một hoặc nhiều thành viên Hội đồng quản trị, </w:t>
            </w:r>
            <w:r w:rsidRPr="00602421">
              <w:t>Kiểm soát viên,</w:t>
            </w:r>
            <w:r w:rsidRPr="00602421">
              <w:rPr>
                <w:rFonts w:eastAsia="Calibri"/>
                <w:lang w:val="nl-NL"/>
              </w:rPr>
              <w:t xml:space="preserve"> Tổng giám đốc, người điều hành khác và các cá nhân, tổ chức có liên quan đến </w:t>
            </w:r>
            <w:r w:rsidRPr="00602421">
              <w:t xml:space="preserve">họ hoặc công </w:t>
            </w:r>
            <w:r w:rsidRPr="00602421">
              <w:lastRenderedPageBreak/>
              <w:t>ty, đối tác, hiệp hội, hoặc tổ chức mà thành viên Hội đồng quản trị, Kiểm soát viên, Tổng giám đốc, người điều hành khác hoặc những người liên quan đến họ là thành viên, hoặc có liên quan lợi ích tài chính</w:t>
            </w:r>
            <w:r w:rsidRPr="00602421">
              <w:rPr>
                <w:rFonts w:eastAsia="Calibri"/>
                <w:lang w:val="nl-NL"/>
              </w:rPr>
              <w:t xml:space="preserve"> không bị vô hiệu hoá trong các trường hợp sau đây :</w:t>
            </w:r>
          </w:p>
          <w:p w14:paraId="6ED865FC" w14:textId="77777777" w:rsidR="00A4481D" w:rsidRPr="00602421" w:rsidRDefault="00A4481D" w:rsidP="006F2E79">
            <w:pPr>
              <w:pStyle w:val="Title"/>
              <w:spacing w:before="40" w:line="240" w:lineRule="atLeast"/>
              <w:ind w:firstLine="0"/>
              <w:rPr>
                <w:lang w:val="vi-VN"/>
              </w:rPr>
            </w:pPr>
            <w:r w:rsidRPr="00602421">
              <w:rPr>
                <w:lang w:val="vi-VN"/>
              </w:rPr>
              <w:t xml:space="preserve">a. Đối với hợp đồng có giá trị nhỏ hơn </w:t>
            </w:r>
            <w:r w:rsidRPr="00602421">
              <w:t>hoặc bằng hai mươi phần trăm (20%)</w:t>
            </w:r>
            <w:r w:rsidRPr="00602421">
              <w:rPr>
                <w:lang w:val="vi-VN"/>
              </w:rPr>
              <w:t xml:space="preserve"> tổng giá trị tài sản được ghi trong báo cáo tài chính gần nhất, những nội dung quan trọng của hợp đồng hoặc giao dịch  cũng như các mối quan hệ và lợi ích của thành viên Hội đồng quản trị, </w:t>
            </w:r>
            <w:r w:rsidRPr="00602421">
              <w:t>Kiểm soát viên,</w:t>
            </w:r>
            <w:r w:rsidRPr="00602421">
              <w:rPr>
                <w:lang w:val="vi-VN"/>
              </w:rPr>
              <w:t xml:space="preserve"> Tổng giám đốc, người điều hành khác đã được báo cáo tới Hội đồng quản trị. </w:t>
            </w:r>
            <w:r w:rsidRPr="00602421">
              <w:t>Đồng thời, Hội đồng quản trị đã cho phép thực hiện hợp đồng hoặc giao dịch đó một cách trung thực</w:t>
            </w:r>
            <w:r w:rsidRPr="00602421">
              <w:rPr>
                <w:lang w:val="vi-VN"/>
              </w:rPr>
              <w:t xml:space="preserve"> bằng đa số phiếu tán thành của những thành viên Hội đồng quản trị không có lợi ích liên quan;</w:t>
            </w:r>
          </w:p>
          <w:p w14:paraId="7ECD7844" w14:textId="77777777" w:rsidR="00A4481D" w:rsidRPr="00602421" w:rsidRDefault="00A4481D" w:rsidP="006F2E79">
            <w:pPr>
              <w:pStyle w:val="Title"/>
              <w:spacing w:before="40" w:line="240" w:lineRule="atLeast"/>
              <w:ind w:firstLine="0"/>
              <w:rPr>
                <w:lang w:val="vi-VN"/>
              </w:rPr>
            </w:pPr>
            <w:r w:rsidRPr="00602421">
              <w:rPr>
                <w:lang w:val="vi-VN"/>
              </w:rPr>
              <w:t xml:space="preserve">b. Đối với những hợp đồng có giá trị </w:t>
            </w:r>
            <w:r w:rsidRPr="00602421">
              <w:t xml:space="preserve">lớn hơn hai mươi phần trăm (20%) </w:t>
            </w:r>
            <w:r w:rsidRPr="00602421">
              <w:rPr>
                <w:lang w:val="vi-VN"/>
              </w:rPr>
              <w:t xml:space="preserve">tổng giá trị tài sản được ghi trong báo cáo tài chính gần nhất, những nội dung quan trọng của hợp đồng hoặc giao dịch này cũng như mối quan hệ và lợi ích của thành viên Hội đồng quản trị, </w:t>
            </w:r>
            <w:r w:rsidRPr="00602421">
              <w:t xml:space="preserve">Kiểm soát viên, </w:t>
            </w:r>
            <w:r w:rsidRPr="00602421">
              <w:rPr>
                <w:lang w:val="vi-VN"/>
              </w:rPr>
              <w:t xml:space="preserve">Tổng giám đốc, người điều hành khác đã được công bố cho các cổ đông </w:t>
            </w:r>
            <w:r w:rsidRPr="00602421">
              <w:t>không có lợi ích liên quan có quyền biểu quyết về vấn đề đó, và những cổ đông đó đã thông qua hợp đồng hoặc giao dịch này;</w:t>
            </w:r>
          </w:p>
          <w:p w14:paraId="2B8BD57F" w14:textId="77777777" w:rsidR="00A4481D" w:rsidRPr="00602421" w:rsidRDefault="00A4481D" w:rsidP="006F2E79">
            <w:pPr>
              <w:pStyle w:val="Title"/>
              <w:spacing w:before="40" w:line="240" w:lineRule="atLeast"/>
              <w:ind w:firstLine="0"/>
            </w:pPr>
            <w:r w:rsidRPr="00602421">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14:paraId="2E8A284D" w14:textId="77777777" w:rsidR="00A4481D" w:rsidRPr="00602421" w:rsidRDefault="00A4481D" w:rsidP="006F2E79">
            <w:pPr>
              <w:pStyle w:val="Title"/>
              <w:spacing w:before="40" w:line="240" w:lineRule="atLeast"/>
              <w:ind w:firstLine="0"/>
            </w:pPr>
            <w:r w:rsidRPr="00602421">
              <w:t xml:space="preserve">Thành viên Hội đồng quản trị, Kiểm soát </w:t>
            </w:r>
            <w:proofErr w:type="gramStart"/>
            <w:r w:rsidRPr="00602421">
              <w:t>viên,Tổng</w:t>
            </w:r>
            <w:proofErr w:type="gramEnd"/>
            <w:r w:rsidRPr="00602421">
              <w:t xml:space="preserve"> giám đốc,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p>
          <w:p w14:paraId="1EB6948A" w14:textId="77777777" w:rsidR="00A4481D" w:rsidRPr="00602421" w:rsidRDefault="00A4481D" w:rsidP="00A4481D">
            <w:pPr>
              <w:pStyle w:val="NormalWeb"/>
              <w:tabs>
                <w:tab w:val="left" w:pos="1560"/>
              </w:tabs>
              <w:spacing w:before="40" w:beforeAutospacing="0" w:after="0" w:afterAutospacing="0" w:line="360" w:lineRule="exact"/>
              <w:outlineLvl w:val="1"/>
              <w:rPr>
                <w:b/>
              </w:rPr>
            </w:pPr>
          </w:p>
        </w:tc>
        <w:tc>
          <w:tcPr>
            <w:tcW w:w="6592" w:type="dxa"/>
          </w:tcPr>
          <w:p w14:paraId="071203DF" w14:textId="3B0AF0B0" w:rsidR="00EC4960" w:rsidRPr="00602421" w:rsidRDefault="00EC4960" w:rsidP="00EC4960">
            <w:pPr>
              <w:pStyle w:val="NormalWeb"/>
              <w:tabs>
                <w:tab w:val="left" w:pos="1560"/>
              </w:tabs>
              <w:spacing w:before="40" w:beforeAutospacing="0" w:after="0" w:afterAutospacing="0" w:line="360" w:lineRule="exact"/>
              <w:outlineLvl w:val="1"/>
              <w:rPr>
                <w:b/>
              </w:rPr>
            </w:pPr>
            <w:proofErr w:type="gramStart"/>
            <w:r w:rsidRPr="00602421">
              <w:rPr>
                <w:b/>
              </w:rPr>
              <w:lastRenderedPageBreak/>
              <w:t>Khoản  6</w:t>
            </w:r>
            <w:proofErr w:type="gramEnd"/>
            <w:r w:rsidRPr="00602421">
              <w:rPr>
                <w:b/>
              </w:rPr>
              <w:t>, Điều 43</w:t>
            </w:r>
            <w:r w:rsidR="00CB6AE8" w:rsidRPr="00602421">
              <w:rPr>
                <w:b/>
              </w:rPr>
              <w:t>.</w:t>
            </w:r>
            <w:r w:rsidRPr="00602421">
              <w:rPr>
                <w:b/>
              </w:rPr>
              <w:t xml:space="preserve"> Trách nhiệm trung thực và tránh các xung đột về quyền lợi</w:t>
            </w:r>
          </w:p>
          <w:p w14:paraId="3DC348B1" w14:textId="77777777" w:rsidR="00A4481D" w:rsidRPr="00602421" w:rsidRDefault="00A4481D" w:rsidP="00A4481D">
            <w:pPr>
              <w:pStyle w:val="Title"/>
              <w:spacing w:before="40" w:line="240" w:lineRule="atLeast"/>
              <w:ind w:firstLine="0"/>
              <w:rPr>
                <w:rFonts w:eastAsia="Calibri"/>
                <w:lang w:val="nl-NL"/>
              </w:rPr>
            </w:pPr>
            <w:r w:rsidRPr="00602421">
              <w:rPr>
                <w:rFonts w:eastAsia="Calibri"/>
                <w:lang w:val="nl-NL"/>
              </w:rPr>
              <w:t xml:space="preserve">6. Giao dịch giữa Công ty với một hoặc nhiều thành viên Hội đồng quản trị, </w:t>
            </w:r>
            <w:r w:rsidRPr="00602421">
              <w:t>thành viên Ban kiểm soát,</w:t>
            </w:r>
            <w:r w:rsidRPr="00602421">
              <w:rPr>
                <w:rFonts w:eastAsia="Calibri"/>
                <w:lang w:val="nl-NL"/>
              </w:rPr>
              <w:t xml:space="preserve"> Tổng Giám đốc, người điều </w:t>
            </w:r>
            <w:r w:rsidRPr="00602421">
              <w:rPr>
                <w:rFonts w:eastAsia="Calibri"/>
                <w:lang w:val="nl-NL"/>
              </w:rPr>
              <w:lastRenderedPageBreak/>
              <w:t xml:space="preserve">hành khác và các cá nhân, tổ chức có liên quan đến </w:t>
            </w:r>
            <w:r w:rsidRPr="00602421">
              <w:t>các đối tượng này</w:t>
            </w:r>
            <w:r w:rsidRPr="00602421">
              <w:rPr>
                <w:rFonts w:eastAsia="Calibri"/>
                <w:lang w:val="nl-NL"/>
              </w:rPr>
              <w:t xml:space="preserve"> không bị vô hiệu trong các trường hợp sau đây:</w:t>
            </w:r>
          </w:p>
          <w:p w14:paraId="07C87257" w14:textId="1EA7318C" w:rsidR="00A4481D" w:rsidRPr="00602421" w:rsidRDefault="00A4481D" w:rsidP="006F2E79">
            <w:pPr>
              <w:pStyle w:val="Title"/>
              <w:spacing w:before="40" w:line="240" w:lineRule="atLeast"/>
              <w:ind w:firstLine="0"/>
            </w:pPr>
            <w:r w:rsidRPr="00602421">
              <w:rPr>
                <w:lang w:val="vi-VN"/>
              </w:rPr>
              <w:t>a) Đối vớ</w:t>
            </w:r>
            <w:r w:rsidR="006F2E79" w:rsidRPr="00602421">
              <w:rPr>
                <w:lang w:val="vi-VN"/>
              </w:rPr>
              <w:t xml:space="preserve">i giao dịch có giá trị nhỏ hơn </w:t>
            </w:r>
            <w:r w:rsidR="006F2E79" w:rsidRPr="00602421">
              <w:t>35%</w:t>
            </w:r>
            <w:r w:rsidRPr="00602421">
              <w:rPr>
                <w:lang w:val="vi-VN"/>
              </w:rPr>
              <w:t xml:space="preserve"> tổng giá trị tài sản được ghi </w:t>
            </w:r>
            <w:r w:rsidRPr="00602421">
              <w:rPr>
                <w:rFonts w:eastAsia="Calibri"/>
                <w:lang w:val="nl-NL"/>
              </w:rPr>
              <w:t>trong</w:t>
            </w:r>
            <w:r w:rsidRPr="00602421">
              <w:rPr>
                <w:lang w:val="vi-VN"/>
              </w:rPr>
              <w:t xml:space="preserve"> báo cáo tài chính gần nhất, những nội dung quan trọng của hợp đồng hoặc giao dịch cũng như các mối quan hệ và lợi ích của thành viên Hội đồng quản trị, thành viên Ban kiểm soát, Tổng Giám đốc, người điều hành khác đã được báo cáo Hội đồng quản trị </w:t>
            </w:r>
            <w:r w:rsidRPr="00602421">
              <w:t xml:space="preserve">và được Hội đồng quản trị thông qua </w:t>
            </w:r>
            <w:r w:rsidRPr="00602421">
              <w:rPr>
                <w:lang w:val="vi-VN"/>
              </w:rPr>
              <w:t>bằng đa số phiếu tán thành của những thành viên Hội đồng quản trị không có lợi ích liên quan;</w:t>
            </w:r>
          </w:p>
          <w:p w14:paraId="2FD72463" w14:textId="594E88E8" w:rsidR="00A4481D" w:rsidRPr="00602421" w:rsidRDefault="00A4481D" w:rsidP="006F2E79">
            <w:pPr>
              <w:pStyle w:val="Title"/>
              <w:spacing w:before="40" w:line="240" w:lineRule="atLeast"/>
              <w:ind w:firstLine="0"/>
              <w:rPr>
                <w:lang w:val="vi-VN"/>
              </w:rPr>
            </w:pPr>
            <w:r w:rsidRPr="00602421">
              <w:rPr>
                <w:lang w:val="vi-VN"/>
              </w:rPr>
              <w:t>b) Đối với giao dịch có giá trị</w:t>
            </w:r>
            <w:r w:rsidRPr="00602421">
              <w:t xml:space="preserve"> từ</w:t>
            </w:r>
            <w:r w:rsidR="006F2E79" w:rsidRPr="00602421">
              <w:t xml:space="preserve"> </w:t>
            </w:r>
            <w:r w:rsidRPr="00602421">
              <w:t xml:space="preserve">35% hoặc giao dịch dẫn đến giá trị giao dịch phát sinh trong vòng 12 tháng kể từ ngày thực hiện giao dịch đầu tiên có giá trị từ 35% trở lên </w:t>
            </w:r>
            <w:r w:rsidRPr="00602421">
              <w:rPr>
                <w:lang w:val="vi-VN"/>
              </w:rPr>
              <w:t xml:space="preserve">tổng giá trị tài sản được ghi trong báo cáo tài chính gần nhất, những nội dung quan trọng của giao dịch này cũng như mối quan hệ và lợi ích của thành viên Hội đồng quản trị, </w:t>
            </w:r>
            <w:r w:rsidRPr="00602421">
              <w:t>thành viên Ban kiểm soát,</w:t>
            </w:r>
            <w:r w:rsidRPr="00602421">
              <w:rPr>
                <w:lang w:val="vi-VN"/>
              </w:rPr>
              <w:t xml:space="preserve"> Tổng Giám đốc, người điều hành khác đã được công bố cho các cổ đông </w:t>
            </w:r>
            <w:r w:rsidRPr="00602421">
              <w:t>và được Đại hội đồng cổ đông thông qua bằng phiếu biểu quyết của các cổ đông không có lợi ích liên quan.</w:t>
            </w:r>
          </w:p>
          <w:p w14:paraId="6B9BA6F4" w14:textId="77777777" w:rsidR="00A4481D" w:rsidRPr="00602421" w:rsidRDefault="00A4481D" w:rsidP="006F2E79">
            <w:pPr>
              <w:pStyle w:val="Title"/>
              <w:spacing w:before="40" w:line="240" w:lineRule="atLeast"/>
              <w:ind w:firstLine="0"/>
            </w:pPr>
            <w:r w:rsidRPr="00602421">
              <w:t>c) Hợp đồng, giao dịch vay, bán tài sản có giá trị lớn hơn 10% tổng giá trị tài sản ghi trên báo cáo tài chính gần nhất giữa Công ty và cổ đông sở hữu từ 51% tổng số cổ phần có quyền biểu quyết trở lên hoặc người có liên quan của cổ đông đó đã được công bố cho các cổ đông và được Đại hội đồng cổ đông thông qua bằng phiếu biểu quyết của các cổ đông không có lợi ích liên quan.</w:t>
            </w:r>
          </w:p>
          <w:p w14:paraId="5D6D2216" w14:textId="77777777" w:rsidR="00A4481D" w:rsidRPr="00602421" w:rsidRDefault="00A4481D" w:rsidP="00A4481D">
            <w:pPr>
              <w:pStyle w:val="NormalWeb"/>
              <w:tabs>
                <w:tab w:val="left" w:pos="1560"/>
              </w:tabs>
              <w:spacing w:before="40" w:beforeAutospacing="0" w:after="0" w:afterAutospacing="0" w:line="360" w:lineRule="exact"/>
              <w:outlineLvl w:val="1"/>
              <w:rPr>
                <w:b/>
              </w:rPr>
            </w:pPr>
          </w:p>
        </w:tc>
        <w:tc>
          <w:tcPr>
            <w:tcW w:w="2348" w:type="dxa"/>
          </w:tcPr>
          <w:p w14:paraId="3EC1896C" w14:textId="40A66CDF" w:rsidR="00A4481D" w:rsidRPr="00602421" w:rsidRDefault="003D2339" w:rsidP="003B0900">
            <w:pPr>
              <w:spacing w:before="60" w:after="60" w:line="276" w:lineRule="auto"/>
              <w:rPr>
                <w:i/>
              </w:rPr>
            </w:pPr>
            <w:r w:rsidRPr="00602421">
              <w:rPr>
                <w:i/>
              </w:rPr>
              <w:lastRenderedPageBreak/>
              <w:t xml:space="preserve">Sửa đổi </w:t>
            </w:r>
            <w:r w:rsidRPr="00602421">
              <w:rPr>
                <w:i/>
                <w:lang w:val="nl-NL"/>
              </w:rPr>
              <w:t xml:space="preserve">cho phù hợp </w:t>
            </w:r>
            <w:r w:rsidRPr="00602421">
              <w:rPr>
                <w:i/>
              </w:rPr>
              <w:t>Thông tư 116/2020/TT-BTC</w:t>
            </w:r>
          </w:p>
        </w:tc>
      </w:tr>
      <w:tr w:rsidR="00602421" w:rsidRPr="00602421" w14:paraId="2DE291D7" w14:textId="77777777" w:rsidTr="008D0C9C">
        <w:trPr>
          <w:trHeight w:val="1515"/>
        </w:trPr>
        <w:tc>
          <w:tcPr>
            <w:tcW w:w="568" w:type="dxa"/>
            <w:shd w:val="clear" w:color="auto" w:fill="FFFFFF"/>
          </w:tcPr>
          <w:p w14:paraId="5A860613" w14:textId="77777777" w:rsidR="00640A89" w:rsidRPr="00602421" w:rsidRDefault="00640A89" w:rsidP="00270199">
            <w:pPr>
              <w:pStyle w:val="ListParagraph"/>
              <w:numPr>
                <w:ilvl w:val="0"/>
                <w:numId w:val="1"/>
              </w:numPr>
              <w:ind w:left="0" w:firstLine="0"/>
              <w:jc w:val="left"/>
              <w:rPr>
                <w:b/>
                <w:lang w:val="nl-NL"/>
              </w:rPr>
            </w:pPr>
          </w:p>
        </w:tc>
        <w:tc>
          <w:tcPr>
            <w:tcW w:w="6591" w:type="dxa"/>
          </w:tcPr>
          <w:p w14:paraId="20F25C2E" w14:textId="31A52D63" w:rsidR="00640A89" w:rsidRPr="00602421" w:rsidRDefault="00640A89" w:rsidP="00640A89">
            <w:pPr>
              <w:pStyle w:val="NormalWeb"/>
              <w:tabs>
                <w:tab w:val="left" w:pos="1560"/>
              </w:tabs>
              <w:spacing w:before="40" w:beforeAutospacing="0" w:after="0" w:afterAutospacing="0" w:line="360" w:lineRule="exact"/>
              <w:outlineLvl w:val="1"/>
              <w:rPr>
                <w:b/>
              </w:rPr>
            </w:pPr>
            <w:bookmarkStart w:id="195" w:name="_Toc38416346"/>
            <w:r w:rsidRPr="00602421">
              <w:rPr>
                <w:b/>
              </w:rPr>
              <w:t>Điều 40. Trách nhiệm về thiệt hại và bồi thường</w:t>
            </w:r>
            <w:bookmarkEnd w:id="195"/>
          </w:p>
          <w:p w14:paraId="0CC71247" w14:textId="77777777" w:rsidR="00640A89" w:rsidRPr="00602421" w:rsidRDefault="00640A89" w:rsidP="00640A89">
            <w:pPr>
              <w:pStyle w:val="Title"/>
              <w:spacing w:before="40" w:line="240" w:lineRule="atLeast"/>
              <w:ind w:firstLine="0"/>
              <w:rPr>
                <w:lang w:val="vi-VN"/>
              </w:rPr>
            </w:pPr>
            <w:r w:rsidRPr="00602421">
              <w:rPr>
                <w:lang w:val="vi-VN"/>
              </w:rPr>
              <w:t xml:space="preserve">1. Thành viên Hội đồng quản trị, </w:t>
            </w:r>
            <w:r w:rsidRPr="00602421">
              <w:t>Kiểm soát viên,</w:t>
            </w:r>
            <w:r w:rsidRPr="00602421">
              <w:rPr>
                <w:lang w:val="vi-VN"/>
              </w:rPr>
              <w:t xml:space="preserve"> Tổng giám đốc và người điều hành khác vi phạm nghĩa vụ, trách nhiệm trung thực và cẩn trọng, không hoàn thành nghĩa vụ của mình </w:t>
            </w:r>
            <w:r w:rsidRPr="00602421">
              <w:t>với sự mẫn cán và năng lực chuyên môn</w:t>
            </w:r>
            <w:r w:rsidRPr="00602421">
              <w:rPr>
                <w:lang w:val="vi-VN"/>
              </w:rPr>
              <w:t xml:space="preserve"> phải chịu trách nhiệm về những thiệt hại do hành vi vi phạm của mình gây ra.</w:t>
            </w:r>
          </w:p>
          <w:p w14:paraId="4C14EA4C" w14:textId="3C36A8CB" w:rsidR="00640A89" w:rsidRPr="00602421" w:rsidRDefault="00640A89" w:rsidP="00640A89">
            <w:pPr>
              <w:pStyle w:val="Title"/>
              <w:spacing w:before="40" w:line="240" w:lineRule="atLeast"/>
              <w:ind w:firstLine="0"/>
              <w:rPr>
                <w:lang w:val="vi-VN"/>
              </w:rPr>
            </w:pPr>
            <w:r w:rsidRPr="00602421">
              <w:rPr>
                <w:lang w:val="vi-VN"/>
              </w:rPr>
              <w:t xml:space="preserve">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w:t>
            </w:r>
            <w:r w:rsidRPr="00602421">
              <w:t>Kiểm soát viên,</w:t>
            </w:r>
            <w:r w:rsidRPr="00602421">
              <w:rPr>
                <w:lang w:val="vi-VN"/>
              </w:rPr>
              <w:t xml:space="preserve"> Tổng giám đốc, người điều hành khác, nhân viên hoặc là đại diện được Công ty ủy quyền hoặc người đó đã hoặc đang </w:t>
            </w:r>
            <w:r w:rsidRPr="00602421">
              <w:t>làm theo yêu cầu</w:t>
            </w:r>
            <w:r w:rsidRPr="00602421">
              <w:rPr>
                <w:lang w:val="vi-VN"/>
              </w:rPr>
              <w:t xml:space="preserve"> của Công ty </w:t>
            </w:r>
            <w:r w:rsidRPr="00602421">
              <w:t xml:space="preserve">với tư cách thành viên Hội đồng quản trị, người điều hành doanh nghiệp, nhân viên hoặc đại diện theo ủy quyền của Công ty với điều kiện người đó đã </w:t>
            </w:r>
            <w:r w:rsidRPr="00602421">
              <w:rPr>
                <w:lang w:val="vi-VN"/>
              </w:rPr>
              <w:t xml:space="preserve">hành động trung thực, cẩn trọng, mẫn cán vì lợi ích </w:t>
            </w:r>
            <w:r w:rsidRPr="00602421">
              <w:t>hoặc không mâu thuẫn với lợi ích</w:t>
            </w:r>
            <w:r w:rsidRPr="00602421">
              <w:rPr>
                <w:lang w:val="vi-VN"/>
              </w:rPr>
              <w:t xml:space="preserve"> của Công ty, trên cơ sở tuân thủ luật pháp và không có bằng chứng xác nhận rằng người đó đã vi phạm những trách nhiệm của mình.</w:t>
            </w:r>
          </w:p>
          <w:p w14:paraId="596D4627" w14:textId="77777777" w:rsidR="00640A89" w:rsidRPr="00602421" w:rsidRDefault="00640A89" w:rsidP="00640A89">
            <w:pPr>
              <w:pStyle w:val="Title"/>
              <w:spacing w:before="40" w:line="240" w:lineRule="atLeast"/>
              <w:ind w:firstLine="0"/>
            </w:pPr>
            <w:r w:rsidRPr="00602421">
              <w:t>3. Khi thực hiện chức năng, nhiệm vụ hoặc thực thi các công việc theo ủy quyền của Công ty, thành viên Hội đồng quản trị,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502934E9" w14:textId="77777777" w:rsidR="00640A89" w:rsidRPr="00602421" w:rsidRDefault="00640A89" w:rsidP="00640A89">
            <w:pPr>
              <w:pStyle w:val="Title"/>
              <w:spacing w:before="40" w:line="240" w:lineRule="atLeast"/>
              <w:ind w:firstLine="0"/>
            </w:pPr>
            <w:r w:rsidRPr="00602421">
              <w:t>a. Đã hành động trung thực, cẩn trọng, mẫn cán vì lợi ích và không mâu thuẫn với lợi ích của Công ty;</w:t>
            </w:r>
          </w:p>
          <w:p w14:paraId="57DFBA51" w14:textId="77777777" w:rsidR="00640A89" w:rsidRPr="00602421" w:rsidRDefault="00640A89" w:rsidP="00640A89">
            <w:pPr>
              <w:pStyle w:val="Title"/>
              <w:spacing w:before="40" w:line="240" w:lineRule="atLeast"/>
              <w:ind w:firstLine="0"/>
            </w:pPr>
            <w:r w:rsidRPr="00602421">
              <w:t>b. Tuân thủ luật pháp và không có bằng chứng xác nhận đã không thực hiện trách nhiệm của mình.</w:t>
            </w:r>
          </w:p>
          <w:p w14:paraId="3CFB8FF1" w14:textId="77777777" w:rsidR="00640A89" w:rsidRPr="00602421" w:rsidRDefault="00640A89" w:rsidP="00640A89">
            <w:pPr>
              <w:pStyle w:val="Title"/>
              <w:spacing w:before="40" w:line="240" w:lineRule="atLeast"/>
              <w:ind w:firstLine="0"/>
              <w:rPr>
                <w:lang w:val="vi-VN"/>
              </w:rPr>
            </w:pPr>
            <w:r w:rsidRPr="00602421">
              <w:rPr>
                <w:lang w:val="vi-VN"/>
              </w:rPr>
              <w:t xml:space="preserve">4. Chi phí bồi thường bao gồm </w:t>
            </w:r>
            <w:r w:rsidRPr="00602421">
              <w:t>các chi phí phát sinh (kể cả phí thuê luật sư),</w:t>
            </w:r>
            <w:r w:rsidRPr="00602421">
              <w:rPr>
                <w:lang w:val="vi-VN"/>
              </w:rPr>
              <w:t xml:space="preserve"> chi phí phán quyết, các khoản tiền phạt, các khoản phải </w:t>
            </w:r>
            <w:r w:rsidRPr="00602421">
              <w:rPr>
                <w:lang w:val="vi-VN"/>
              </w:rPr>
              <w:lastRenderedPageBreak/>
              <w:t xml:space="preserve">thanh toán phát sinh trong thực tế </w:t>
            </w:r>
            <w:r w:rsidRPr="00602421">
              <w:t>hoặc được coi là hợp lý</w:t>
            </w:r>
            <w:r w:rsidRPr="00602421">
              <w:rPr>
                <w:lang w:val="vi-VN"/>
              </w:rPr>
              <w:t xml:space="preserve"> khi giải quyết những vụ việc này trong khuôn khổ luật pháp cho phép. Công ty có thể mua bảo hiểm cho những người này để tránh những trách nhiệm bồi thường nêu trên.</w:t>
            </w:r>
          </w:p>
          <w:p w14:paraId="62A3FF3C" w14:textId="77777777" w:rsidR="00640A89" w:rsidRPr="00602421" w:rsidRDefault="00640A89" w:rsidP="00EC4960">
            <w:pPr>
              <w:pStyle w:val="NormalWeb"/>
              <w:tabs>
                <w:tab w:val="left" w:pos="1560"/>
              </w:tabs>
              <w:spacing w:before="40" w:beforeAutospacing="0" w:after="0" w:afterAutospacing="0" w:line="360" w:lineRule="exact"/>
              <w:outlineLvl w:val="1"/>
              <w:rPr>
                <w:b/>
              </w:rPr>
            </w:pPr>
          </w:p>
        </w:tc>
        <w:tc>
          <w:tcPr>
            <w:tcW w:w="6592" w:type="dxa"/>
          </w:tcPr>
          <w:p w14:paraId="231B9B01" w14:textId="35202A74" w:rsidR="00640A89" w:rsidRPr="00602421" w:rsidRDefault="00640A89" w:rsidP="00640A89">
            <w:pPr>
              <w:pStyle w:val="NormalWeb"/>
              <w:tabs>
                <w:tab w:val="left" w:pos="1560"/>
              </w:tabs>
              <w:spacing w:before="40" w:beforeAutospacing="0" w:after="0" w:afterAutospacing="0" w:line="360" w:lineRule="exact"/>
              <w:outlineLvl w:val="1"/>
              <w:rPr>
                <w:b/>
              </w:rPr>
            </w:pPr>
            <w:bookmarkStart w:id="196" w:name="dieu_48"/>
            <w:bookmarkStart w:id="197" w:name="_Toc63771491"/>
            <w:bookmarkStart w:id="198" w:name="_Toc63772767"/>
            <w:bookmarkStart w:id="199" w:name="_Toc65080763"/>
            <w:bookmarkStart w:id="200" w:name="_Toc65082632"/>
            <w:bookmarkStart w:id="201" w:name="_Toc508535550"/>
            <w:bookmarkStart w:id="202" w:name="_Toc505356581"/>
            <w:bookmarkStart w:id="203" w:name="_Toc509040444"/>
            <w:bookmarkStart w:id="204" w:name="_Toc509063106"/>
            <w:bookmarkStart w:id="205" w:name="_Toc70609018"/>
            <w:r w:rsidRPr="00602421">
              <w:rPr>
                <w:b/>
              </w:rPr>
              <w:lastRenderedPageBreak/>
              <w:t>Điều 44</w:t>
            </w:r>
            <w:r w:rsidR="00CB6AE8" w:rsidRPr="00602421">
              <w:rPr>
                <w:b/>
              </w:rPr>
              <w:t>.</w:t>
            </w:r>
            <w:r w:rsidRPr="00602421">
              <w:rPr>
                <w:b/>
              </w:rPr>
              <w:t xml:space="preserve"> Trách nhiệm về thiệt hại và bồi thường</w:t>
            </w:r>
            <w:bookmarkEnd w:id="196"/>
            <w:bookmarkEnd w:id="197"/>
            <w:bookmarkEnd w:id="198"/>
            <w:bookmarkEnd w:id="199"/>
            <w:bookmarkEnd w:id="200"/>
            <w:bookmarkEnd w:id="201"/>
            <w:bookmarkEnd w:id="202"/>
            <w:bookmarkEnd w:id="203"/>
            <w:bookmarkEnd w:id="204"/>
            <w:bookmarkEnd w:id="205"/>
          </w:p>
          <w:p w14:paraId="751639D8" w14:textId="77777777" w:rsidR="00640A89" w:rsidRPr="00602421" w:rsidRDefault="00640A89" w:rsidP="00640A89">
            <w:pPr>
              <w:pStyle w:val="Title"/>
              <w:spacing w:before="40" w:line="240" w:lineRule="atLeast"/>
              <w:ind w:firstLine="0"/>
              <w:rPr>
                <w:lang w:val="vi-VN"/>
              </w:rPr>
            </w:pPr>
            <w:r w:rsidRPr="00602421">
              <w:rPr>
                <w:lang w:val="vi-VN"/>
              </w:rPr>
              <w:t xml:space="preserve">1. Thành viên Hội đồng quản trị, </w:t>
            </w:r>
            <w:r w:rsidRPr="00602421">
              <w:t>thành viên Ban kiểm soát,</w:t>
            </w:r>
            <w:r w:rsidRPr="00602421">
              <w:rPr>
                <w:lang w:val="vi-VN"/>
              </w:rPr>
              <w:t xml:space="preserve"> Tổng Giám đốc và người điều hành khác vi phạm nghĩa vụ, trách nhiệm trung thực và cẩn trọng, không hoàn thành nghĩa vụ của mình phải chịu trách nhiệm về những thiệt hại do hành vi vi phạm của mình gây ra.</w:t>
            </w:r>
          </w:p>
          <w:p w14:paraId="70B6146B" w14:textId="77777777" w:rsidR="00640A89" w:rsidRPr="00602421" w:rsidRDefault="00640A89" w:rsidP="00640A89">
            <w:pPr>
              <w:pStyle w:val="Title"/>
              <w:spacing w:before="40" w:line="240" w:lineRule="atLeast"/>
              <w:ind w:firstLine="0"/>
              <w:rPr>
                <w:lang w:val="vi-VN"/>
              </w:rPr>
            </w:pPr>
            <w:r w:rsidRPr="00602421">
              <w:rPr>
                <w:lang w:val="vi-VN"/>
              </w:rPr>
              <w:t xml:space="preserve">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w:t>
            </w:r>
            <w:r w:rsidRPr="00602421">
              <w:t>thành viên Ban kiểm soát,</w:t>
            </w:r>
            <w:r w:rsidRPr="00602421">
              <w:rPr>
                <w:lang w:val="vi-VN"/>
              </w:rPr>
              <w:t xml:space="preserve"> Tổng Giám đốc, người điều hành khác, nhân viên hoặc đại diện được Công ty ủy quyền đã hoặc đang </w:t>
            </w:r>
            <w:r w:rsidRPr="00602421">
              <w:t>thực hiện nhiệm vụ theo ủy quyền</w:t>
            </w:r>
            <w:r w:rsidRPr="00602421">
              <w:rPr>
                <w:lang w:val="vi-VN"/>
              </w:rPr>
              <w:t xml:space="preserve"> của Công ty, hành động trung thực, cẩn trọng vì lợi ích của Công ty trên cơ sở tuân thủ luật pháp và không có bằng chứng xác nhận rằng người đó đã vi phạm trách nhiệm của mình.</w:t>
            </w:r>
          </w:p>
          <w:p w14:paraId="143A3DF1" w14:textId="77777777" w:rsidR="00640A89" w:rsidRPr="00602421" w:rsidRDefault="00640A89" w:rsidP="00640A89">
            <w:pPr>
              <w:pStyle w:val="Title"/>
              <w:spacing w:before="40" w:line="240" w:lineRule="atLeast"/>
              <w:ind w:firstLine="0"/>
              <w:rPr>
                <w:lang w:val="vi-VN"/>
              </w:rPr>
            </w:pPr>
            <w:r w:rsidRPr="00602421">
              <w:rPr>
                <w:lang w:val="vi-VN"/>
              </w:rPr>
              <w:t xml:space="preserve">3. Chi phí bồi thường bao gồm chi phí phán quyết, các khoản tiền phạt, các khoản phải thanh toán phát sinh trong thực tế </w:t>
            </w:r>
            <w:r w:rsidRPr="00602421">
              <w:t>(kể cả phí thuê luật sư)</w:t>
            </w:r>
            <w:r w:rsidRPr="00602421">
              <w:rPr>
                <w:lang w:val="vi-VN"/>
              </w:rPr>
              <w:t xml:space="preserve"> khi giải quyết những vụ việc này trong khuôn khổ luật pháp cho phép. Công ty có thể mua bảo hiểm cho những người này để tránh những trách nhiệm bồi thường nêu trên.</w:t>
            </w:r>
          </w:p>
          <w:p w14:paraId="4883960F" w14:textId="77777777" w:rsidR="00640A89" w:rsidRPr="00602421" w:rsidRDefault="00640A89" w:rsidP="00EC4960">
            <w:pPr>
              <w:pStyle w:val="NormalWeb"/>
              <w:tabs>
                <w:tab w:val="left" w:pos="1560"/>
              </w:tabs>
              <w:spacing w:before="40" w:beforeAutospacing="0" w:after="0" w:afterAutospacing="0" w:line="360" w:lineRule="exact"/>
              <w:outlineLvl w:val="1"/>
              <w:rPr>
                <w:b/>
              </w:rPr>
            </w:pPr>
          </w:p>
        </w:tc>
        <w:tc>
          <w:tcPr>
            <w:tcW w:w="2348" w:type="dxa"/>
          </w:tcPr>
          <w:p w14:paraId="7B20A18D" w14:textId="4F67153C" w:rsidR="00640A89" w:rsidRPr="00602421" w:rsidRDefault="003D2339" w:rsidP="003B0900">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0CC3DCEB" w14:textId="77777777" w:rsidTr="008D0C9C">
        <w:trPr>
          <w:trHeight w:val="1515"/>
        </w:trPr>
        <w:tc>
          <w:tcPr>
            <w:tcW w:w="568" w:type="dxa"/>
            <w:shd w:val="clear" w:color="auto" w:fill="FFFFFF"/>
          </w:tcPr>
          <w:p w14:paraId="5439838A" w14:textId="77777777" w:rsidR="00DB0CFE" w:rsidRPr="00602421" w:rsidRDefault="00DB0CFE" w:rsidP="00270199">
            <w:pPr>
              <w:pStyle w:val="ListParagraph"/>
              <w:numPr>
                <w:ilvl w:val="0"/>
                <w:numId w:val="1"/>
              </w:numPr>
              <w:ind w:left="0" w:firstLine="0"/>
              <w:jc w:val="left"/>
              <w:rPr>
                <w:b/>
                <w:lang w:val="nl-NL"/>
              </w:rPr>
            </w:pPr>
          </w:p>
        </w:tc>
        <w:tc>
          <w:tcPr>
            <w:tcW w:w="6591" w:type="dxa"/>
          </w:tcPr>
          <w:p w14:paraId="0F4A0472" w14:textId="66CD332E" w:rsidR="00DB0CFE" w:rsidRPr="00602421" w:rsidRDefault="00DB0CFE" w:rsidP="00DB0CFE">
            <w:pPr>
              <w:pStyle w:val="NormalWeb"/>
              <w:tabs>
                <w:tab w:val="left" w:pos="1560"/>
              </w:tabs>
              <w:spacing w:before="40" w:beforeAutospacing="0" w:after="0" w:afterAutospacing="0" w:line="360" w:lineRule="exact"/>
              <w:outlineLvl w:val="1"/>
              <w:rPr>
                <w:b/>
              </w:rPr>
            </w:pPr>
            <w:bookmarkStart w:id="206" w:name="_Toc38416348"/>
            <w:r w:rsidRPr="00602421">
              <w:rPr>
                <w:b/>
              </w:rPr>
              <w:t>Khoản 1, Điều 41. Quyền điều tra sổ sách và hồ sơ</w:t>
            </w:r>
            <w:bookmarkEnd w:id="206"/>
          </w:p>
          <w:p w14:paraId="25995099" w14:textId="77777777" w:rsidR="00DB0CFE" w:rsidRPr="00602421" w:rsidRDefault="00DB0CFE" w:rsidP="00DB0CFE">
            <w:pPr>
              <w:pStyle w:val="Title"/>
              <w:spacing w:before="40" w:line="240" w:lineRule="atLeast"/>
              <w:ind w:firstLine="0"/>
            </w:pPr>
            <w:r w:rsidRPr="00602421">
              <w:t>1. Cổ đông hoặc nhóm cổ đông nêu tại khoản 3 Điều 12 Điều lệ này có quyền trực tiếp hoặc qua người được ủy quyền gửi văn bản yêu cầu được kiểm tra danh sách cổ đông, các biên bản họp Đại hội đồng cổ đông và sao chụp hoặc trích lục các tài liệu này trong giờ làm việc và tại trụ sở chính của Công ty. Yêu cầu kiểm tra do đại diện được ủy quyền của cổ đông phải kèm theo giấy ủy quyền của cổ đông mà người đó đại diện hoặc bản sao công chứng của giấy ủy quyền này.</w:t>
            </w:r>
          </w:p>
          <w:p w14:paraId="3D78360D" w14:textId="77777777" w:rsidR="00DB0CFE" w:rsidRPr="00602421" w:rsidRDefault="00DB0CFE" w:rsidP="00DB0CFE">
            <w:pPr>
              <w:pStyle w:val="NormalWeb"/>
              <w:tabs>
                <w:tab w:val="left" w:pos="1560"/>
              </w:tabs>
              <w:spacing w:before="40" w:beforeAutospacing="0" w:after="0" w:afterAutospacing="0" w:line="360" w:lineRule="exact"/>
              <w:outlineLvl w:val="1"/>
              <w:rPr>
                <w:b/>
              </w:rPr>
            </w:pPr>
          </w:p>
        </w:tc>
        <w:tc>
          <w:tcPr>
            <w:tcW w:w="6592" w:type="dxa"/>
          </w:tcPr>
          <w:p w14:paraId="1E08A323" w14:textId="46A678DD" w:rsidR="00DB0CFE" w:rsidRPr="00602421" w:rsidRDefault="00DB0CFE" w:rsidP="00DB0CFE">
            <w:pPr>
              <w:pStyle w:val="NormalWeb"/>
              <w:tabs>
                <w:tab w:val="left" w:pos="1560"/>
              </w:tabs>
              <w:spacing w:before="40" w:beforeAutospacing="0" w:after="0" w:afterAutospacing="0" w:line="360" w:lineRule="exact"/>
              <w:outlineLvl w:val="1"/>
              <w:rPr>
                <w:b/>
              </w:rPr>
            </w:pPr>
            <w:bookmarkStart w:id="207" w:name="dieu_49"/>
            <w:bookmarkStart w:id="208" w:name="_Toc63771493"/>
            <w:bookmarkStart w:id="209" w:name="_Toc63772769"/>
            <w:bookmarkStart w:id="210" w:name="_Toc65080765"/>
            <w:bookmarkStart w:id="211" w:name="_Toc65082634"/>
            <w:bookmarkStart w:id="212" w:name="_Toc508535552"/>
            <w:bookmarkStart w:id="213" w:name="_Toc505356583"/>
            <w:bookmarkStart w:id="214" w:name="_Toc509040446"/>
            <w:bookmarkStart w:id="215" w:name="_Toc509063108"/>
            <w:bookmarkStart w:id="216" w:name="_Toc70609020"/>
            <w:r w:rsidRPr="00602421">
              <w:rPr>
                <w:b/>
              </w:rPr>
              <w:t>Khoản 1, 2, Điều 45</w:t>
            </w:r>
            <w:r w:rsidR="00CB6AE8" w:rsidRPr="00602421">
              <w:rPr>
                <w:b/>
              </w:rPr>
              <w:t>.</w:t>
            </w:r>
            <w:r w:rsidRPr="00602421">
              <w:rPr>
                <w:b/>
              </w:rPr>
              <w:t xml:space="preserve"> Quyền tra cứu sổ sách và hồ sơ</w:t>
            </w:r>
            <w:bookmarkEnd w:id="207"/>
            <w:bookmarkEnd w:id="208"/>
            <w:bookmarkEnd w:id="209"/>
            <w:bookmarkEnd w:id="210"/>
            <w:bookmarkEnd w:id="211"/>
            <w:bookmarkEnd w:id="212"/>
            <w:bookmarkEnd w:id="213"/>
            <w:bookmarkEnd w:id="214"/>
            <w:bookmarkEnd w:id="215"/>
            <w:bookmarkEnd w:id="216"/>
          </w:p>
          <w:p w14:paraId="4C672EE2" w14:textId="77777777" w:rsidR="00DB0CFE" w:rsidRPr="00602421" w:rsidRDefault="00DB0CFE" w:rsidP="00DB0CFE">
            <w:pPr>
              <w:pStyle w:val="Title"/>
              <w:spacing w:before="40" w:line="240" w:lineRule="atLeast"/>
              <w:ind w:firstLine="0"/>
            </w:pPr>
            <w:r w:rsidRPr="00602421">
              <w:t>1. Cổ đông phổ thông có quyền tra cứu sổ sách và hồ sơ, cụ thể như sau:</w:t>
            </w:r>
          </w:p>
          <w:p w14:paraId="2D7E84A5" w14:textId="77777777" w:rsidR="00DB0CFE" w:rsidRPr="00602421" w:rsidRDefault="00DB0CFE" w:rsidP="00DB0CFE">
            <w:pPr>
              <w:pStyle w:val="Title"/>
              <w:spacing w:before="40" w:line="240" w:lineRule="atLeast"/>
              <w:ind w:firstLine="0"/>
            </w:pPr>
            <w:r w:rsidRPr="00602421">
              <w:t>a)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14:paraId="69B38109" w14:textId="77777777" w:rsidR="00DB0CFE" w:rsidRPr="00602421" w:rsidRDefault="00DB0CFE" w:rsidP="00DB0CFE">
            <w:pPr>
              <w:pStyle w:val="Title"/>
              <w:spacing w:before="40" w:line="240" w:lineRule="atLeast"/>
              <w:ind w:firstLine="0"/>
            </w:pPr>
            <w:r w:rsidRPr="00602421">
              <w:t xml:space="preserve">b) Cổ đông hoặc nhóm cổ đông sở hữu từ 05% tổng số cổ phần phổ thông trở lên hoặc có quyền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 </w:t>
            </w:r>
          </w:p>
          <w:p w14:paraId="266A20F8" w14:textId="77777777" w:rsidR="00DB0CFE" w:rsidRPr="00602421" w:rsidRDefault="00DB0CFE" w:rsidP="00DB0CFE">
            <w:pPr>
              <w:pStyle w:val="Title"/>
              <w:spacing w:before="40" w:line="240" w:lineRule="atLeast"/>
              <w:ind w:firstLine="0"/>
              <w:rPr>
                <w:lang w:val="vi-VN"/>
              </w:rPr>
            </w:pPr>
            <w:r w:rsidRPr="00602421">
              <w:t>2.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14:paraId="47BE604C" w14:textId="77777777" w:rsidR="00DB0CFE" w:rsidRPr="00602421" w:rsidRDefault="00DB0CFE" w:rsidP="00DB0CFE">
            <w:pPr>
              <w:pStyle w:val="NormalWeb"/>
              <w:tabs>
                <w:tab w:val="left" w:pos="1560"/>
              </w:tabs>
              <w:spacing w:before="40" w:beforeAutospacing="0" w:after="0" w:afterAutospacing="0" w:line="360" w:lineRule="exact"/>
              <w:outlineLvl w:val="1"/>
              <w:rPr>
                <w:b/>
              </w:rPr>
            </w:pPr>
          </w:p>
        </w:tc>
        <w:tc>
          <w:tcPr>
            <w:tcW w:w="2348" w:type="dxa"/>
          </w:tcPr>
          <w:p w14:paraId="6D8119B3" w14:textId="5A88DBDA" w:rsidR="00DB0CFE" w:rsidRPr="00602421" w:rsidRDefault="003D2339" w:rsidP="003B0900">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27C731E3" w14:textId="77777777" w:rsidTr="008D0C9C">
        <w:trPr>
          <w:trHeight w:val="1515"/>
        </w:trPr>
        <w:tc>
          <w:tcPr>
            <w:tcW w:w="568" w:type="dxa"/>
            <w:shd w:val="clear" w:color="auto" w:fill="FFFFFF"/>
          </w:tcPr>
          <w:p w14:paraId="4A693BB1" w14:textId="77777777" w:rsidR="00DB0CFE" w:rsidRPr="00602421" w:rsidRDefault="00DB0CFE" w:rsidP="00270199">
            <w:pPr>
              <w:pStyle w:val="ListParagraph"/>
              <w:numPr>
                <w:ilvl w:val="0"/>
                <w:numId w:val="1"/>
              </w:numPr>
              <w:ind w:left="0" w:firstLine="0"/>
              <w:jc w:val="left"/>
              <w:rPr>
                <w:b/>
                <w:lang w:val="nl-NL"/>
              </w:rPr>
            </w:pPr>
          </w:p>
        </w:tc>
        <w:tc>
          <w:tcPr>
            <w:tcW w:w="6591" w:type="dxa"/>
          </w:tcPr>
          <w:p w14:paraId="7BB8958B" w14:textId="57B36CC8" w:rsidR="00DB0CFE" w:rsidRPr="00602421" w:rsidRDefault="00DB0CFE" w:rsidP="00DB0CFE">
            <w:pPr>
              <w:pStyle w:val="NormalWeb"/>
              <w:tabs>
                <w:tab w:val="left" w:pos="1560"/>
              </w:tabs>
              <w:spacing w:before="40" w:beforeAutospacing="0" w:after="0" w:afterAutospacing="0" w:line="360" w:lineRule="exact"/>
              <w:outlineLvl w:val="1"/>
              <w:rPr>
                <w:b/>
              </w:rPr>
            </w:pPr>
            <w:r w:rsidRPr="00602421">
              <w:rPr>
                <w:b/>
              </w:rPr>
              <w:t>Khoản 2, 3, Điều 41. Quyền điều tra sổ sách và hồ sơ</w:t>
            </w:r>
          </w:p>
          <w:p w14:paraId="6E89F4EF" w14:textId="77777777" w:rsidR="00DB0CFE" w:rsidRPr="00602421" w:rsidRDefault="00DB0CFE" w:rsidP="00DB0CFE">
            <w:pPr>
              <w:pStyle w:val="Title"/>
              <w:spacing w:before="40" w:line="240" w:lineRule="atLeast"/>
              <w:ind w:firstLine="0"/>
              <w:rPr>
                <w:lang w:val="vi-VN"/>
              </w:rPr>
            </w:pPr>
            <w:r w:rsidRPr="00602421">
              <w:rPr>
                <w:lang w:val="vi-VN"/>
              </w:rPr>
              <w:t xml:space="preserve">2. Thành viên Hội đồng quản trị, </w:t>
            </w:r>
            <w:r w:rsidRPr="00602421">
              <w:t>Kiểm soát viên,</w:t>
            </w:r>
            <w:r w:rsidRPr="00602421">
              <w:rPr>
                <w:lang w:val="vi-VN"/>
              </w:rPr>
              <w:t xml:space="preserve"> Tổng giám đốc có quyền kiểm tra sổ đăng ký cổ đông của Công ty, danh sách cổ đông và những sổ sách và hồ sơ khác của Công ty vì những mục </w:t>
            </w:r>
            <w:r w:rsidRPr="00602421">
              <w:rPr>
                <w:lang w:val="vi-VN"/>
              </w:rPr>
              <w:lastRenderedPageBreak/>
              <w:t>đích liên quan tới chức vụ của mình với điều kiện các thông tin này phải được bảo mật.</w:t>
            </w:r>
          </w:p>
          <w:p w14:paraId="4223C733" w14:textId="77777777" w:rsidR="00DB0CFE" w:rsidRPr="00602421" w:rsidRDefault="00DB0CFE" w:rsidP="00DB0CFE">
            <w:pPr>
              <w:pStyle w:val="Title"/>
              <w:spacing w:before="40" w:line="240" w:lineRule="atLeast"/>
              <w:ind w:firstLine="0"/>
              <w:rPr>
                <w:b/>
              </w:rPr>
            </w:pPr>
          </w:p>
        </w:tc>
        <w:tc>
          <w:tcPr>
            <w:tcW w:w="6592" w:type="dxa"/>
          </w:tcPr>
          <w:p w14:paraId="39BE21D9" w14:textId="584C9554" w:rsidR="00DB0CFE" w:rsidRPr="00602421" w:rsidRDefault="00DB0CFE" w:rsidP="00DB0CFE">
            <w:pPr>
              <w:pStyle w:val="NormalWeb"/>
              <w:tabs>
                <w:tab w:val="left" w:pos="1560"/>
              </w:tabs>
              <w:spacing w:before="40" w:beforeAutospacing="0" w:after="0" w:afterAutospacing="0" w:line="360" w:lineRule="exact"/>
              <w:outlineLvl w:val="1"/>
              <w:rPr>
                <w:b/>
              </w:rPr>
            </w:pPr>
            <w:r w:rsidRPr="00602421">
              <w:rPr>
                <w:b/>
              </w:rPr>
              <w:lastRenderedPageBreak/>
              <w:t>Khoản 3, Điều 45</w:t>
            </w:r>
            <w:r w:rsidR="00CB6AE8" w:rsidRPr="00602421">
              <w:rPr>
                <w:b/>
              </w:rPr>
              <w:t>.</w:t>
            </w:r>
            <w:r w:rsidRPr="00602421">
              <w:rPr>
                <w:b/>
              </w:rPr>
              <w:t xml:space="preserve"> Quyền tra cứu sổ sách và hồ sơ</w:t>
            </w:r>
          </w:p>
          <w:p w14:paraId="45E3E5E9" w14:textId="77777777" w:rsidR="00DB0CFE" w:rsidRPr="00602421" w:rsidRDefault="00DB0CFE" w:rsidP="00DB0CFE">
            <w:pPr>
              <w:pStyle w:val="Title"/>
              <w:spacing w:before="40" w:line="240" w:lineRule="atLeast"/>
              <w:ind w:firstLine="0"/>
              <w:rPr>
                <w:lang w:val="vi-VN"/>
              </w:rPr>
            </w:pPr>
            <w:r w:rsidRPr="00602421">
              <w:rPr>
                <w:lang w:val="vi-VN"/>
              </w:rPr>
              <w:t xml:space="preserve">3. Thành viên Hội đồng quản trị, </w:t>
            </w:r>
            <w:r w:rsidRPr="00602421">
              <w:t>thành viên Ban kiểm soát,</w:t>
            </w:r>
            <w:r w:rsidRPr="00602421">
              <w:rPr>
                <w:lang w:val="vi-VN"/>
              </w:rPr>
              <w:t xml:space="preserve"> Tổng Giám đốc và người điều hành khác có quyền tra cứu sổ đăng ký cổ đông của Công ty, danh sách cổ đông, sổ sách và hồ sơ khác của </w:t>
            </w:r>
            <w:r w:rsidRPr="00602421">
              <w:rPr>
                <w:lang w:val="vi-VN"/>
              </w:rPr>
              <w:lastRenderedPageBreak/>
              <w:t>Công ty vì những mục đích liên quan tới chức vụ của mình với điều kiện các thông tin này phải được bảo mật.</w:t>
            </w:r>
          </w:p>
          <w:p w14:paraId="719DB775" w14:textId="77777777" w:rsidR="00DB0CFE" w:rsidRPr="00602421" w:rsidRDefault="00DB0CFE" w:rsidP="00DB0CFE">
            <w:pPr>
              <w:pStyle w:val="Title"/>
              <w:spacing w:before="40" w:line="240" w:lineRule="atLeast"/>
              <w:ind w:firstLine="0"/>
              <w:rPr>
                <w:b/>
              </w:rPr>
            </w:pPr>
          </w:p>
        </w:tc>
        <w:tc>
          <w:tcPr>
            <w:tcW w:w="2348" w:type="dxa"/>
          </w:tcPr>
          <w:p w14:paraId="4A93EBBB" w14:textId="38882890" w:rsidR="00DB0CFE" w:rsidRPr="00602421" w:rsidRDefault="003D2339" w:rsidP="003B0900">
            <w:pPr>
              <w:spacing w:before="60" w:after="60" w:line="276" w:lineRule="auto"/>
              <w:rPr>
                <w:i/>
              </w:rPr>
            </w:pPr>
            <w:r w:rsidRPr="00602421">
              <w:rPr>
                <w:i/>
              </w:rPr>
              <w:lastRenderedPageBreak/>
              <w:t xml:space="preserve">Sửa đổi </w:t>
            </w:r>
            <w:r w:rsidRPr="00602421">
              <w:rPr>
                <w:i/>
                <w:lang w:val="nl-NL"/>
              </w:rPr>
              <w:t xml:space="preserve">cho phù hợp </w:t>
            </w:r>
            <w:r w:rsidRPr="00602421">
              <w:rPr>
                <w:i/>
              </w:rPr>
              <w:t>Thông tư 116/2020/TT-BTC</w:t>
            </w:r>
          </w:p>
        </w:tc>
      </w:tr>
      <w:tr w:rsidR="00602421" w:rsidRPr="00602421" w14:paraId="69D97F42" w14:textId="77777777" w:rsidTr="008D0C9C">
        <w:trPr>
          <w:trHeight w:val="1515"/>
        </w:trPr>
        <w:tc>
          <w:tcPr>
            <w:tcW w:w="568" w:type="dxa"/>
            <w:shd w:val="clear" w:color="auto" w:fill="FFFFFF"/>
          </w:tcPr>
          <w:p w14:paraId="2436C4EC" w14:textId="77777777" w:rsidR="00DB0CFE" w:rsidRPr="00602421" w:rsidRDefault="00DB0CFE" w:rsidP="00270199">
            <w:pPr>
              <w:pStyle w:val="ListParagraph"/>
              <w:numPr>
                <w:ilvl w:val="0"/>
                <w:numId w:val="1"/>
              </w:numPr>
              <w:ind w:left="0" w:firstLine="0"/>
              <w:jc w:val="left"/>
              <w:rPr>
                <w:b/>
                <w:lang w:val="nl-NL"/>
              </w:rPr>
            </w:pPr>
          </w:p>
        </w:tc>
        <w:tc>
          <w:tcPr>
            <w:tcW w:w="6591" w:type="dxa"/>
          </w:tcPr>
          <w:p w14:paraId="4182EE10" w14:textId="77777777" w:rsidR="00970C00" w:rsidRPr="00602421" w:rsidRDefault="00970C00" w:rsidP="00970C00">
            <w:pPr>
              <w:pStyle w:val="NormalWeb"/>
              <w:tabs>
                <w:tab w:val="left" w:pos="1560"/>
              </w:tabs>
              <w:spacing w:before="40" w:beforeAutospacing="0" w:after="0" w:afterAutospacing="0" w:line="360" w:lineRule="exact"/>
              <w:outlineLvl w:val="1"/>
              <w:rPr>
                <w:b/>
              </w:rPr>
            </w:pPr>
            <w:r w:rsidRPr="00602421">
              <w:rPr>
                <w:b/>
              </w:rPr>
              <w:t>Điều 45. Năm tài chính</w:t>
            </w:r>
          </w:p>
          <w:p w14:paraId="642D6068" w14:textId="56F3C0AA" w:rsidR="00DB0CFE" w:rsidRPr="00602421" w:rsidRDefault="00970C00" w:rsidP="00970C00">
            <w:pPr>
              <w:pStyle w:val="Title"/>
              <w:spacing w:before="40" w:line="240" w:lineRule="atLeast"/>
              <w:ind w:firstLine="0"/>
              <w:rPr>
                <w:b/>
              </w:rPr>
            </w:pPr>
            <w:r w:rsidRPr="00602421">
              <w:t>Năm tài chính của Công ty bắt đầu từ ngày đầu tiên của tháng 01 hàng năm và kết thúc vào ngày thứ 31 của tháng 12 cùng năm.</w:t>
            </w:r>
          </w:p>
        </w:tc>
        <w:tc>
          <w:tcPr>
            <w:tcW w:w="6592" w:type="dxa"/>
          </w:tcPr>
          <w:p w14:paraId="3D890820" w14:textId="3978335D" w:rsidR="00DB0CFE" w:rsidRPr="00602421" w:rsidRDefault="00DB0CFE" w:rsidP="00DB0CFE">
            <w:pPr>
              <w:pStyle w:val="NormalWeb"/>
              <w:tabs>
                <w:tab w:val="left" w:pos="1560"/>
              </w:tabs>
              <w:spacing w:before="40" w:beforeAutospacing="0" w:after="0" w:afterAutospacing="0" w:line="360" w:lineRule="exact"/>
              <w:outlineLvl w:val="1"/>
              <w:rPr>
                <w:b/>
              </w:rPr>
            </w:pPr>
            <w:bookmarkStart w:id="217" w:name="dieu_50"/>
            <w:bookmarkStart w:id="218" w:name="_Toc63771495"/>
            <w:bookmarkStart w:id="219" w:name="_Toc63772771"/>
            <w:bookmarkStart w:id="220" w:name="_Toc65080767"/>
            <w:bookmarkStart w:id="221" w:name="_Toc65082636"/>
            <w:bookmarkStart w:id="222" w:name="_Toc508535554"/>
            <w:bookmarkStart w:id="223" w:name="_Toc505356585"/>
            <w:bookmarkStart w:id="224" w:name="_Toc509040448"/>
            <w:bookmarkStart w:id="225" w:name="_Toc509063110"/>
            <w:bookmarkStart w:id="226" w:name="_Toc70609022"/>
            <w:r w:rsidRPr="00602421">
              <w:rPr>
                <w:b/>
              </w:rPr>
              <w:t xml:space="preserve">Điều </w:t>
            </w:r>
            <w:r w:rsidR="00970C00" w:rsidRPr="00602421">
              <w:rPr>
                <w:b/>
              </w:rPr>
              <w:t>49</w:t>
            </w:r>
            <w:r w:rsidR="00CB6AE8" w:rsidRPr="00602421">
              <w:rPr>
                <w:b/>
              </w:rPr>
              <w:t>.</w:t>
            </w:r>
            <w:r w:rsidRPr="00602421">
              <w:rPr>
                <w:b/>
              </w:rPr>
              <w:t xml:space="preserve"> </w:t>
            </w:r>
            <w:r w:rsidR="00970C00" w:rsidRPr="00602421">
              <w:rPr>
                <w:b/>
              </w:rPr>
              <w:t>Năm tài chính</w:t>
            </w:r>
            <w:bookmarkEnd w:id="217"/>
            <w:bookmarkEnd w:id="218"/>
            <w:bookmarkEnd w:id="219"/>
            <w:bookmarkEnd w:id="220"/>
            <w:bookmarkEnd w:id="221"/>
            <w:bookmarkEnd w:id="222"/>
            <w:bookmarkEnd w:id="223"/>
            <w:bookmarkEnd w:id="224"/>
            <w:bookmarkEnd w:id="225"/>
            <w:bookmarkEnd w:id="226"/>
          </w:p>
          <w:p w14:paraId="5AB5B8A7" w14:textId="25C0D5D4" w:rsidR="00970C00" w:rsidRPr="00602421" w:rsidRDefault="00970C00" w:rsidP="00970C00">
            <w:pPr>
              <w:pStyle w:val="Title"/>
              <w:spacing w:before="40" w:line="240" w:lineRule="atLeast"/>
              <w:ind w:firstLine="0"/>
            </w:pPr>
            <w:r w:rsidRPr="00602421">
              <w:t xml:space="preserve">Năm tài chính của </w:t>
            </w:r>
            <w:r w:rsidRPr="00602421">
              <w:rPr>
                <w:lang w:val="vi-VN"/>
              </w:rPr>
              <w:t>Công</w:t>
            </w:r>
            <w:r w:rsidRPr="00602421">
              <w:t xml:space="preserve"> ty bắt đầu từ ngày đầu tiên của tháng 01 hàng năm và kết thúc vào ngày thứ 31 của tháng 12. Năm tài chính đầu tiên bắt đầu từ ngày cấp Giấy Chứng nhận Đăng ký Doanh nghiệp và kết thúc vào ngày thứ 31 của tháng 12 của năm cấp Giấy Chứng nhận Đăng ký Doanh nghiệp đó.</w:t>
            </w:r>
          </w:p>
          <w:p w14:paraId="3BD86B58" w14:textId="77777777" w:rsidR="00DB0CFE" w:rsidRPr="00602421" w:rsidRDefault="00DB0CFE" w:rsidP="00DB0CFE">
            <w:pPr>
              <w:pStyle w:val="NormalWeb"/>
              <w:tabs>
                <w:tab w:val="left" w:pos="1560"/>
              </w:tabs>
              <w:spacing w:before="40" w:beforeAutospacing="0" w:after="0" w:afterAutospacing="0" w:line="360" w:lineRule="exact"/>
              <w:outlineLvl w:val="1"/>
              <w:rPr>
                <w:b/>
              </w:rPr>
            </w:pPr>
          </w:p>
        </w:tc>
        <w:tc>
          <w:tcPr>
            <w:tcW w:w="2348" w:type="dxa"/>
          </w:tcPr>
          <w:p w14:paraId="789AE894" w14:textId="17EB4A25" w:rsidR="00DB0CFE" w:rsidRPr="00602421" w:rsidRDefault="003D2339" w:rsidP="003B0900">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43DE6410" w14:textId="77777777" w:rsidTr="008D0C9C">
        <w:trPr>
          <w:trHeight w:val="1515"/>
        </w:trPr>
        <w:tc>
          <w:tcPr>
            <w:tcW w:w="568" w:type="dxa"/>
            <w:shd w:val="clear" w:color="auto" w:fill="FFFFFF"/>
          </w:tcPr>
          <w:p w14:paraId="7A70A2DF" w14:textId="77777777" w:rsidR="00970C00" w:rsidRPr="00602421" w:rsidRDefault="00970C00" w:rsidP="00270199">
            <w:pPr>
              <w:pStyle w:val="ListParagraph"/>
              <w:numPr>
                <w:ilvl w:val="0"/>
                <w:numId w:val="1"/>
              </w:numPr>
              <w:ind w:left="0" w:firstLine="0"/>
              <w:jc w:val="left"/>
              <w:rPr>
                <w:b/>
                <w:lang w:val="nl-NL"/>
              </w:rPr>
            </w:pPr>
          </w:p>
        </w:tc>
        <w:tc>
          <w:tcPr>
            <w:tcW w:w="6591" w:type="dxa"/>
          </w:tcPr>
          <w:p w14:paraId="6982F622" w14:textId="77777777" w:rsidR="00970C00" w:rsidRPr="00602421" w:rsidRDefault="00970C00" w:rsidP="00970C00">
            <w:pPr>
              <w:pStyle w:val="NormalWeb"/>
              <w:tabs>
                <w:tab w:val="left" w:pos="1560"/>
              </w:tabs>
              <w:spacing w:before="40" w:beforeAutospacing="0" w:after="0" w:afterAutospacing="0" w:line="360" w:lineRule="exact"/>
              <w:outlineLvl w:val="1"/>
              <w:rPr>
                <w:b/>
              </w:rPr>
            </w:pPr>
            <w:r w:rsidRPr="00602421">
              <w:rPr>
                <w:b/>
              </w:rPr>
              <w:t>Điều 46. Chế độ kế toán</w:t>
            </w:r>
          </w:p>
          <w:p w14:paraId="4E25322F" w14:textId="6826FA91" w:rsidR="00970C00" w:rsidRPr="00602421" w:rsidRDefault="00970C00" w:rsidP="00970C00">
            <w:pPr>
              <w:pStyle w:val="Title"/>
              <w:spacing w:before="40" w:line="240" w:lineRule="atLeast"/>
              <w:ind w:firstLine="0"/>
            </w:pPr>
            <w:r w:rsidRPr="00602421">
              <w:t>1. Chế độ kế toán Công ty sử dụng là Chế độ Kế toán Việt Nam (VAS) hoặc chế độ kế toán khá</w:t>
            </w:r>
            <w:r w:rsidR="0039112C" w:rsidRPr="00602421">
              <w:t>c được Bộ Tài chính chấp thuận.</w:t>
            </w:r>
          </w:p>
        </w:tc>
        <w:tc>
          <w:tcPr>
            <w:tcW w:w="6592" w:type="dxa"/>
          </w:tcPr>
          <w:p w14:paraId="6A4FD9C4" w14:textId="113F34C4" w:rsidR="00970C00" w:rsidRPr="00602421" w:rsidRDefault="00970C00" w:rsidP="00970C00">
            <w:pPr>
              <w:pStyle w:val="NormalWeb"/>
              <w:tabs>
                <w:tab w:val="left" w:pos="1560"/>
              </w:tabs>
              <w:spacing w:before="40" w:beforeAutospacing="0" w:after="0" w:afterAutospacing="0" w:line="360" w:lineRule="exact"/>
              <w:outlineLvl w:val="1"/>
              <w:rPr>
                <w:b/>
              </w:rPr>
            </w:pPr>
            <w:bookmarkStart w:id="227" w:name="dieu_54"/>
            <w:bookmarkStart w:id="228" w:name="_Toc63771501"/>
            <w:bookmarkStart w:id="229" w:name="_Toc63772777"/>
            <w:bookmarkStart w:id="230" w:name="_Toc65080773"/>
            <w:bookmarkStart w:id="231" w:name="_Toc65082642"/>
            <w:bookmarkStart w:id="232" w:name="_Toc508535560"/>
            <w:bookmarkStart w:id="233" w:name="_Toc498177934"/>
            <w:bookmarkStart w:id="234" w:name="_Toc505356591"/>
            <w:bookmarkStart w:id="235" w:name="_Toc509040454"/>
            <w:bookmarkStart w:id="236" w:name="_Toc509063116"/>
            <w:bookmarkStart w:id="237" w:name="_Toc70609028"/>
            <w:r w:rsidRPr="00602421">
              <w:rPr>
                <w:b/>
              </w:rPr>
              <w:t>Điều 50</w:t>
            </w:r>
            <w:r w:rsidR="00CB6AE8" w:rsidRPr="00602421">
              <w:rPr>
                <w:b/>
              </w:rPr>
              <w:t>.</w:t>
            </w:r>
            <w:r w:rsidRPr="00602421">
              <w:rPr>
                <w:b/>
              </w:rPr>
              <w:t xml:space="preserve"> Chế độ kế toán</w:t>
            </w:r>
            <w:bookmarkEnd w:id="227"/>
            <w:bookmarkEnd w:id="228"/>
            <w:bookmarkEnd w:id="229"/>
            <w:bookmarkEnd w:id="230"/>
            <w:bookmarkEnd w:id="231"/>
            <w:bookmarkEnd w:id="232"/>
            <w:bookmarkEnd w:id="233"/>
            <w:bookmarkEnd w:id="234"/>
            <w:bookmarkEnd w:id="235"/>
            <w:bookmarkEnd w:id="236"/>
            <w:bookmarkEnd w:id="237"/>
          </w:p>
          <w:p w14:paraId="1462311D" w14:textId="77777777" w:rsidR="00970C00" w:rsidRPr="00602421" w:rsidRDefault="00970C00" w:rsidP="00970C00">
            <w:pPr>
              <w:pStyle w:val="Title"/>
              <w:spacing w:before="40" w:line="240" w:lineRule="atLeast"/>
              <w:ind w:firstLine="0"/>
            </w:pPr>
            <w:r w:rsidRPr="00602421">
              <w:t>1. Chế độ kế toán Công ty sử dụng là chế độ kế toán doanh nghiệp hoặc chế độ kế toán đặc thù đ</w:t>
            </w:r>
            <w:bookmarkStart w:id="238" w:name="_GoBack"/>
            <w:bookmarkEnd w:id="238"/>
            <w:r w:rsidRPr="00602421">
              <w:t>ược cơ quan có thẩm quyền ban hành, chấp thuận.</w:t>
            </w:r>
          </w:p>
          <w:p w14:paraId="04030194" w14:textId="77777777" w:rsidR="00970C00" w:rsidRPr="00602421" w:rsidRDefault="00970C00" w:rsidP="0039112C">
            <w:pPr>
              <w:pStyle w:val="Title"/>
              <w:spacing w:before="40" w:line="240" w:lineRule="atLeast"/>
              <w:ind w:firstLine="0"/>
              <w:rPr>
                <w:b/>
              </w:rPr>
            </w:pPr>
          </w:p>
        </w:tc>
        <w:tc>
          <w:tcPr>
            <w:tcW w:w="2348" w:type="dxa"/>
          </w:tcPr>
          <w:p w14:paraId="02604FB4" w14:textId="28AB5A86" w:rsidR="00970C00" w:rsidRPr="00602421" w:rsidRDefault="0039112C" w:rsidP="003B0900">
            <w:pPr>
              <w:spacing w:before="60" w:after="60" w:line="276" w:lineRule="auto"/>
              <w:rPr>
                <w:i/>
              </w:rPr>
            </w:pPr>
            <w:r w:rsidRPr="00602421">
              <w:rPr>
                <w:i/>
              </w:rPr>
              <w:t>Phù hợp thực tế, linh hoạt</w:t>
            </w:r>
          </w:p>
        </w:tc>
      </w:tr>
      <w:tr w:rsidR="00602421" w:rsidRPr="00602421" w14:paraId="33770CE3" w14:textId="77777777" w:rsidTr="008D0C9C">
        <w:trPr>
          <w:trHeight w:val="1515"/>
        </w:trPr>
        <w:tc>
          <w:tcPr>
            <w:tcW w:w="568" w:type="dxa"/>
            <w:shd w:val="clear" w:color="auto" w:fill="FFFFFF"/>
          </w:tcPr>
          <w:p w14:paraId="1434FE9A" w14:textId="77777777" w:rsidR="003D2339" w:rsidRPr="00602421" w:rsidRDefault="003D2339" w:rsidP="00270199">
            <w:pPr>
              <w:pStyle w:val="ListParagraph"/>
              <w:numPr>
                <w:ilvl w:val="0"/>
                <w:numId w:val="1"/>
              </w:numPr>
              <w:ind w:left="0" w:firstLine="0"/>
              <w:jc w:val="left"/>
              <w:rPr>
                <w:b/>
                <w:lang w:val="nl-NL"/>
              </w:rPr>
            </w:pPr>
          </w:p>
        </w:tc>
        <w:tc>
          <w:tcPr>
            <w:tcW w:w="6591" w:type="dxa"/>
          </w:tcPr>
          <w:p w14:paraId="7936258C" w14:textId="75CCF8EB" w:rsidR="003D2339" w:rsidRPr="00602421" w:rsidRDefault="003D2339" w:rsidP="003D2339">
            <w:pPr>
              <w:pStyle w:val="NormalWeb"/>
              <w:tabs>
                <w:tab w:val="left" w:pos="1560"/>
              </w:tabs>
              <w:spacing w:before="40" w:beforeAutospacing="0" w:after="0" w:afterAutospacing="0" w:line="360" w:lineRule="exact"/>
              <w:outlineLvl w:val="1"/>
              <w:rPr>
                <w:b/>
              </w:rPr>
            </w:pPr>
            <w:bookmarkStart w:id="239" w:name="_Toc38416358"/>
            <w:r w:rsidRPr="00602421">
              <w:rPr>
                <w:b/>
              </w:rPr>
              <w:t>Điều 47. Báo cáo tài chính năm</w:t>
            </w:r>
            <w:bookmarkEnd w:id="239"/>
          </w:p>
          <w:p w14:paraId="2D4B57D5" w14:textId="77777777" w:rsidR="003D2339" w:rsidRPr="00602421" w:rsidRDefault="003D2339" w:rsidP="003D2339">
            <w:pPr>
              <w:pStyle w:val="Title"/>
              <w:spacing w:before="40" w:line="240" w:lineRule="atLeast"/>
              <w:ind w:firstLine="0"/>
            </w:pPr>
            <w:r w:rsidRPr="00602421">
              <w:t>1. Công ty phải lập Báo cáo tài chính năm theo quy định của pháp luật cũng như các quy định của Ủy ban Chứng khoán Nhà nước và báo cáo phải được kiểm toán theo quy định tại Điều 49 Điều lệ này. Trong thời hạn 90 ngày kể từ khi kết thúc mỗi năm tài chính, Công ty phải nộp Báo cáo tài chính năm đã được kiểm toán cho cơ quan thuế có thẩm quyền, Ủy ban Chứng khoán Nhà nước, Sở giao dịch chứng khoán và Cơ quan đăng ký kinh doanh.</w:t>
            </w:r>
          </w:p>
          <w:p w14:paraId="3E75567A" w14:textId="77777777" w:rsidR="003D2339" w:rsidRPr="00602421" w:rsidRDefault="003D2339" w:rsidP="003D2339">
            <w:pPr>
              <w:pStyle w:val="Title"/>
              <w:spacing w:before="40" w:line="240" w:lineRule="atLeast"/>
              <w:ind w:firstLine="0"/>
            </w:pPr>
            <w:r w:rsidRPr="00602421">
              <w:t xml:space="preserve">2. Báo cáo tài chính năm phải bao gồm báo cáo kết quả hoạt động kinh doanh phản ánh một cách trung thực và khách quan tình hình về lãi/lỗ của Công ty trong năm tài chính, báo cáo tình hình tài chính phản ánh một cách trung thực và khách quan tình hình hoạt </w:t>
            </w:r>
            <w:r w:rsidRPr="00602421">
              <w:lastRenderedPageBreak/>
              <w:t>động của Công ty tính đến thời điểm lập báo cáo, báo cáo lưu chuyển tiền tệ và thuyết minh báo cáo tài chính.</w:t>
            </w:r>
          </w:p>
          <w:p w14:paraId="368366D4" w14:textId="77777777" w:rsidR="003D2339" w:rsidRPr="00602421" w:rsidRDefault="003D2339" w:rsidP="003D2339">
            <w:pPr>
              <w:pStyle w:val="Title"/>
              <w:spacing w:before="40" w:line="240" w:lineRule="atLeast"/>
              <w:ind w:firstLine="0"/>
            </w:pPr>
            <w:r w:rsidRPr="00602421">
              <w:t>3. Các báo cáo tài chính năm được kiểm toán (bao gồm ý kiến của kiểm toán viên) phải được công bố trên trang thông tin điện tử của Công ty.</w:t>
            </w:r>
          </w:p>
          <w:p w14:paraId="6A0CAB0E" w14:textId="77777777" w:rsidR="003D2339" w:rsidRPr="00602421" w:rsidRDefault="003D2339" w:rsidP="003D2339">
            <w:pPr>
              <w:pStyle w:val="Title"/>
              <w:spacing w:before="40" w:line="240" w:lineRule="atLeast"/>
              <w:ind w:firstLine="0"/>
            </w:pPr>
            <w:r w:rsidRPr="00602421">
              <w:t>4. Các tổ chức, cá nhân quan tâm đều được quyền kiểm tra hoặc sao chụp bản báo cáo tài chính năm được kiểm toán trong giờ làm việc tại trụ sở chính của Công ty và phải trả mức phí hợp lý cho việc sao chụp.</w:t>
            </w:r>
          </w:p>
          <w:p w14:paraId="50180CBF" w14:textId="77777777" w:rsidR="003D2339" w:rsidRPr="00602421" w:rsidRDefault="003D2339" w:rsidP="00970C00">
            <w:pPr>
              <w:pStyle w:val="NormalWeb"/>
              <w:tabs>
                <w:tab w:val="left" w:pos="1560"/>
              </w:tabs>
              <w:spacing w:before="40" w:beforeAutospacing="0" w:after="0" w:afterAutospacing="0" w:line="360" w:lineRule="exact"/>
              <w:outlineLvl w:val="1"/>
              <w:rPr>
                <w:b/>
              </w:rPr>
            </w:pPr>
          </w:p>
        </w:tc>
        <w:tc>
          <w:tcPr>
            <w:tcW w:w="6592" w:type="dxa"/>
          </w:tcPr>
          <w:p w14:paraId="192BFD4B" w14:textId="1D2D944E" w:rsidR="003D2339" w:rsidRPr="00602421" w:rsidRDefault="003D2339" w:rsidP="003D2339">
            <w:pPr>
              <w:pStyle w:val="NormalWeb"/>
              <w:tabs>
                <w:tab w:val="left" w:pos="1560"/>
              </w:tabs>
              <w:spacing w:before="40" w:beforeAutospacing="0" w:after="0" w:afterAutospacing="0" w:line="360" w:lineRule="exact"/>
              <w:outlineLvl w:val="1"/>
              <w:rPr>
                <w:b/>
              </w:rPr>
            </w:pPr>
            <w:bookmarkStart w:id="240" w:name="_Toc505356593"/>
            <w:bookmarkStart w:id="241" w:name="_Toc509040456"/>
            <w:bookmarkStart w:id="242" w:name="_Toc508535562"/>
            <w:bookmarkStart w:id="243" w:name="_Toc509063118"/>
            <w:bookmarkStart w:id="244" w:name="dieu_55"/>
            <w:bookmarkStart w:id="245" w:name="_Toc63771503"/>
            <w:bookmarkStart w:id="246" w:name="_Toc63772779"/>
            <w:bookmarkStart w:id="247" w:name="_Toc65080775"/>
            <w:bookmarkStart w:id="248" w:name="_Toc65082644"/>
            <w:bookmarkStart w:id="249" w:name="_Toc70609030"/>
            <w:r w:rsidRPr="00602421">
              <w:rPr>
                <w:b/>
              </w:rPr>
              <w:lastRenderedPageBreak/>
              <w:t>Điều 51</w:t>
            </w:r>
            <w:r w:rsidR="00CB6AE8" w:rsidRPr="00602421">
              <w:rPr>
                <w:b/>
              </w:rPr>
              <w:t>.</w:t>
            </w:r>
            <w:r w:rsidRPr="00602421">
              <w:rPr>
                <w:b/>
              </w:rPr>
              <w:t xml:space="preserve"> Báo cáo tài chính </w:t>
            </w:r>
            <w:bookmarkEnd w:id="240"/>
            <w:bookmarkEnd w:id="241"/>
            <w:r w:rsidRPr="00602421">
              <w:rPr>
                <w:b/>
              </w:rPr>
              <w:t>năm</w:t>
            </w:r>
            <w:bookmarkEnd w:id="242"/>
            <w:bookmarkEnd w:id="243"/>
            <w:bookmarkEnd w:id="244"/>
            <w:bookmarkEnd w:id="245"/>
            <w:bookmarkEnd w:id="246"/>
            <w:bookmarkEnd w:id="247"/>
            <w:bookmarkEnd w:id="248"/>
            <w:bookmarkEnd w:id="249"/>
          </w:p>
          <w:p w14:paraId="47A0D47A" w14:textId="77777777" w:rsidR="003D2339" w:rsidRPr="00602421" w:rsidRDefault="003D2339" w:rsidP="003D2339">
            <w:pPr>
              <w:pStyle w:val="Title"/>
              <w:spacing w:before="40" w:line="240" w:lineRule="atLeast"/>
              <w:ind w:firstLine="0"/>
            </w:pPr>
            <w:r w:rsidRPr="00602421">
              <w:t>1. 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p>
          <w:p w14:paraId="000428F0" w14:textId="77777777" w:rsidR="003D2339" w:rsidRPr="00602421" w:rsidRDefault="003D2339" w:rsidP="003D2339">
            <w:pPr>
              <w:pStyle w:val="Title"/>
              <w:spacing w:before="40" w:line="240" w:lineRule="atLeast"/>
              <w:ind w:firstLine="0"/>
            </w:pPr>
            <w:r w:rsidRPr="00602421">
              <w:t>2. Báo cáo tài chính năm phải bao gồm đầy đủ các báo cáo, phụ lục, thuyết minh theo quy định pháp luật về kế toán doanh nghiệp. Báo cáo tài chính năm phải phản ánh một cách trung thực và khách quan tình hình hoạt động của Công ty.</w:t>
            </w:r>
          </w:p>
          <w:p w14:paraId="45ADDB12" w14:textId="77777777" w:rsidR="003D2339" w:rsidRPr="00602421" w:rsidRDefault="003D2339" w:rsidP="003D2339">
            <w:pPr>
              <w:pStyle w:val="Title"/>
              <w:spacing w:before="40" w:line="240" w:lineRule="atLeast"/>
              <w:ind w:firstLine="0"/>
            </w:pPr>
          </w:p>
        </w:tc>
        <w:tc>
          <w:tcPr>
            <w:tcW w:w="2348" w:type="dxa"/>
          </w:tcPr>
          <w:p w14:paraId="39BA19A8" w14:textId="2E1287AA" w:rsidR="003D2339" w:rsidRPr="00602421" w:rsidRDefault="003D2339" w:rsidP="003B0900">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2CA58D4B" w14:textId="77777777" w:rsidTr="008D0C9C">
        <w:trPr>
          <w:trHeight w:val="1515"/>
        </w:trPr>
        <w:tc>
          <w:tcPr>
            <w:tcW w:w="568" w:type="dxa"/>
            <w:shd w:val="clear" w:color="auto" w:fill="FFFFFF"/>
          </w:tcPr>
          <w:p w14:paraId="73244F98" w14:textId="77777777" w:rsidR="003D2339" w:rsidRPr="00602421" w:rsidRDefault="003D2339" w:rsidP="00270199">
            <w:pPr>
              <w:pStyle w:val="ListParagraph"/>
              <w:numPr>
                <w:ilvl w:val="0"/>
                <w:numId w:val="1"/>
              </w:numPr>
              <w:ind w:left="0" w:firstLine="0"/>
              <w:jc w:val="left"/>
              <w:rPr>
                <w:b/>
                <w:lang w:val="nl-NL"/>
              </w:rPr>
            </w:pPr>
          </w:p>
        </w:tc>
        <w:tc>
          <w:tcPr>
            <w:tcW w:w="6591" w:type="dxa"/>
          </w:tcPr>
          <w:p w14:paraId="4D04A409" w14:textId="267EDE5C" w:rsidR="003D2339" w:rsidRPr="00602421" w:rsidRDefault="003D2339" w:rsidP="003D2339">
            <w:pPr>
              <w:pStyle w:val="NormalWeb"/>
              <w:tabs>
                <w:tab w:val="left" w:pos="1560"/>
              </w:tabs>
              <w:spacing w:before="40" w:beforeAutospacing="0" w:after="0" w:afterAutospacing="0" w:line="360" w:lineRule="exact"/>
              <w:outlineLvl w:val="1"/>
              <w:rPr>
                <w:b/>
              </w:rPr>
            </w:pPr>
            <w:bookmarkStart w:id="250" w:name="_Toc38416361"/>
            <w:r w:rsidRPr="00602421">
              <w:rPr>
                <w:b/>
              </w:rPr>
              <w:t>Điều 49. Kiểm toán</w:t>
            </w:r>
            <w:bookmarkEnd w:id="250"/>
          </w:p>
          <w:p w14:paraId="4615C7EF" w14:textId="77777777" w:rsidR="003D2339" w:rsidRPr="00602421" w:rsidRDefault="003D2339" w:rsidP="003D2339">
            <w:pPr>
              <w:pStyle w:val="Title"/>
              <w:spacing w:before="40" w:line="240" w:lineRule="atLeast"/>
              <w:ind w:firstLine="0"/>
            </w:pPr>
            <w:r w:rsidRPr="00602421">
              <w:t>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14:paraId="4CA3ED6C" w14:textId="77777777" w:rsidR="003D2339" w:rsidRPr="00602421" w:rsidRDefault="003D2339" w:rsidP="003D2339">
            <w:pPr>
              <w:pStyle w:val="Title"/>
              <w:spacing w:before="40" w:line="240" w:lineRule="atLeast"/>
              <w:ind w:firstLine="0"/>
            </w:pPr>
            <w:r w:rsidRPr="00602421">
              <w:t xml:space="preserve">2. Công ty kiểm toán độc lập kiểm tra, xác nhận lập báo cáo kiểm toán và trình báo cáo đó cho Hội đồng quản trị trong vòng ba (03) tháng kể từ ngày kết thúc năm tài chính. </w:t>
            </w:r>
          </w:p>
          <w:p w14:paraId="47D81AA8" w14:textId="77777777" w:rsidR="003D2339" w:rsidRPr="00602421" w:rsidRDefault="003D2339" w:rsidP="003D2339">
            <w:pPr>
              <w:pStyle w:val="Title"/>
              <w:spacing w:before="40" w:line="240" w:lineRule="atLeast"/>
              <w:ind w:firstLine="0"/>
            </w:pPr>
            <w:r w:rsidRPr="00602421">
              <w:t>3. Bản sao của báo cáo kiểm toán được đính kèm báo cáo tài chính năm của Công ty.</w:t>
            </w:r>
          </w:p>
          <w:p w14:paraId="48837161" w14:textId="77777777" w:rsidR="003D2339" w:rsidRPr="00602421" w:rsidRDefault="003D2339" w:rsidP="003D2339">
            <w:pPr>
              <w:pStyle w:val="Title"/>
              <w:spacing w:before="40" w:line="240" w:lineRule="atLeast"/>
              <w:ind w:firstLine="0"/>
            </w:pPr>
            <w:r w:rsidRPr="00602421">
              <w:t xml:space="preserve">4. Kiểm toán viên độc lập thực hiện việc kiểm toán Công ty được phép tham dự các cuộc họp Đại hội đồng cổ đông và được quyền nhận các thông báo và các thông tin khác liên quan đến cuộc họp Đại hội đồng cổ đông mà các cổ đông được quyền nhận và được </w:t>
            </w:r>
            <w:r w:rsidRPr="00602421">
              <w:lastRenderedPageBreak/>
              <w:t>phát biểu ý kiến tại đại hội về các vấn đề có liên quan đến việc kiểm toán báo cáo tài chính của Công ty.</w:t>
            </w:r>
          </w:p>
          <w:p w14:paraId="530E67EA" w14:textId="77777777" w:rsidR="003D2339" w:rsidRPr="00602421" w:rsidRDefault="003D2339" w:rsidP="003D2339">
            <w:pPr>
              <w:pStyle w:val="NormalWeb"/>
              <w:tabs>
                <w:tab w:val="left" w:pos="1560"/>
              </w:tabs>
              <w:spacing w:before="40" w:beforeAutospacing="0" w:after="0" w:afterAutospacing="0" w:line="360" w:lineRule="exact"/>
              <w:outlineLvl w:val="1"/>
              <w:rPr>
                <w:b/>
              </w:rPr>
            </w:pPr>
          </w:p>
        </w:tc>
        <w:tc>
          <w:tcPr>
            <w:tcW w:w="6592" w:type="dxa"/>
          </w:tcPr>
          <w:p w14:paraId="0EF0E862" w14:textId="5EA80577" w:rsidR="003D2339" w:rsidRPr="00602421" w:rsidRDefault="003D2339" w:rsidP="003D2339">
            <w:pPr>
              <w:pStyle w:val="NormalWeb"/>
              <w:tabs>
                <w:tab w:val="left" w:pos="1560"/>
              </w:tabs>
              <w:spacing w:before="40" w:beforeAutospacing="0" w:after="0" w:afterAutospacing="0" w:line="360" w:lineRule="exact"/>
              <w:outlineLvl w:val="1"/>
              <w:rPr>
                <w:b/>
              </w:rPr>
            </w:pPr>
            <w:bookmarkStart w:id="251" w:name="dieu_57"/>
            <w:bookmarkStart w:id="252" w:name="_Toc63771506"/>
            <w:bookmarkStart w:id="253" w:name="_Toc63772782"/>
            <w:bookmarkStart w:id="254" w:name="_Toc65080778"/>
            <w:bookmarkStart w:id="255" w:name="_Toc65082647"/>
            <w:bookmarkStart w:id="256" w:name="_Toc508535565"/>
            <w:bookmarkStart w:id="257" w:name="_Toc505356596"/>
            <w:bookmarkStart w:id="258" w:name="_Toc509040459"/>
            <w:bookmarkStart w:id="259" w:name="_Toc509063121"/>
            <w:bookmarkStart w:id="260" w:name="_Toc70609033"/>
            <w:r w:rsidRPr="00602421">
              <w:rPr>
                <w:b/>
              </w:rPr>
              <w:lastRenderedPageBreak/>
              <w:t>Điều 53</w:t>
            </w:r>
            <w:r w:rsidR="00CB6AE8" w:rsidRPr="00602421">
              <w:rPr>
                <w:b/>
              </w:rPr>
              <w:t>.</w:t>
            </w:r>
            <w:r w:rsidRPr="00602421">
              <w:rPr>
                <w:b/>
              </w:rPr>
              <w:t xml:space="preserve"> Kiểm toán</w:t>
            </w:r>
            <w:bookmarkEnd w:id="251"/>
            <w:bookmarkEnd w:id="252"/>
            <w:bookmarkEnd w:id="253"/>
            <w:bookmarkEnd w:id="254"/>
            <w:bookmarkEnd w:id="255"/>
            <w:bookmarkEnd w:id="256"/>
            <w:bookmarkEnd w:id="257"/>
            <w:bookmarkEnd w:id="258"/>
            <w:bookmarkEnd w:id="259"/>
            <w:bookmarkEnd w:id="260"/>
          </w:p>
          <w:p w14:paraId="4B0FB50B" w14:textId="77777777" w:rsidR="003D2339" w:rsidRPr="00602421" w:rsidRDefault="003D2339" w:rsidP="003D2339">
            <w:pPr>
              <w:pStyle w:val="Title"/>
              <w:spacing w:before="40" w:line="240" w:lineRule="atLeast"/>
              <w:ind w:firstLine="0"/>
            </w:pPr>
            <w:r w:rsidRPr="00602421">
              <w:t>1. Đại hội đồng cổ đông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w:t>
            </w:r>
          </w:p>
          <w:p w14:paraId="34A13EBD" w14:textId="77777777" w:rsidR="003D2339" w:rsidRPr="00602421" w:rsidRDefault="003D2339" w:rsidP="003D2339">
            <w:pPr>
              <w:pStyle w:val="Title"/>
              <w:spacing w:before="40" w:line="240" w:lineRule="atLeast"/>
              <w:ind w:firstLine="0"/>
            </w:pPr>
            <w:r w:rsidRPr="00602421">
              <w:t>2. Báo cáo kiểm toán được đính kèm báo cáo tài chính năm của Công ty.</w:t>
            </w:r>
          </w:p>
          <w:p w14:paraId="28F0A709" w14:textId="77777777" w:rsidR="003D2339" w:rsidRPr="00602421" w:rsidRDefault="003D2339" w:rsidP="003D2339">
            <w:pPr>
              <w:pStyle w:val="Title"/>
              <w:spacing w:before="40" w:line="240" w:lineRule="atLeast"/>
              <w:ind w:firstLine="0"/>
            </w:pPr>
            <w:r w:rsidRPr="00602421">
              <w:t>3. Kiểm toán viên độc lập thực hiện việc kiểm toán báo cáo tài chính của Công ty được tham dự các cuộc họp Đại hội đồng cổ đông và được quyền nhận các thông báo và các thông tin khác liên quan đến cuộc họp Đại hội đồng cổ đông và được phát biểu ý kiến tại đại hội về các vấn đề có liên quan đến việc kiểm toán báo cáo tài chính của Công ty.</w:t>
            </w:r>
          </w:p>
          <w:p w14:paraId="6AB560C9" w14:textId="77777777" w:rsidR="003D2339" w:rsidRPr="00602421" w:rsidRDefault="003D2339" w:rsidP="003D2339">
            <w:pPr>
              <w:pStyle w:val="NormalWeb"/>
              <w:tabs>
                <w:tab w:val="left" w:pos="1560"/>
              </w:tabs>
              <w:spacing w:before="40" w:beforeAutospacing="0" w:after="0" w:afterAutospacing="0" w:line="360" w:lineRule="exact"/>
              <w:outlineLvl w:val="1"/>
              <w:rPr>
                <w:b/>
              </w:rPr>
            </w:pPr>
          </w:p>
        </w:tc>
        <w:tc>
          <w:tcPr>
            <w:tcW w:w="2348" w:type="dxa"/>
          </w:tcPr>
          <w:p w14:paraId="4B4EE49F" w14:textId="14183A5D" w:rsidR="003D2339" w:rsidRPr="00602421" w:rsidRDefault="00831401" w:rsidP="003B0900">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54B0A358" w14:textId="77777777" w:rsidTr="008D0C9C">
        <w:trPr>
          <w:trHeight w:val="1515"/>
        </w:trPr>
        <w:tc>
          <w:tcPr>
            <w:tcW w:w="568" w:type="dxa"/>
            <w:shd w:val="clear" w:color="auto" w:fill="FFFFFF"/>
          </w:tcPr>
          <w:p w14:paraId="54AE81AB" w14:textId="77777777" w:rsidR="00831401" w:rsidRPr="00602421" w:rsidRDefault="00831401" w:rsidP="00270199">
            <w:pPr>
              <w:pStyle w:val="ListParagraph"/>
              <w:numPr>
                <w:ilvl w:val="0"/>
                <w:numId w:val="1"/>
              </w:numPr>
              <w:ind w:left="0" w:firstLine="0"/>
              <w:jc w:val="left"/>
              <w:rPr>
                <w:b/>
              </w:rPr>
            </w:pPr>
          </w:p>
        </w:tc>
        <w:tc>
          <w:tcPr>
            <w:tcW w:w="6591" w:type="dxa"/>
          </w:tcPr>
          <w:p w14:paraId="5D23E370" w14:textId="3C267474" w:rsidR="00831401" w:rsidRPr="00602421" w:rsidRDefault="00831401" w:rsidP="00831401">
            <w:pPr>
              <w:pStyle w:val="NormalWeb"/>
              <w:tabs>
                <w:tab w:val="left" w:pos="1560"/>
              </w:tabs>
              <w:spacing w:before="40" w:beforeAutospacing="0" w:after="0" w:afterAutospacing="0" w:line="360" w:lineRule="exact"/>
              <w:outlineLvl w:val="1"/>
              <w:rPr>
                <w:b/>
              </w:rPr>
            </w:pPr>
            <w:bookmarkStart w:id="261" w:name="_Toc38416363"/>
            <w:r w:rsidRPr="00602421">
              <w:rPr>
                <w:b/>
              </w:rPr>
              <w:t>Điều 50. Con dấu</w:t>
            </w:r>
            <w:bookmarkEnd w:id="261"/>
          </w:p>
          <w:p w14:paraId="44D93866" w14:textId="77777777" w:rsidR="00831401" w:rsidRPr="00602421" w:rsidRDefault="00831401" w:rsidP="00831401">
            <w:pPr>
              <w:pStyle w:val="Title"/>
              <w:spacing w:before="40" w:line="240" w:lineRule="atLeast"/>
              <w:ind w:firstLine="0"/>
            </w:pPr>
            <w:r w:rsidRPr="00602421">
              <w:t>1. Hội đồng quản trị quyết định thông qua con dấu chính thức của Công ty và con dấu được khắc theo quy định của luật pháp và Điều lệ công ty.</w:t>
            </w:r>
          </w:p>
          <w:p w14:paraId="5C556C6E" w14:textId="77777777" w:rsidR="00831401" w:rsidRPr="00602421" w:rsidRDefault="00831401" w:rsidP="00831401">
            <w:pPr>
              <w:pStyle w:val="Title"/>
              <w:spacing w:before="40" w:line="240" w:lineRule="atLeast"/>
              <w:ind w:firstLine="0"/>
            </w:pPr>
            <w:r w:rsidRPr="00602421">
              <w:t>2. Hội đồng quản trị, Tổng giám đốc sử dụng và quản lý con dấu theo quy định của pháp luật hiện hành.</w:t>
            </w:r>
          </w:p>
          <w:p w14:paraId="45B17070" w14:textId="77777777" w:rsidR="00831401" w:rsidRPr="00602421" w:rsidRDefault="00831401" w:rsidP="00831401">
            <w:pPr>
              <w:pStyle w:val="NormalWeb"/>
              <w:tabs>
                <w:tab w:val="left" w:pos="1560"/>
              </w:tabs>
              <w:spacing w:before="40" w:beforeAutospacing="0" w:after="0" w:afterAutospacing="0" w:line="360" w:lineRule="exact"/>
              <w:outlineLvl w:val="1"/>
              <w:rPr>
                <w:b/>
              </w:rPr>
            </w:pPr>
          </w:p>
        </w:tc>
        <w:tc>
          <w:tcPr>
            <w:tcW w:w="6592" w:type="dxa"/>
          </w:tcPr>
          <w:p w14:paraId="364F5603" w14:textId="753CEFE6" w:rsidR="00831401" w:rsidRPr="00602421" w:rsidRDefault="00831401" w:rsidP="00831401">
            <w:pPr>
              <w:pStyle w:val="NormalWeb"/>
              <w:tabs>
                <w:tab w:val="left" w:pos="1560"/>
              </w:tabs>
              <w:spacing w:before="40" w:beforeAutospacing="0" w:after="0" w:afterAutospacing="0" w:line="360" w:lineRule="exact"/>
              <w:outlineLvl w:val="1"/>
              <w:rPr>
                <w:b/>
              </w:rPr>
            </w:pPr>
            <w:bookmarkStart w:id="262" w:name="dieu_58"/>
            <w:bookmarkStart w:id="263" w:name="_Toc63771508"/>
            <w:bookmarkStart w:id="264" w:name="_Toc63772784"/>
            <w:bookmarkStart w:id="265" w:name="_Toc65080780"/>
            <w:bookmarkStart w:id="266" w:name="_Toc65082649"/>
            <w:bookmarkStart w:id="267" w:name="_Toc70609035"/>
            <w:bookmarkStart w:id="268" w:name="_Toc508535567"/>
            <w:r w:rsidRPr="00602421">
              <w:rPr>
                <w:b/>
              </w:rPr>
              <w:t>Điều 54</w:t>
            </w:r>
            <w:r w:rsidR="00CB6AE8" w:rsidRPr="00602421">
              <w:rPr>
                <w:b/>
              </w:rPr>
              <w:t>.</w:t>
            </w:r>
            <w:r w:rsidRPr="00602421">
              <w:rPr>
                <w:b/>
              </w:rPr>
              <w:t xml:space="preserve"> Dấu của doanh nghiệp</w:t>
            </w:r>
            <w:bookmarkEnd w:id="262"/>
            <w:bookmarkEnd w:id="263"/>
            <w:bookmarkEnd w:id="264"/>
            <w:bookmarkEnd w:id="265"/>
            <w:bookmarkEnd w:id="266"/>
            <w:bookmarkEnd w:id="267"/>
          </w:p>
          <w:p w14:paraId="1CA38490" w14:textId="77777777" w:rsidR="00831401" w:rsidRPr="00602421" w:rsidRDefault="00831401" w:rsidP="00831401">
            <w:pPr>
              <w:pStyle w:val="Title"/>
              <w:spacing w:before="40" w:line="240" w:lineRule="atLeast"/>
              <w:ind w:firstLine="0"/>
            </w:pPr>
            <w:r w:rsidRPr="00602421">
              <w:t>1. Dấu bao gồm dấu</w:t>
            </w:r>
            <w:bookmarkEnd w:id="268"/>
            <w:r w:rsidRPr="00602421">
              <w:t xml:space="preserve"> được làm tại cơ sở khắc dấu hoặc dấu dưới hình thức chữ ký số theo quy định của pháp luật về giao dịch điện tử.</w:t>
            </w:r>
            <w:bookmarkStart w:id="269" w:name="_Ref123003382"/>
          </w:p>
          <w:p w14:paraId="48214920" w14:textId="77777777" w:rsidR="00831401" w:rsidRPr="00602421" w:rsidRDefault="00831401" w:rsidP="00831401">
            <w:pPr>
              <w:pStyle w:val="Title"/>
              <w:spacing w:before="40" w:line="240" w:lineRule="atLeast"/>
              <w:ind w:firstLine="0"/>
            </w:pPr>
            <w:r w:rsidRPr="00602421">
              <w:t>2. Hội đồng quản trị quyết định loại dấu, số lượng, hình thức và nội dung dấu của Công ty, chi nhánh, văn phòng đại diện của Công ty (nếu có).</w:t>
            </w:r>
          </w:p>
          <w:p w14:paraId="3FFF2F09" w14:textId="77777777" w:rsidR="00831401" w:rsidRPr="00602421" w:rsidRDefault="00831401" w:rsidP="00831401">
            <w:pPr>
              <w:pStyle w:val="Title"/>
              <w:spacing w:before="40" w:line="240" w:lineRule="atLeast"/>
              <w:ind w:firstLine="0"/>
            </w:pPr>
            <w:r w:rsidRPr="00602421">
              <w:t>3. Hội đồng quản trị, Tổng Giám đốc sử dụng và quản lý dấu theo quy định của pháp luật hiện hành.</w:t>
            </w:r>
            <w:bookmarkEnd w:id="269"/>
          </w:p>
          <w:p w14:paraId="43334112" w14:textId="77777777" w:rsidR="00831401" w:rsidRPr="00602421" w:rsidRDefault="00831401" w:rsidP="003D2339">
            <w:pPr>
              <w:pStyle w:val="NormalWeb"/>
              <w:tabs>
                <w:tab w:val="left" w:pos="1560"/>
              </w:tabs>
              <w:spacing w:before="40" w:beforeAutospacing="0" w:after="0" w:afterAutospacing="0" w:line="360" w:lineRule="exact"/>
              <w:outlineLvl w:val="1"/>
              <w:rPr>
                <w:b/>
              </w:rPr>
            </w:pPr>
          </w:p>
        </w:tc>
        <w:tc>
          <w:tcPr>
            <w:tcW w:w="2348" w:type="dxa"/>
          </w:tcPr>
          <w:p w14:paraId="205414DA" w14:textId="0083CD51" w:rsidR="00831401" w:rsidRPr="00602421" w:rsidRDefault="00831401" w:rsidP="003B0900">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47646C17" w14:textId="77777777" w:rsidTr="008D0C9C">
        <w:trPr>
          <w:trHeight w:val="1515"/>
        </w:trPr>
        <w:tc>
          <w:tcPr>
            <w:tcW w:w="568" w:type="dxa"/>
            <w:shd w:val="clear" w:color="auto" w:fill="FFFFFF"/>
          </w:tcPr>
          <w:p w14:paraId="77412658" w14:textId="77777777" w:rsidR="00831401" w:rsidRPr="00602421" w:rsidRDefault="00831401" w:rsidP="00270199">
            <w:pPr>
              <w:pStyle w:val="ListParagraph"/>
              <w:numPr>
                <w:ilvl w:val="0"/>
                <w:numId w:val="1"/>
              </w:numPr>
              <w:ind w:left="0" w:firstLine="0"/>
              <w:jc w:val="left"/>
              <w:rPr>
                <w:b/>
              </w:rPr>
            </w:pPr>
          </w:p>
        </w:tc>
        <w:tc>
          <w:tcPr>
            <w:tcW w:w="6591" w:type="dxa"/>
          </w:tcPr>
          <w:p w14:paraId="0B39BDF1" w14:textId="62410553" w:rsidR="00831401" w:rsidRPr="00602421" w:rsidRDefault="00831401" w:rsidP="00831401">
            <w:pPr>
              <w:pStyle w:val="NormalWeb"/>
              <w:tabs>
                <w:tab w:val="left" w:pos="1560"/>
              </w:tabs>
              <w:spacing w:before="40" w:beforeAutospacing="0" w:after="0" w:afterAutospacing="0" w:line="360" w:lineRule="exact"/>
              <w:outlineLvl w:val="1"/>
              <w:rPr>
                <w:b/>
              </w:rPr>
            </w:pPr>
            <w:bookmarkStart w:id="270" w:name="_Toc38416365"/>
            <w:r w:rsidRPr="00602421">
              <w:rPr>
                <w:b/>
              </w:rPr>
              <w:t>Điều 51. Chấm dứt hoạt động</w:t>
            </w:r>
            <w:bookmarkEnd w:id="270"/>
          </w:p>
          <w:p w14:paraId="41387A54" w14:textId="77777777" w:rsidR="00831401" w:rsidRPr="00602421" w:rsidRDefault="00831401" w:rsidP="00831401">
            <w:pPr>
              <w:pStyle w:val="Title"/>
              <w:spacing w:before="40" w:line="240" w:lineRule="atLeast"/>
              <w:ind w:firstLine="0"/>
            </w:pPr>
            <w:r w:rsidRPr="00602421">
              <w:t>1. Công ty có thể bị giải thể hoặc chấm dứt hoạt động trong những trường hợp sau:</w:t>
            </w:r>
          </w:p>
          <w:p w14:paraId="2EB9AFB3" w14:textId="77777777" w:rsidR="00831401" w:rsidRPr="00602421" w:rsidRDefault="00831401" w:rsidP="00831401">
            <w:pPr>
              <w:pStyle w:val="Title"/>
              <w:spacing w:before="40" w:line="240" w:lineRule="atLeast"/>
              <w:ind w:firstLine="0"/>
            </w:pPr>
            <w:r w:rsidRPr="00602421">
              <w:t>a. Bị thu hồi Giấy chứng nhận đăng ký doanh nghiệp;</w:t>
            </w:r>
          </w:p>
          <w:p w14:paraId="24962EEF" w14:textId="77777777" w:rsidR="00831401" w:rsidRPr="00602421" w:rsidRDefault="00831401" w:rsidP="00831401">
            <w:pPr>
              <w:pStyle w:val="Title"/>
              <w:spacing w:before="40" w:line="240" w:lineRule="atLeast"/>
              <w:ind w:firstLine="0"/>
            </w:pPr>
            <w:r w:rsidRPr="00602421">
              <w:t>b. Giải thể trước thời hạn theo quyết định của Đại hội đồng cổ đông;</w:t>
            </w:r>
          </w:p>
          <w:p w14:paraId="3093568D" w14:textId="77777777" w:rsidR="00831401" w:rsidRPr="00602421" w:rsidRDefault="00831401" w:rsidP="00831401">
            <w:pPr>
              <w:pStyle w:val="Title"/>
              <w:spacing w:before="40" w:line="240" w:lineRule="atLeast"/>
              <w:ind w:firstLine="0"/>
            </w:pPr>
            <w:r w:rsidRPr="00602421">
              <w:t>c. Các trường hợp khác theo quy định của pháp luật.</w:t>
            </w:r>
          </w:p>
          <w:p w14:paraId="1F6C1CE4" w14:textId="77777777" w:rsidR="00831401" w:rsidRPr="00602421" w:rsidRDefault="00831401" w:rsidP="00831401">
            <w:pPr>
              <w:pStyle w:val="Title"/>
              <w:spacing w:before="40" w:line="240" w:lineRule="atLeast"/>
              <w:ind w:firstLine="0"/>
            </w:pPr>
            <w:r w:rsidRPr="00602421">
              <w:t>2. Việc giải thể Công ty trước thời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1968EC57" w14:textId="77777777" w:rsidR="00831401" w:rsidRPr="00602421" w:rsidRDefault="00831401" w:rsidP="00831401">
            <w:pPr>
              <w:pStyle w:val="NormalWeb"/>
              <w:tabs>
                <w:tab w:val="left" w:pos="1560"/>
              </w:tabs>
              <w:spacing w:before="40" w:beforeAutospacing="0" w:after="0" w:afterAutospacing="0" w:line="360" w:lineRule="exact"/>
              <w:outlineLvl w:val="1"/>
              <w:rPr>
                <w:b/>
              </w:rPr>
            </w:pPr>
          </w:p>
        </w:tc>
        <w:tc>
          <w:tcPr>
            <w:tcW w:w="6592" w:type="dxa"/>
          </w:tcPr>
          <w:p w14:paraId="42D6961D" w14:textId="61E5BC96" w:rsidR="00831401" w:rsidRPr="00602421" w:rsidRDefault="00831401" w:rsidP="00831401">
            <w:pPr>
              <w:pStyle w:val="NormalWeb"/>
              <w:tabs>
                <w:tab w:val="left" w:pos="1560"/>
              </w:tabs>
              <w:spacing w:before="40" w:beforeAutospacing="0" w:after="0" w:afterAutospacing="0" w:line="360" w:lineRule="exact"/>
              <w:outlineLvl w:val="1"/>
              <w:rPr>
                <w:b/>
              </w:rPr>
            </w:pPr>
            <w:bookmarkStart w:id="271" w:name="dieu_59"/>
            <w:bookmarkStart w:id="272" w:name="_Toc63771510"/>
            <w:bookmarkStart w:id="273" w:name="_Toc63772786"/>
            <w:bookmarkStart w:id="274" w:name="_Toc65080782"/>
            <w:bookmarkStart w:id="275" w:name="_Toc65082651"/>
            <w:bookmarkStart w:id="276" w:name="_Toc70609037"/>
            <w:r w:rsidRPr="00602421">
              <w:rPr>
                <w:b/>
              </w:rPr>
              <w:t>Điều 55</w:t>
            </w:r>
            <w:r w:rsidR="00CB6AE8" w:rsidRPr="00602421">
              <w:rPr>
                <w:b/>
              </w:rPr>
              <w:t>.</w:t>
            </w:r>
            <w:r w:rsidRPr="00602421">
              <w:rPr>
                <w:b/>
              </w:rPr>
              <w:t xml:space="preserve"> Giải thể Công ty</w:t>
            </w:r>
            <w:bookmarkEnd w:id="271"/>
            <w:bookmarkEnd w:id="272"/>
            <w:bookmarkEnd w:id="273"/>
            <w:bookmarkEnd w:id="274"/>
            <w:bookmarkEnd w:id="275"/>
            <w:bookmarkEnd w:id="276"/>
          </w:p>
          <w:p w14:paraId="3D49AB48" w14:textId="77777777" w:rsidR="00831401" w:rsidRPr="00602421" w:rsidRDefault="00831401" w:rsidP="00831401">
            <w:pPr>
              <w:pStyle w:val="Title"/>
              <w:spacing w:before="40" w:line="240" w:lineRule="atLeast"/>
              <w:ind w:firstLine="0"/>
            </w:pPr>
            <w:r w:rsidRPr="00602421">
              <w:t>1. Công ty có thể bị giải thể trong những trường hợp sau:</w:t>
            </w:r>
          </w:p>
          <w:p w14:paraId="4E3CAD57" w14:textId="77777777" w:rsidR="00831401" w:rsidRPr="00602421" w:rsidRDefault="00831401" w:rsidP="00831401">
            <w:pPr>
              <w:pStyle w:val="Title"/>
              <w:spacing w:before="40" w:line="240" w:lineRule="atLeast"/>
              <w:ind w:firstLine="0"/>
            </w:pPr>
            <w:r w:rsidRPr="00602421">
              <w:t>a) Theo nghị quyết, quyết định của Đại hội đồng cổ đông;</w:t>
            </w:r>
          </w:p>
          <w:p w14:paraId="08D2C7B0" w14:textId="77777777" w:rsidR="00831401" w:rsidRPr="00602421" w:rsidRDefault="00831401" w:rsidP="00831401">
            <w:pPr>
              <w:pStyle w:val="Title"/>
              <w:spacing w:before="40" w:line="240" w:lineRule="atLeast"/>
              <w:ind w:firstLine="0"/>
            </w:pPr>
            <w:r w:rsidRPr="00602421">
              <w:t>b) Bị thu hồi Giấy chứng nhận đăng ký doanh nghiệp, trừ trường hợp Luật Quản lý thuế có quy định khác;</w:t>
            </w:r>
          </w:p>
          <w:p w14:paraId="19435FB1" w14:textId="77777777" w:rsidR="00831401" w:rsidRPr="00602421" w:rsidRDefault="00831401" w:rsidP="00831401">
            <w:pPr>
              <w:pStyle w:val="Title"/>
              <w:spacing w:before="40" w:line="240" w:lineRule="atLeast"/>
              <w:ind w:firstLine="0"/>
            </w:pPr>
            <w:r w:rsidRPr="00602421">
              <w:t>c) Các trường hợp khác theo quy định của pháp luật.</w:t>
            </w:r>
          </w:p>
          <w:p w14:paraId="48BAB7FB" w14:textId="77777777" w:rsidR="00831401" w:rsidRPr="00602421" w:rsidRDefault="00831401" w:rsidP="00831401">
            <w:pPr>
              <w:pStyle w:val="Title"/>
              <w:spacing w:before="40" w:line="240" w:lineRule="atLeast"/>
              <w:ind w:firstLine="0"/>
            </w:pPr>
            <w:r w:rsidRPr="00602421">
              <w:t>2. Việc giải thể Công ty trước thời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693F8E82" w14:textId="77777777" w:rsidR="00831401" w:rsidRPr="00602421" w:rsidRDefault="00831401" w:rsidP="00831401">
            <w:pPr>
              <w:pStyle w:val="NormalWeb"/>
              <w:tabs>
                <w:tab w:val="left" w:pos="1560"/>
              </w:tabs>
              <w:spacing w:before="40" w:beforeAutospacing="0" w:after="0" w:afterAutospacing="0" w:line="360" w:lineRule="exact"/>
              <w:outlineLvl w:val="1"/>
              <w:rPr>
                <w:b/>
              </w:rPr>
            </w:pPr>
          </w:p>
        </w:tc>
        <w:tc>
          <w:tcPr>
            <w:tcW w:w="2348" w:type="dxa"/>
          </w:tcPr>
          <w:p w14:paraId="464B0750" w14:textId="2189C5D2" w:rsidR="00831401" w:rsidRPr="00602421" w:rsidRDefault="00831401" w:rsidP="003B0900">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505DD600" w14:textId="77777777" w:rsidTr="008D0C9C">
        <w:trPr>
          <w:trHeight w:val="612"/>
        </w:trPr>
        <w:tc>
          <w:tcPr>
            <w:tcW w:w="568" w:type="dxa"/>
            <w:shd w:val="clear" w:color="auto" w:fill="FFFFFF"/>
          </w:tcPr>
          <w:p w14:paraId="0E8989FB" w14:textId="77777777" w:rsidR="00054299" w:rsidRPr="00602421" w:rsidRDefault="00054299" w:rsidP="00270199">
            <w:pPr>
              <w:pStyle w:val="ListParagraph"/>
              <w:numPr>
                <w:ilvl w:val="0"/>
                <w:numId w:val="1"/>
              </w:numPr>
              <w:ind w:left="0" w:firstLine="0"/>
              <w:jc w:val="left"/>
              <w:rPr>
                <w:b/>
              </w:rPr>
            </w:pPr>
          </w:p>
        </w:tc>
        <w:tc>
          <w:tcPr>
            <w:tcW w:w="6591" w:type="dxa"/>
          </w:tcPr>
          <w:p w14:paraId="592CAEC8" w14:textId="560C762C" w:rsidR="00054299" w:rsidRPr="00602421" w:rsidRDefault="00054299" w:rsidP="00054299">
            <w:pPr>
              <w:pStyle w:val="NormalWeb"/>
              <w:tabs>
                <w:tab w:val="left" w:pos="1560"/>
              </w:tabs>
              <w:spacing w:before="40" w:beforeAutospacing="0" w:after="0" w:afterAutospacing="0" w:line="360" w:lineRule="exact"/>
              <w:outlineLvl w:val="1"/>
              <w:rPr>
                <w:rFonts w:eastAsiaTheme="minorHAnsi"/>
                <w:b/>
                <w:lang w:val="en-AU"/>
              </w:rPr>
            </w:pPr>
            <w:bookmarkStart w:id="277" w:name="_Toc38416370"/>
            <w:r w:rsidRPr="00602421">
              <w:rPr>
                <w:b/>
              </w:rPr>
              <w:t>Khoản 2, Điều 54.</w:t>
            </w:r>
            <w:r w:rsidRPr="00602421">
              <w:rPr>
                <w:rFonts w:eastAsiaTheme="minorHAnsi"/>
                <w:b/>
                <w:lang w:val="en-AU"/>
              </w:rPr>
              <w:t xml:space="preserve"> Điều lệ </w:t>
            </w:r>
            <w:r w:rsidRPr="00602421">
              <w:rPr>
                <w:b/>
              </w:rPr>
              <w:t>Công</w:t>
            </w:r>
            <w:r w:rsidRPr="00602421">
              <w:rPr>
                <w:rFonts w:eastAsiaTheme="minorHAnsi"/>
                <w:b/>
                <w:lang w:val="en-AU"/>
              </w:rPr>
              <w:t xml:space="preserve"> ty</w:t>
            </w:r>
            <w:bookmarkEnd w:id="277"/>
          </w:p>
          <w:p w14:paraId="4D7F1DD3" w14:textId="44A6931C" w:rsidR="00054299" w:rsidRPr="00602421" w:rsidRDefault="00054299" w:rsidP="00054299">
            <w:pPr>
              <w:pStyle w:val="Title"/>
              <w:spacing w:before="40" w:line="240" w:lineRule="atLeast"/>
              <w:ind w:firstLine="0"/>
            </w:pPr>
            <w:r w:rsidRPr="00602421">
              <w:t>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tc>
        <w:tc>
          <w:tcPr>
            <w:tcW w:w="6592" w:type="dxa"/>
          </w:tcPr>
          <w:p w14:paraId="3AE7AFF7" w14:textId="3707F213" w:rsidR="00054299" w:rsidRPr="00602421" w:rsidRDefault="00054299" w:rsidP="00054299">
            <w:pPr>
              <w:pStyle w:val="NormalWeb"/>
              <w:tabs>
                <w:tab w:val="left" w:pos="1560"/>
              </w:tabs>
              <w:spacing w:before="40" w:beforeAutospacing="0" w:after="0" w:afterAutospacing="0" w:line="360" w:lineRule="exact"/>
              <w:outlineLvl w:val="1"/>
              <w:rPr>
                <w:b/>
              </w:rPr>
            </w:pPr>
            <w:bookmarkStart w:id="278" w:name="dieu_63"/>
            <w:bookmarkStart w:id="279" w:name="_Toc63771516"/>
            <w:bookmarkStart w:id="280" w:name="_Toc63772792"/>
            <w:bookmarkStart w:id="281" w:name="_Toc65080788"/>
            <w:bookmarkStart w:id="282" w:name="_Toc65082657"/>
            <w:bookmarkStart w:id="283" w:name="_Toc508535575"/>
            <w:bookmarkStart w:id="284" w:name="_Toc505356606"/>
            <w:bookmarkStart w:id="285" w:name="_Toc509040469"/>
            <w:bookmarkStart w:id="286" w:name="_Toc509063131"/>
            <w:bookmarkStart w:id="287" w:name="_Toc70609042"/>
            <w:r w:rsidRPr="00602421">
              <w:rPr>
                <w:b/>
              </w:rPr>
              <w:t>Khoản 2, Điều 58</w:t>
            </w:r>
            <w:r w:rsidR="00CB6AE8" w:rsidRPr="00602421">
              <w:rPr>
                <w:b/>
              </w:rPr>
              <w:t>.</w:t>
            </w:r>
            <w:r w:rsidRPr="00602421">
              <w:rPr>
                <w:b/>
              </w:rPr>
              <w:t xml:space="preserve"> Điều lệ Công ty</w:t>
            </w:r>
            <w:bookmarkEnd w:id="278"/>
            <w:bookmarkEnd w:id="279"/>
            <w:bookmarkEnd w:id="280"/>
            <w:bookmarkEnd w:id="281"/>
            <w:bookmarkEnd w:id="282"/>
            <w:bookmarkEnd w:id="283"/>
            <w:bookmarkEnd w:id="284"/>
            <w:bookmarkEnd w:id="285"/>
            <w:bookmarkEnd w:id="286"/>
            <w:bookmarkEnd w:id="287"/>
          </w:p>
          <w:p w14:paraId="20A817F9" w14:textId="45667269" w:rsidR="00054299" w:rsidRPr="00602421" w:rsidRDefault="00054299" w:rsidP="00054299">
            <w:pPr>
              <w:pStyle w:val="Title"/>
              <w:spacing w:before="40" w:line="240" w:lineRule="atLeast"/>
              <w:ind w:firstLine="0"/>
              <w:rPr>
                <w:b/>
              </w:rPr>
            </w:pPr>
            <w:r w:rsidRPr="00602421">
              <w:t>2. Trường hợp pháp luật có quy định liên quan đến hoạt động của Công ty chưa được đề cập trong bản Điều lệ này hoặc trường hợp có quy định pháp luật mới khác với điều khoản trong Điều lệ này thì áp dụng những quy định đó để điều chỉnh hoạt động của Công ty.</w:t>
            </w:r>
          </w:p>
        </w:tc>
        <w:tc>
          <w:tcPr>
            <w:tcW w:w="2348" w:type="dxa"/>
          </w:tcPr>
          <w:p w14:paraId="6BAC69A5" w14:textId="46467D41" w:rsidR="00054299" w:rsidRPr="00602421" w:rsidRDefault="00054299" w:rsidP="003B0900">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p>
        </w:tc>
      </w:tr>
      <w:tr w:rsidR="00602421" w:rsidRPr="00602421" w14:paraId="37028631" w14:textId="77777777" w:rsidTr="008D0C9C">
        <w:trPr>
          <w:trHeight w:val="1515"/>
        </w:trPr>
        <w:tc>
          <w:tcPr>
            <w:tcW w:w="568" w:type="dxa"/>
            <w:shd w:val="clear" w:color="auto" w:fill="FFFFFF"/>
          </w:tcPr>
          <w:p w14:paraId="6E04DD4E" w14:textId="77777777" w:rsidR="00831401" w:rsidRPr="00602421" w:rsidRDefault="00831401" w:rsidP="00270199">
            <w:pPr>
              <w:pStyle w:val="ListParagraph"/>
              <w:numPr>
                <w:ilvl w:val="0"/>
                <w:numId w:val="1"/>
              </w:numPr>
              <w:ind w:left="0" w:firstLine="0"/>
              <w:jc w:val="left"/>
              <w:rPr>
                <w:b/>
              </w:rPr>
            </w:pPr>
          </w:p>
        </w:tc>
        <w:tc>
          <w:tcPr>
            <w:tcW w:w="6591" w:type="dxa"/>
          </w:tcPr>
          <w:p w14:paraId="1CD5B137" w14:textId="69EE217C" w:rsidR="00831401" w:rsidRPr="00602421" w:rsidRDefault="00042BA4" w:rsidP="00831401">
            <w:pPr>
              <w:pStyle w:val="NormalWeb"/>
              <w:tabs>
                <w:tab w:val="left" w:pos="1560"/>
              </w:tabs>
              <w:spacing w:before="40" w:beforeAutospacing="0" w:after="0" w:afterAutospacing="0" w:line="360" w:lineRule="exact"/>
              <w:outlineLvl w:val="1"/>
            </w:pPr>
            <w:bookmarkStart w:id="288" w:name="_Toc38416366"/>
            <w:r w:rsidRPr="00602421">
              <w:rPr>
                <w:b/>
              </w:rPr>
              <w:t>Điều 55</w:t>
            </w:r>
            <w:r w:rsidR="00831401" w:rsidRPr="00602421">
              <w:rPr>
                <w:b/>
              </w:rPr>
              <w:t>.</w:t>
            </w:r>
            <w:r w:rsidR="00831401" w:rsidRPr="00602421">
              <w:t xml:space="preserve"> </w:t>
            </w:r>
            <w:r w:rsidRPr="00602421">
              <w:rPr>
                <w:b/>
              </w:rPr>
              <w:t>Ngày hiệu lực</w:t>
            </w:r>
            <w:bookmarkEnd w:id="288"/>
          </w:p>
          <w:p w14:paraId="52054C25" w14:textId="21C7B3E2" w:rsidR="00042BA4" w:rsidRPr="00602421" w:rsidRDefault="00042BA4" w:rsidP="00042BA4">
            <w:pPr>
              <w:pStyle w:val="Title"/>
              <w:spacing w:before="40" w:line="240" w:lineRule="atLeast"/>
              <w:ind w:firstLine="0"/>
            </w:pPr>
            <w:r w:rsidRPr="00602421">
              <w:rPr>
                <w:lang w:val="vi-VN"/>
              </w:rPr>
              <w:t xml:space="preserve">1. Bản điều lệ này </w:t>
            </w:r>
            <w:r w:rsidRPr="00602421">
              <w:t>gồm 21 chương 55 điều</w:t>
            </w:r>
            <w:r w:rsidRPr="00602421">
              <w:rPr>
                <w:lang w:val="vi-VN"/>
              </w:rPr>
              <w:t xml:space="preserve"> được Đại hội đồng cổ đông C</w:t>
            </w:r>
            <w:r w:rsidRPr="00602421">
              <w:t>ông ty cổ phần Phát hành sách Thành phố Hồ Chí Minh – FAHASA nhất trí thông qua ngày 15 tháng 5 năm 2020 tại thành phố Hồ Chí Minh và cùng chấp thuận hiệu lực toàn văn của Điều lệ này, ngoại trừ Điều 26.1 sẽ chỉ có hiệu lực cho nhiệm kỳ kế tiếp (Nhiệm kỳ 4) của Hội đồng quản trị (2021-2025).</w:t>
            </w:r>
          </w:p>
          <w:p w14:paraId="304713B7" w14:textId="77777777" w:rsidR="00042BA4" w:rsidRPr="00602421" w:rsidRDefault="00042BA4" w:rsidP="00042BA4">
            <w:pPr>
              <w:pStyle w:val="Title"/>
              <w:spacing w:before="40" w:line="240" w:lineRule="atLeast"/>
              <w:ind w:firstLine="0"/>
            </w:pPr>
            <w:r w:rsidRPr="00602421">
              <w:t>2. Điều lệ được lập thành mười (10) bản, có giá trị như nhau, trong đó:</w:t>
            </w:r>
          </w:p>
          <w:p w14:paraId="31CC1904" w14:textId="77777777" w:rsidR="00042BA4" w:rsidRPr="00602421" w:rsidRDefault="00042BA4" w:rsidP="00042BA4">
            <w:pPr>
              <w:pStyle w:val="Title"/>
              <w:spacing w:before="40" w:line="240" w:lineRule="atLeast"/>
              <w:ind w:firstLine="0"/>
            </w:pPr>
            <w:r w:rsidRPr="00602421">
              <w:t>a. Nộp và đăng ký tại cơ quan chính quyền theo quy định;</w:t>
            </w:r>
          </w:p>
          <w:p w14:paraId="7DE87781" w14:textId="77777777" w:rsidR="00042BA4" w:rsidRPr="00602421" w:rsidRDefault="00042BA4" w:rsidP="00042BA4">
            <w:pPr>
              <w:pStyle w:val="Title"/>
              <w:spacing w:before="40" w:line="240" w:lineRule="atLeast"/>
              <w:ind w:firstLine="0"/>
            </w:pPr>
            <w:r w:rsidRPr="00602421">
              <w:t>b. Lưu giữ tại Trụ sở chính của Công ty.</w:t>
            </w:r>
          </w:p>
          <w:p w14:paraId="5A3D93E3" w14:textId="77777777" w:rsidR="00042BA4" w:rsidRPr="00602421" w:rsidRDefault="00042BA4" w:rsidP="00042BA4">
            <w:pPr>
              <w:pStyle w:val="Title"/>
              <w:spacing w:before="40" w:line="240" w:lineRule="atLeast"/>
              <w:ind w:firstLine="0"/>
            </w:pPr>
            <w:r w:rsidRPr="00602421">
              <w:t>3. Điều lệ này là duy nhất và chính thức của Công ty.</w:t>
            </w:r>
          </w:p>
          <w:p w14:paraId="4BAAFD82" w14:textId="075F4768" w:rsidR="00831401" w:rsidRPr="00602421" w:rsidRDefault="00042BA4" w:rsidP="00042BA4">
            <w:pPr>
              <w:pStyle w:val="Title"/>
              <w:spacing w:before="40" w:line="240" w:lineRule="atLeast"/>
              <w:ind w:firstLine="0"/>
              <w:rPr>
                <w:b/>
              </w:rPr>
            </w:pPr>
            <w:r w:rsidRPr="00602421">
              <w:t>Các bản sao hoặc trích lục Điều lệ công ty có giá trị khi có chữ ký của Chủ tịch Hội đồng quản trị hoặc tối thiểu một phần hai (1/2) tổng số thành viên Hội đồng quản trị.</w:t>
            </w:r>
          </w:p>
        </w:tc>
        <w:tc>
          <w:tcPr>
            <w:tcW w:w="6592" w:type="dxa"/>
          </w:tcPr>
          <w:p w14:paraId="25368F3D" w14:textId="1919975F" w:rsidR="00831401" w:rsidRPr="00602421" w:rsidRDefault="00042BA4" w:rsidP="00831401">
            <w:pPr>
              <w:pStyle w:val="NormalWeb"/>
              <w:tabs>
                <w:tab w:val="left" w:pos="1560"/>
              </w:tabs>
              <w:spacing w:before="40" w:beforeAutospacing="0" w:after="0" w:afterAutospacing="0" w:line="360" w:lineRule="exact"/>
              <w:outlineLvl w:val="1"/>
              <w:rPr>
                <w:b/>
              </w:rPr>
            </w:pPr>
            <w:bookmarkStart w:id="289" w:name="dieu_61"/>
            <w:bookmarkStart w:id="290" w:name="_Toc63771512"/>
            <w:bookmarkStart w:id="291" w:name="_Toc63772788"/>
            <w:bookmarkStart w:id="292" w:name="_Toc65080784"/>
            <w:bookmarkStart w:id="293" w:name="_Toc65082653"/>
            <w:bookmarkStart w:id="294" w:name="_Toc508535571"/>
            <w:bookmarkStart w:id="295" w:name="_Toc498177942"/>
            <w:bookmarkStart w:id="296" w:name="_Toc505356602"/>
            <w:bookmarkStart w:id="297" w:name="_Toc509040465"/>
            <w:bookmarkStart w:id="298" w:name="_Toc509063127"/>
            <w:bookmarkStart w:id="299" w:name="_Toc70609038"/>
            <w:r w:rsidRPr="00602421">
              <w:rPr>
                <w:b/>
              </w:rPr>
              <w:t>Điều 59</w:t>
            </w:r>
            <w:r w:rsidR="00CB6AE8" w:rsidRPr="00602421">
              <w:rPr>
                <w:b/>
              </w:rPr>
              <w:t>.</w:t>
            </w:r>
            <w:r w:rsidR="00831401" w:rsidRPr="00602421">
              <w:rPr>
                <w:b/>
              </w:rPr>
              <w:t xml:space="preserve"> </w:t>
            </w:r>
            <w:r w:rsidRPr="00602421">
              <w:rPr>
                <w:b/>
              </w:rPr>
              <w:t>Ngày hiệu lực</w:t>
            </w:r>
            <w:bookmarkEnd w:id="289"/>
            <w:bookmarkEnd w:id="290"/>
            <w:bookmarkEnd w:id="291"/>
            <w:bookmarkEnd w:id="292"/>
            <w:bookmarkEnd w:id="293"/>
            <w:bookmarkEnd w:id="294"/>
            <w:bookmarkEnd w:id="295"/>
            <w:bookmarkEnd w:id="296"/>
            <w:bookmarkEnd w:id="297"/>
            <w:bookmarkEnd w:id="298"/>
            <w:bookmarkEnd w:id="299"/>
          </w:p>
          <w:p w14:paraId="6C3CDBE4" w14:textId="77777777" w:rsidR="00042BA4" w:rsidRPr="00602421" w:rsidRDefault="00042BA4" w:rsidP="00042BA4">
            <w:pPr>
              <w:pStyle w:val="Title"/>
              <w:spacing w:before="40" w:line="240" w:lineRule="atLeast"/>
              <w:ind w:firstLine="0"/>
            </w:pPr>
            <w:r w:rsidRPr="00602421">
              <w:t>1. Bản điều lệ này gồm 21 mục, 59 điều được Đại hội đồng cổ đông Công ty Cổ phần Phát hành sách TP. Hồ Chí Minh - Fahasa nhất trí thông qua ngày 24 tháng 06 năm 2021 tại Thành phố Hồ Chí Minh và cùng chấp thuận hiệu lực toàn văn của Điều lệ này.</w:t>
            </w:r>
          </w:p>
          <w:p w14:paraId="75CC9829" w14:textId="77777777" w:rsidR="00042BA4" w:rsidRPr="00602421" w:rsidRDefault="00042BA4" w:rsidP="00042BA4">
            <w:pPr>
              <w:pStyle w:val="Title"/>
              <w:spacing w:before="40" w:line="240" w:lineRule="atLeast"/>
              <w:ind w:firstLine="0"/>
            </w:pPr>
            <w:r w:rsidRPr="00602421">
              <w:t>2. Điều lệ được lập thành 10 bản, có giá trị như nhau và phải được lưu giữ tại trụ sở chính của Công ty.</w:t>
            </w:r>
          </w:p>
          <w:p w14:paraId="44F6511C" w14:textId="77777777" w:rsidR="00042BA4" w:rsidRPr="00602421" w:rsidRDefault="00042BA4" w:rsidP="00042BA4">
            <w:pPr>
              <w:pStyle w:val="Title"/>
              <w:spacing w:before="40" w:line="240" w:lineRule="atLeast"/>
              <w:ind w:firstLine="0"/>
            </w:pPr>
            <w:r w:rsidRPr="00602421">
              <w:t>3. Điều lệ này là duy nhất và chính thức của Công ty.</w:t>
            </w:r>
          </w:p>
          <w:p w14:paraId="79CC4DF2" w14:textId="38926E86" w:rsidR="00831401" w:rsidRPr="00602421" w:rsidRDefault="00042BA4" w:rsidP="00042BA4">
            <w:pPr>
              <w:pStyle w:val="Title"/>
              <w:spacing w:before="40" w:line="240" w:lineRule="atLeast"/>
              <w:ind w:firstLine="0"/>
              <w:rPr>
                <w:b/>
              </w:rPr>
            </w:pPr>
            <w:r w:rsidRPr="00602421">
              <w:t>4. Các bản sao hoặc trích lục Điều lệ Công ty có giá trị khi có chữ ký của Chủ tịch Hội đồng quản trị hoặc tối thiểu 1/2 tổng số thành viên Hội đồng quản trị.</w:t>
            </w:r>
          </w:p>
        </w:tc>
        <w:tc>
          <w:tcPr>
            <w:tcW w:w="2348" w:type="dxa"/>
          </w:tcPr>
          <w:p w14:paraId="2DD7486F" w14:textId="1C79427B" w:rsidR="00831401" w:rsidRPr="00602421" w:rsidRDefault="00054299" w:rsidP="003B0900">
            <w:pPr>
              <w:spacing w:before="60" w:after="60" w:line="276" w:lineRule="auto"/>
              <w:rPr>
                <w:i/>
              </w:rPr>
            </w:pPr>
            <w:r w:rsidRPr="00602421">
              <w:rPr>
                <w:i/>
              </w:rPr>
              <w:t xml:space="preserve">Sửa đổi </w:t>
            </w:r>
            <w:r w:rsidRPr="00602421">
              <w:rPr>
                <w:i/>
                <w:lang w:val="nl-NL"/>
              </w:rPr>
              <w:t xml:space="preserve">cho phù hợp </w:t>
            </w:r>
            <w:r w:rsidRPr="00602421">
              <w:rPr>
                <w:i/>
              </w:rPr>
              <w:t>Thông tư 116/2020/TT-BTC</w:t>
            </w:r>
            <w:r w:rsidR="00495DA4" w:rsidRPr="00602421">
              <w:rPr>
                <w:i/>
              </w:rPr>
              <w:t xml:space="preserve"> và thực tế</w:t>
            </w:r>
          </w:p>
        </w:tc>
      </w:tr>
    </w:tbl>
    <w:p w14:paraId="1BFEC86D" w14:textId="3B56AA43" w:rsidR="007C6B55" w:rsidRPr="00895094" w:rsidRDefault="007C6B55" w:rsidP="0016676C">
      <w:pPr>
        <w:rPr>
          <w:lang w:val="nl-NL"/>
        </w:rPr>
      </w:pPr>
    </w:p>
    <w:sectPr w:rsidR="007C6B55" w:rsidRPr="00895094" w:rsidSect="00885566">
      <w:footerReference w:type="default" r:id="rId8"/>
      <w:pgSz w:w="16834" w:h="11909" w:orient="landscape" w:code="9"/>
      <w:pgMar w:top="86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38CE" w14:textId="77777777" w:rsidR="00194EFC" w:rsidRDefault="00194EFC" w:rsidP="006A52FD">
      <w:pPr>
        <w:spacing w:line="240" w:lineRule="auto"/>
      </w:pPr>
      <w:r>
        <w:separator/>
      </w:r>
    </w:p>
  </w:endnote>
  <w:endnote w:type="continuationSeparator" w:id="0">
    <w:p w14:paraId="55FFE07A" w14:textId="77777777" w:rsidR="00194EFC" w:rsidRDefault="00194EFC" w:rsidP="006A5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9860" w14:textId="14CF113B" w:rsidR="002427F9" w:rsidRDefault="002427F9" w:rsidP="006A52FD">
    <w:pPr>
      <w:pStyle w:val="Footer"/>
      <w:jc w:val="center"/>
    </w:pPr>
    <w:r>
      <w:fldChar w:fldCharType="begin"/>
    </w:r>
    <w:r>
      <w:instrText xml:space="preserve"> PAGE   \* MERGEFORMAT </w:instrText>
    </w:r>
    <w:r>
      <w:fldChar w:fldCharType="separate"/>
    </w:r>
    <w:r>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5B75" w14:textId="77777777" w:rsidR="00194EFC" w:rsidRDefault="00194EFC" w:rsidP="006A52FD">
      <w:pPr>
        <w:spacing w:line="240" w:lineRule="auto"/>
      </w:pPr>
      <w:r>
        <w:separator/>
      </w:r>
    </w:p>
  </w:footnote>
  <w:footnote w:type="continuationSeparator" w:id="0">
    <w:p w14:paraId="5BEB0A80" w14:textId="77777777" w:rsidR="00194EFC" w:rsidRDefault="00194EFC" w:rsidP="006A52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BC3"/>
    <w:multiLevelType w:val="hybridMultilevel"/>
    <w:tmpl w:val="7D385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DAF"/>
    <w:multiLevelType w:val="hybridMultilevel"/>
    <w:tmpl w:val="5EAC89AC"/>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32AC4"/>
    <w:multiLevelType w:val="hybridMultilevel"/>
    <w:tmpl w:val="C29C5BFC"/>
    <w:lvl w:ilvl="0" w:tplc="04090019">
      <w:start w:val="1"/>
      <w:numFmt w:val="low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 w15:restartNumberingAfterBreak="0">
    <w:nsid w:val="1E2C452D"/>
    <w:multiLevelType w:val="hybridMultilevel"/>
    <w:tmpl w:val="0276E8E0"/>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A43CDD"/>
    <w:multiLevelType w:val="hybridMultilevel"/>
    <w:tmpl w:val="74D23E16"/>
    <w:lvl w:ilvl="0" w:tplc="0C090017">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883906"/>
    <w:multiLevelType w:val="hybridMultilevel"/>
    <w:tmpl w:val="CAB0658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792998"/>
    <w:multiLevelType w:val="hybridMultilevel"/>
    <w:tmpl w:val="EB42EC72"/>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7C37BA"/>
    <w:multiLevelType w:val="hybridMultilevel"/>
    <w:tmpl w:val="224C46D8"/>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4B1569"/>
    <w:multiLevelType w:val="hybridMultilevel"/>
    <w:tmpl w:val="2054AF4E"/>
    <w:lvl w:ilvl="0" w:tplc="25E8B48A">
      <w:start w:val="1"/>
      <w:numFmt w:val="decimal"/>
      <w:pStyle w:val="TOCHeading"/>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457F68A2"/>
    <w:multiLevelType w:val="hybridMultilevel"/>
    <w:tmpl w:val="CD0039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513AA5"/>
    <w:multiLevelType w:val="hybridMultilevel"/>
    <w:tmpl w:val="121C05D8"/>
    <w:lvl w:ilvl="0" w:tplc="04090019">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4FDB4EB7"/>
    <w:multiLevelType w:val="hybridMultilevel"/>
    <w:tmpl w:val="1F6CC178"/>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C269C4"/>
    <w:multiLevelType w:val="hybridMultilevel"/>
    <w:tmpl w:val="B2EA5E50"/>
    <w:lvl w:ilvl="0" w:tplc="0C090015">
      <w:start w:val="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345A98"/>
    <w:multiLevelType w:val="hybridMultilevel"/>
    <w:tmpl w:val="8E3293FC"/>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526E46"/>
    <w:multiLevelType w:val="hybridMultilevel"/>
    <w:tmpl w:val="6E4CDC44"/>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861515"/>
    <w:multiLevelType w:val="hybridMultilevel"/>
    <w:tmpl w:val="821289B2"/>
    <w:lvl w:ilvl="0" w:tplc="D7A46F46">
      <w:start w:val="1"/>
      <w:numFmt w:val="decimal"/>
      <w:lvlText w:val="Điều %1."/>
      <w:lvlJc w:val="left"/>
      <w:pPr>
        <w:ind w:left="4188" w:hanging="360"/>
      </w:pPr>
      <w:rPr>
        <w:rFonts w:hint="default"/>
        <w:b/>
        <w:strike w:val="0"/>
      </w:rPr>
    </w:lvl>
    <w:lvl w:ilvl="1" w:tplc="CDAE116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3F78ED"/>
    <w:multiLevelType w:val="hybridMultilevel"/>
    <w:tmpl w:val="C6B6B892"/>
    <w:lvl w:ilvl="0" w:tplc="04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3FA3FDA"/>
    <w:multiLevelType w:val="hybridMultilevel"/>
    <w:tmpl w:val="58B204F4"/>
    <w:lvl w:ilvl="0" w:tplc="0CA433B4">
      <w:start w:val="1"/>
      <w:numFmt w:val="upperRoman"/>
      <w:lvlText w:val="%1."/>
      <w:lvlJc w:val="left"/>
      <w:pPr>
        <w:ind w:left="3480" w:hanging="360"/>
      </w:pPr>
      <w:rPr>
        <w:rFonts w:hint="default"/>
      </w:rPr>
    </w:lvl>
    <w:lvl w:ilvl="1" w:tplc="1FB4C2C0">
      <w:start w:val="1"/>
      <w:numFmt w:val="decimal"/>
      <w:lvlText w:val="%2."/>
      <w:lvlJc w:val="left"/>
      <w:pPr>
        <w:ind w:left="1800" w:hanging="720"/>
      </w:pPr>
      <w:rPr>
        <w:rFonts w:hint="default"/>
      </w:rPr>
    </w:lvl>
    <w:lvl w:ilvl="2" w:tplc="4B265664">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E7213C"/>
    <w:multiLevelType w:val="hybridMultilevel"/>
    <w:tmpl w:val="F154DE26"/>
    <w:lvl w:ilvl="0" w:tplc="0E2292AA">
      <w:start w:val="2"/>
      <w:numFmt w:val="bullet"/>
      <w:lvlText w:val="-"/>
      <w:lvlJc w:val="left"/>
      <w:pPr>
        <w:ind w:left="360" w:hanging="360"/>
      </w:pPr>
      <w:rPr>
        <w:rFonts w:ascii="Times New Roman" w:eastAsia="MS Mincho"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D8550F"/>
    <w:multiLevelType w:val="hybridMultilevel"/>
    <w:tmpl w:val="43EC1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E235E"/>
    <w:multiLevelType w:val="hybridMultilevel"/>
    <w:tmpl w:val="E876823E"/>
    <w:lvl w:ilvl="0" w:tplc="0E2292AA">
      <w:start w:val="2"/>
      <w:numFmt w:val="bullet"/>
      <w:lvlText w:val="-"/>
      <w:lvlJc w:val="left"/>
      <w:pPr>
        <w:ind w:left="720" w:hanging="360"/>
      </w:pPr>
      <w:rPr>
        <w:rFonts w:ascii="Times New Roman" w:eastAsia="MS Mincho"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042BEF"/>
    <w:multiLevelType w:val="hybridMultilevel"/>
    <w:tmpl w:val="8EEC9F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88A279B"/>
    <w:multiLevelType w:val="hybridMultilevel"/>
    <w:tmpl w:val="7EC4913A"/>
    <w:lvl w:ilvl="0" w:tplc="0C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83078C"/>
    <w:multiLevelType w:val="hybridMultilevel"/>
    <w:tmpl w:val="9112CA28"/>
    <w:lvl w:ilvl="0" w:tplc="F9DE7D5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21"/>
  </w:num>
  <w:num w:numId="2">
    <w:abstractNumId w:val="18"/>
  </w:num>
  <w:num w:numId="3">
    <w:abstractNumId w:val="8"/>
  </w:num>
  <w:num w:numId="4">
    <w:abstractNumId w:val="0"/>
  </w:num>
  <w:num w:numId="5">
    <w:abstractNumId w:val="19"/>
  </w:num>
  <w:num w:numId="6">
    <w:abstractNumId w:val="15"/>
  </w:num>
  <w:num w:numId="7">
    <w:abstractNumId w:val="10"/>
  </w:num>
  <w:num w:numId="8">
    <w:abstractNumId w:val="4"/>
  </w:num>
  <w:num w:numId="9">
    <w:abstractNumId w:val="6"/>
  </w:num>
  <w:num w:numId="10">
    <w:abstractNumId w:val="3"/>
  </w:num>
  <w:num w:numId="11">
    <w:abstractNumId w:val="13"/>
  </w:num>
  <w:num w:numId="12">
    <w:abstractNumId w:val="2"/>
  </w:num>
  <w:num w:numId="13">
    <w:abstractNumId w:val="12"/>
  </w:num>
  <w:num w:numId="14">
    <w:abstractNumId w:val="11"/>
  </w:num>
  <w:num w:numId="15">
    <w:abstractNumId w:val="17"/>
  </w:num>
  <w:num w:numId="16">
    <w:abstractNumId w:val="14"/>
  </w:num>
  <w:num w:numId="17">
    <w:abstractNumId w:val="22"/>
  </w:num>
  <w:num w:numId="18">
    <w:abstractNumId w:val="16"/>
  </w:num>
  <w:num w:numId="19">
    <w:abstractNumId w:val="7"/>
  </w:num>
  <w:num w:numId="20">
    <w:abstractNumId w:val="1"/>
  </w:num>
  <w:num w:numId="21">
    <w:abstractNumId w:val="9"/>
  </w:num>
  <w:num w:numId="22">
    <w:abstractNumId w:val="23"/>
  </w:num>
  <w:num w:numId="23">
    <w:abstractNumId w:val="5"/>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FE"/>
    <w:rsid w:val="00000762"/>
    <w:rsid w:val="00001E1C"/>
    <w:rsid w:val="00002A31"/>
    <w:rsid w:val="00002C1C"/>
    <w:rsid w:val="00002CE1"/>
    <w:rsid w:val="000032E6"/>
    <w:rsid w:val="0000564D"/>
    <w:rsid w:val="00007950"/>
    <w:rsid w:val="000102F4"/>
    <w:rsid w:val="00010C8B"/>
    <w:rsid w:val="000144DF"/>
    <w:rsid w:val="00015F8D"/>
    <w:rsid w:val="00017CE4"/>
    <w:rsid w:val="00023432"/>
    <w:rsid w:val="000234CC"/>
    <w:rsid w:val="00023678"/>
    <w:rsid w:val="00025055"/>
    <w:rsid w:val="00025272"/>
    <w:rsid w:val="00027131"/>
    <w:rsid w:val="000304B4"/>
    <w:rsid w:val="000308D5"/>
    <w:rsid w:val="000313A4"/>
    <w:rsid w:val="000313E9"/>
    <w:rsid w:val="000314C8"/>
    <w:rsid w:val="00033C69"/>
    <w:rsid w:val="00034553"/>
    <w:rsid w:val="000364A6"/>
    <w:rsid w:val="0003762C"/>
    <w:rsid w:val="00042BA4"/>
    <w:rsid w:val="00044A6F"/>
    <w:rsid w:val="00044F04"/>
    <w:rsid w:val="0004565B"/>
    <w:rsid w:val="000457BD"/>
    <w:rsid w:val="00047201"/>
    <w:rsid w:val="00047F85"/>
    <w:rsid w:val="0005263D"/>
    <w:rsid w:val="000531F4"/>
    <w:rsid w:val="0005333E"/>
    <w:rsid w:val="00054299"/>
    <w:rsid w:val="000548F7"/>
    <w:rsid w:val="00056DE5"/>
    <w:rsid w:val="000615A9"/>
    <w:rsid w:val="000615AF"/>
    <w:rsid w:val="00062055"/>
    <w:rsid w:val="00062303"/>
    <w:rsid w:val="000632BB"/>
    <w:rsid w:val="00063FA7"/>
    <w:rsid w:val="0006571C"/>
    <w:rsid w:val="00071D87"/>
    <w:rsid w:val="00072491"/>
    <w:rsid w:val="000728A0"/>
    <w:rsid w:val="000729B1"/>
    <w:rsid w:val="00073E3F"/>
    <w:rsid w:val="0007433C"/>
    <w:rsid w:val="00074EB0"/>
    <w:rsid w:val="000807E7"/>
    <w:rsid w:val="00080A44"/>
    <w:rsid w:val="00081B7F"/>
    <w:rsid w:val="00082796"/>
    <w:rsid w:val="00083171"/>
    <w:rsid w:val="00083322"/>
    <w:rsid w:val="00083429"/>
    <w:rsid w:val="0008446C"/>
    <w:rsid w:val="0008457B"/>
    <w:rsid w:val="00085155"/>
    <w:rsid w:val="00085405"/>
    <w:rsid w:val="00085C3E"/>
    <w:rsid w:val="000866E1"/>
    <w:rsid w:val="000870B9"/>
    <w:rsid w:val="0008722E"/>
    <w:rsid w:val="000900D6"/>
    <w:rsid w:val="00091B7D"/>
    <w:rsid w:val="00091F60"/>
    <w:rsid w:val="000958E4"/>
    <w:rsid w:val="00096106"/>
    <w:rsid w:val="0009670D"/>
    <w:rsid w:val="00097476"/>
    <w:rsid w:val="000A0531"/>
    <w:rsid w:val="000A06F8"/>
    <w:rsid w:val="000A130D"/>
    <w:rsid w:val="000A3C77"/>
    <w:rsid w:val="000A470D"/>
    <w:rsid w:val="000A515D"/>
    <w:rsid w:val="000A51DE"/>
    <w:rsid w:val="000A5317"/>
    <w:rsid w:val="000A5862"/>
    <w:rsid w:val="000A5EC3"/>
    <w:rsid w:val="000A5EC8"/>
    <w:rsid w:val="000A698C"/>
    <w:rsid w:val="000B0157"/>
    <w:rsid w:val="000B2564"/>
    <w:rsid w:val="000B2CA0"/>
    <w:rsid w:val="000B30AC"/>
    <w:rsid w:val="000B4AF5"/>
    <w:rsid w:val="000B51DB"/>
    <w:rsid w:val="000B56FA"/>
    <w:rsid w:val="000C04C9"/>
    <w:rsid w:val="000C07E7"/>
    <w:rsid w:val="000C1F47"/>
    <w:rsid w:val="000C704D"/>
    <w:rsid w:val="000C7F55"/>
    <w:rsid w:val="000D06B0"/>
    <w:rsid w:val="000D0B35"/>
    <w:rsid w:val="000D13CB"/>
    <w:rsid w:val="000D13F5"/>
    <w:rsid w:val="000D1EE0"/>
    <w:rsid w:val="000D261C"/>
    <w:rsid w:val="000D39E8"/>
    <w:rsid w:val="000D4899"/>
    <w:rsid w:val="000D49D5"/>
    <w:rsid w:val="000D4E87"/>
    <w:rsid w:val="000D54B0"/>
    <w:rsid w:val="000D57FF"/>
    <w:rsid w:val="000D6A4E"/>
    <w:rsid w:val="000E0D52"/>
    <w:rsid w:val="000E0EFC"/>
    <w:rsid w:val="000E185C"/>
    <w:rsid w:val="000E29B3"/>
    <w:rsid w:val="000E4C0E"/>
    <w:rsid w:val="000E5536"/>
    <w:rsid w:val="000E6FD1"/>
    <w:rsid w:val="000E7E39"/>
    <w:rsid w:val="000F02D2"/>
    <w:rsid w:val="000F104D"/>
    <w:rsid w:val="000F28A1"/>
    <w:rsid w:val="000F3FDE"/>
    <w:rsid w:val="000F4272"/>
    <w:rsid w:val="000F4AB8"/>
    <w:rsid w:val="000F4C85"/>
    <w:rsid w:val="000F535C"/>
    <w:rsid w:val="000F547B"/>
    <w:rsid w:val="000F5837"/>
    <w:rsid w:val="000F5F27"/>
    <w:rsid w:val="000F6D3E"/>
    <w:rsid w:val="00100072"/>
    <w:rsid w:val="00100305"/>
    <w:rsid w:val="00100C8D"/>
    <w:rsid w:val="001011F6"/>
    <w:rsid w:val="00101805"/>
    <w:rsid w:val="001028AA"/>
    <w:rsid w:val="00102944"/>
    <w:rsid w:val="00102F18"/>
    <w:rsid w:val="00103A01"/>
    <w:rsid w:val="00105919"/>
    <w:rsid w:val="001107AB"/>
    <w:rsid w:val="00110C41"/>
    <w:rsid w:val="00111622"/>
    <w:rsid w:val="00112936"/>
    <w:rsid w:val="00113A32"/>
    <w:rsid w:val="00113B0A"/>
    <w:rsid w:val="00114572"/>
    <w:rsid w:val="00115BE4"/>
    <w:rsid w:val="00115BE7"/>
    <w:rsid w:val="00115E3E"/>
    <w:rsid w:val="00116289"/>
    <w:rsid w:val="0012137D"/>
    <w:rsid w:val="00123DC1"/>
    <w:rsid w:val="00123F3E"/>
    <w:rsid w:val="00126059"/>
    <w:rsid w:val="00127365"/>
    <w:rsid w:val="001279C8"/>
    <w:rsid w:val="00134B58"/>
    <w:rsid w:val="00134F35"/>
    <w:rsid w:val="00136E3E"/>
    <w:rsid w:val="00137306"/>
    <w:rsid w:val="001400CC"/>
    <w:rsid w:val="001421A6"/>
    <w:rsid w:val="001430D5"/>
    <w:rsid w:val="00145DDC"/>
    <w:rsid w:val="0014602A"/>
    <w:rsid w:val="00146F73"/>
    <w:rsid w:val="001473D4"/>
    <w:rsid w:val="0015123A"/>
    <w:rsid w:val="00151A69"/>
    <w:rsid w:val="00151E5E"/>
    <w:rsid w:val="00153E92"/>
    <w:rsid w:val="00155758"/>
    <w:rsid w:val="0015650F"/>
    <w:rsid w:val="0015709B"/>
    <w:rsid w:val="00157DC8"/>
    <w:rsid w:val="00163064"/>
    <w:rsid w:val="00164F2E"/>
    <w:rsid w:val="00166737"/>
    <w:rsid w:val="0016676C"/>
    <w:rsid w:val="00167214"/>
    <w:rsid w:val="00167A53"/>
    <w:rsid w:val="00167C19"/>
    <w:rsid w:val="00167CC3"/>
    <w:rsid w:val="00170439"/>
    <w:rsid w:val="001704D1"/>
    <w:rsid w:val="00173A6D"/>
    <w:rsid w:val="0017405B"/>
    <w:rsid w:val="00174427"/>
    <w:rsid w:val="00174A72"/>
    <w:rsid w:val="001758A3"/>
    <w:rsid w:val="00177EE4"/>
    <w:rsid w:val="001835C3"/>
    <w:rsid w:val="0018420B"/>
    <w:rsid w:val="001854BB"/>
    <w:rsid w:val="001857C8"/>
    <w:rsid w:val="00185B4E"/>
    <w:rsid w:val="00191A25"/>
    <w:rsid w:val="00193815"/>
    <w:rsid w:val="00193FE3"/>
    <w:rsid w:val="00194C37"/>
    <w:rsid w:val="00194EFC"/>
    <w:rsid w:val="00194FF3"/>
    <w:rsid w:val="001A0FAF"/>
    <w:rsid w:val="001A177F"/>
    <w:rsid w:val="001A1CAD"/>
    <w:rsid w:val="001A1D6D"/>
    <w:rsid w:val="001A2BF4"/>
    <w:rsid w:val="001A4A60"/>
    <w:rsid w:val="001A6DD9"/>
    <w:rsid w:val="001A7C8F"/>
    <w:rsid w:val="001B1851"/>
    <w:rsid w:val="001B3E49"/>
    <w:rsid w:val="001B4669"/>
    <w:rsid w:val="001B503D"/>
    <w:rsid w:val="001B6100"/>
    <w:rsid w:val="001B644E"/>
    <w:rsid w:val="001B6D3E"/>
    <w:rsid w:val="001B7A20"/>
    <w:rsid w:val="001C046E"/>
    <w:rsid w:val="001C0956"/>
    <w:rsid w:val="001C3E03"/>
    <w:rsid w:val="001C4B9C"/>
    <w:rsid w:val="001C643B"/>
    <w:rsid w:val="001C68D1"/>
    <w:rsid w:val="001C6F5D"/>
    <w:rsid w:val="001D0D2D"/>
    <w:rsid w:val="001D204E"/>
    <w:rsid w:val="001D356A"/>
    <w:rsid w:val="001D35E2"/>
    <w:rsid w:val="001D5E69"/>
    <w:rsid w:val="001D64D3"/>
    <w:rsid w:val="001D7874"/>
    <w:rsid w:val="001D7B4C"/>
    <w:rsid w:val="001E1F24"/>
    <w:rsid w:val="001E4AA7"/>
    <w:rsid w:val="001E627C"/>
    <w:rsid w:val="001E7221"/>
    <w:rsid w:val="001F038C"/>
    <w:rsid w:val="001F1FCC"/>
    <w:rsid w:val="001F2B0C"/>
    <w:rsid w:val="001F5E52"/>
    <w:rsid w:val="001F6165"/>
    <w:rsid w:val="001F75AE"/>
    <w:rsid w:val="001F7EDA"/>
    <w:rsid w:val="0020072D"/>
    <w:rsid w:val="002023BC"/>
    <w:rsid w:val="00203F53"/>
    <w:rsid w:val="002064D8"/>
    <w:rsid w:val="002069D8"/>
    <w:rsid w:val="00206AFD"/>
    <w:rsid w:val="002104E9"/>
    <w:rsid w:val="0021079F"/>
    <w:rsid w:val="002109FE"/>
    <w:rsid w:val="002148A3"/>
    <w:rsid w:val="00214B3D"/>
    <w:rsid w:val="0021595F"/>
    <w:rsid w:val="002176D6"/>
    <w:rsid w:val="00220B38"/>
    <w:rsid w:val="0022186B"/>
    <w:rsid w:val="00227EAD"/>
    <w:rsid w:val="002311A3"/>
    <w:rsid w:val="00231F8A"/>
    <w:rsid w:val="00233650"/>
    <w:rsid w:val="0023476B"/>
    <w:rsid w:val="002362BA"/>
    <w:rsid w:val="0023730B"/>
    <w:rsid w:val="002413D8"/>
    <w:rsid w:val="002423A1"/>
    <w:rsid w:val="002427F9"/>
    <w:rsid w:val="00242AC7"/>
    <w:rsid w:val="002438F8"/>
    <w:rsid w:val="0024419A"/>
    <w:rsid w:val="00244E0D"/>
    <w:rsid w:val="00245028"/>
    <w:rsid w:val="0024565C"/>
    <w:rsid w:val="00246234"/>
    <w:rsid w:val="00247590"/>
    <w:rsid w:val="002512C2"/>
    <w:rsid w:val="002519C3"/>
    <w:rsid w:val="002578A1"/>
    <w:rsid w:val="002611C3"/>
    <w:rsid w:val="00261414"/>
    <w:rsid w:val="00262663"/>
    <w:rsid w:val="00263FF8"/>
    <w:rsid w:val="002648FB"/>
    <w:rsid w:val="0026657A"/>
    <w:rsid w:val="00267578"/>
    <w:rsid w:val="00270199"/>
    <w:rsid w:val="00271246"/>
    <w:rsid w:val="00271E58"/>
    <w:rsid w:val="0027347F"/>
    <w:rsid w:val="00275355"/>
    <w:rsid w:val="00275969"/>
    <w:rsid w:val="002759DB"/>
    <w:rsid w:val="00275B20"/>
    <w:rsid w:val="00276772"/>
    <w:rsid w:val="00277D09"/>
    <w:rsid w:val="00281F1F"/>
    <w:rsid w:val="002829DC"/>
    <w:rsid w:val="00282F51"/>
    <w:rsid w:val="00283C53"/>
    <w:rsid w:val="00284499"/>
    <w:rsid w:val="00284F75"/>
    <w:rsid w:val="0028526F"/>
    <w:rsid w:val="002875D3"/>
    <w:rsid w:val="00291907"/>
    <w:rsid w:val="002920B1"/>
    <w:rsid w:val="002933AD"/>
    <w:rsid w:val="00293790"/>
    <w:rsid w:val="00293EE8"/>
    <w:rsid w:val="00293F07"/>
    <w:rsid w:val="00295777"/>
    <w:rsid w:val="002A12FC"/>
    <w:rsid w:val="002A4921"/>
    <w:rsid w:val="002A6126"/>
    <w:rsid w:val="002A6C5E"/>
    <w:rsid w:val="002A7107"/>
    <w:rsid w:val="002A7530"/>
    <w:rsid w:val="002B1E86"/>
    <w:rsid w:val="002B4227"/>
    <w:rsid w:val="002B52ED"/>
    <w:rsid w:val="002B54B2"/>
    <w:rsid w:val="002B5DE6"/>
    <w:rsid w:val="002B700A"/>
    <w:rsid w:val="002C101D"/>
    <w:rsid w:val="002C1919"/>
    <w:rsid w:val="002C3132"/>
    <w:rsid w:val="002C4956"/>
    <w:rsid w:val="002C4B7C"/>
    <w:rsid w:val="002C4C53"/>
    <w:rsid w:val="002C5E01"/>
    <w:rsid w:val="002C706B"/>
    <w:rsid w:val="002D270E"/>
    <w:rsid w:val="002D275E"/>
    <w:rsid w:val="002D3C4B"/>
    <w:rsid w:val="002D4BEA"/>
    <w:rsid w:val="002D66FA"/>
    <w:rsid w:val="002D6F7E"/>
    <w:rsid w:val="002D7880"/>
    <w:rsid w:val="002D79BD"/>
    <w:rsid w:val="002E0740"/>
    <w:rsid w:val="002E0E2E"/>
    <w:rsid w:val="002E12BE"/>
    <w:rsid w:val="002E513D"/>
    <w:rsid w:val="002E549D"/>
    <w:rsid w:val="002E5646"/>
    <w:rsid w:val="002E715E"/>
    <w:rsid w:val="002E798B"/>
    <w:rsid w:val="002E7B25"/>
    <w:rsid w:val="002F09F0"/>
    <w:rsid w:val="002F2C50"/>
    <w:rsid w:val="002F306E"/>
    <w:rsid w:val="002F4E6C"/>
    <w:rsid w:val="002F5D29"/>
    <w:rsid w:val="002F686D"/>
    <w:rsid w:val="002F6F89"/>
    <w:rsid w:val="002F71BE"/>
    <w:rsid w:val="002F77B0"/>
    <w:rsid w:val="00301123"/>
    <w:rsid w:val="00303741"/>
    <w:rsid w:val="00303D36"/>
    <w:rsid w:val="00303E1D"/>
    <w:rsid w:val="0030424B"/>
    <w:rsid w:val="00310ABD"/>
    <w:rsid w:val="00311333"/>
    <w:rsid w:val="00313828"/>
    <w:rsid w:val="00315F05"/>
    <w:rsid w:val="003166A1"/>
    <w:rsid w:val="003167DB"/>
    <w:rsid w:val="003168E1"/>
    <w:rsid w:val="003175A2"/>
    <w:rsid w:val="003202C2"/>
    <w:rsid w:val="0032033E"/>
    <w:rsid w:val="00321EA7"/>
    <w:rsid w:val="00323A47"/>
    <w:rsid w:val="00325242"/>
    <w:rsid w:val="00326202"/>
    <w:rsid w:val="003263B0"/>
    <w:rsid w:val="003277CE"/>
    <w:rsid w:val="003303E1"/>
    <w:rsid w:val="003308FE"/>
    <w:rsid w:val="0033179B"/>
    <w:rsid w:val="00335BDA"/>
    <w:rsid w:val="003406BC"/>
    <w:rsid w:val="003411FB"/>
    <w:rsid w:val="00342343"/>
    <w:rsid w:val="0034309D"/>
    <w:rsid w:val="003438B2"/>
    <w:rsid w:val="00343EF4"/>
    <w:rsid w:val="003440F6"/>
    <w:rsid w:val="00344278"/>
    <w:rsid w:val="00344E10"/>
    <w:rsid w:val="00347CFC"/>
    <w:rsid w:val="00350DBB"/>
    <w:rsid w:val="0035261C"/>
    <w:rsid w:val="003552DA"/>
    <w:rsid w:val="00361D81"/>
    <w:rsid w:val="003665B4"/>
    <w:rsid w:val="00367D5D"/>
    <w:rsid w:val="00372DC9"/>
    <w:rsid w:val="00372F46"/>
    <w:rsid w:val="0037409E"/>
    <w:rsid w:val="003756C7"/>
    <w:rsid w:val="00380F15"/>
    <w:rsid w:val="0038252F"/>
    <w:rsid w:val="00384A28"/>
    <w:rsid w:val="00386769"/>
    <w:rsid w:val="00390388"/>
    <w:rsid w:val="00390D26"/>
    <w:rsid w:val="0039112C"/>
    <w:rsid w:val="003919A6"/>
    <w:rsid w:val="003926BB"/>
    <w:rsid w:val="00392A89"/>
    <w:rsid w:val="0039531F"/>
    <w:rsid w:val="00395F97"/>
    <w:rsid w:val="003A243C"/>
    <w:rsid w:val="003A2AE3"/>
    <w:rsid w:val="003A423F"/>
    <w:rsid w:val="003A4EAC"/>
    <w:rsid w:val="003A6833"/>
    <w:rsid w:val="003A70DC"/>
    <w:rsid w:val="003A7821"/>
    <w:rsid w:val="003B0900"/>
    <w:rsid w:val="003B129C"/>
    <w:rsid w:val="003B1E8A"/>
    <w:rsid w:val="003B3944"/>
    <w:rsid w:val="003B5A11"/>
    <w:rsid w:val="003B5E82"/>
    <w:rsid w:val="003B6DB0"/>
    <w:rsid w:val="003B74D3"/>
    <w:rsid w:val="003C0070"/>
    <w:rsid w:val="003C3CBD"/>
    <w:rsid w:val="003C5641"/>
    <w:rsid w:val="003C659C"/>
    <w:rsid w:val="003C65C8"/>
    <w:rsid w:val="003C709D"/>
    <w:rsid w:val="003D177F"/>
    <w:rsid w:val="003D2339"/>
    <w:rsid w:val="003D32AF"/>
    <w:rsid w:val="003D4218"/>
    <w:rsid w:val="003D48F4"/>
    <w:rsid w:val="003D57C1"/>
    <w:rsid w:val="003E0DE1"/>
    <w:rsid w:val="003E2857"/>
    <w:rsid w:val="003E37A0"/>
    <w:rsid w:val="003E710E"/>
    <w:rsid w:val="003E7F71"/>
    <w:rsid w:val="003F19C7"/>
    <w:rsid w:val="003F1E91"/>
    <w:rsid w:val="003F269B"/>
    <w:rsid w:val="003F27DD"/>
    <w:rsid w:val="003F2BEB"/>
    <w:rsid w:val="003F54D3"/>
    <w:rsid w:val="004003FE"/>
    <w:rsid w:val="004011F1"/>
    <w:rsid w:val="00403D1B"/>
    <w:rsid w:val="0040443B"/>
    <w:rsid w:val="004055B9"/>
    <w:rsid w:val="004059C0"/>
    <w:rsid w:val="004068F2"/>
    <w:rsid w:val="00406CDA"/>
    <w:rsid w:val="00406E5E"/>
    <w:rsid w:val="00406FE0"/>
    <w:rsid w:val="0040761D"/>
    <w:rsid w:val="004101F1"/>
    <w:rsid w:val="004104E1"/>
    <w:rsid w:val="004135DA"/>
    <w:rsid w:val="00415ECE"/>
    <w:rsid w:val="00416A8E"/>
    <w:rsid w:val="0041713F"/>
    <w:rsid w:val="00417830"/>
    <w:rsid w:val="0042026A"/>
    <w:rsid w:val="00420D52"/>
    <w:rsid w:val="00421C52"/>
    <w:rsid w:val="004251CD"/>
    <w:rsid w:val="004259BC"/>
    <w:rsid w:val="00435128"/>
    <w:rsid w:val="00436720"/>
    <w:rsid w:val="00437665"/>
    <w:rsid w:val="0044119E"/>
    <w:rsid w:val="00441ACC"/>
    <w:rsid w:val="00441E98"/>
    <w:rsid w:val="00442340"/>
    <w:rsid w:val="00442ABD"/>
    <w:rsid w:val="00444019"/>
    <w:rsid w:val="00445A0A"/>
    <w:rsid w:val="0044652A"/>
    <w:rsid w:val="004474E1"/>
    <w:rsid w:val="00450166"/>
    <w:rsid w:val="00450656"/>
    <w:rsid w:val="004506BE"/>
    <w:rsid w:val="00452707"/>
    <w:rsid w:val="004553F3"/>
    <w:rsid w:val="00456C7E"/>
    <w:rsid w:val="00460463"/>
    <w:rsid w:val="00460942"/>
    <w:rsid w:val="00461FC6"/>
    <w:rsid w:val="0046287E"/>
    <w:rsid w:val="00462D88"/>
    <w:rsid w:val="004633FB"/>
    <w:rsid w:val="00467AD8"/>
    <w:rsid w:val="0047076A"/>
    <w:rsid w:val="00471D69"/>
    <w:rsid w:val="004724EE"/>
    <w:rsid w:val="0047374F"/>
    <w:rsid w:val="00476255"/>
    <w:rsid w:val="00477937"/>
    <w:rsid w:val="00480557"/>
    <w:rsid w:val="00482CEC"/>
    <w:rsid w:val="004840AF"/>
    <w:rsid w:val="004846DD"/>
    <w:rsid w:val="00485CC4"/>
    <w:rsid w:val="00486D37"/>
    <w:rsid w:val="0048701F"/>
    <w:rsid w:val="00491039"/>
    <w:rsid w:val="00493A12"/>
    <w:rsid w:val="0049457D"/>
    <w:rsid w:val="0049542B"/>
    <w:rsid w:val="00495DA4"/>
    <w:rsid w:val="00495DE8"/>
    <w:rsid w:val="004960CC"/>
    <w:rsid w:val="004A3808"/>
    <w:rsid w:val="004A7AB8"/>
    <w:rsid w:val="004A7CBF"/>
    <w:rsid w:val="004B15F4"/>
    <w:rsid w:val="004B1813"/>
    <w:rsid w:val="004B3AD4"/>
    <w:rsid w:val="004B3D94"/>
    <w:rsid w:val="004B48D1"/>
    <w:rsid w:val="004B5271"/>
    <w:rsid w:val="004B5D6C"/>
    <w:rsid w:val="004B5EEB"/>
    <w:rsid w:val="004C26C8"/>
    <w:rsid w:val="004C2FCB"/>
    <w:rsid w:val="004C30A9"/>
    <w:rsid w:val="004C47E0"/>
    <w:rsid w:val="004C4C6F"/>
    <w:rsid w:val="004C6069"/>
    <w:rsid w:val="004C62BA"/>
    <w:rsid w:val="004C640B"/>
    <w:rsid w:val="004C650B"/>
    <w:rsid w:val="004D1A5B"/>
    <w:rsid w:val="004D32CA"/>
    <w:rsid w:val="004D502C"/>
    <w:rsid w:val="004D6C55"/>
    <w:rsid w:val="004D73B3"/>
    <w:rsid w:val="004E092B"/>
    <w:rsid w:val="004E3834"/>
    <w:rsid w:val="004E3D1A"/>
    <w:rsid w:val="004E6A25"/>
    <w:rsid w:val="004E6F21"/>
    <w:rsid w:val="004E7D04"/>
    <w:rsid w:val="004F02F9"/>
    <w:rsid w:val="004F06D4"/>
    <w:rsid w:val="004F2D07"/>
    <w:rsid w:val="004F394A"/>
    <w:rsid w:val="004F3A0D"/>
    <w:rsid w:val="004F5172"/>
    <w:rsid w:val="004F5326"/>
    <w:rsid w:val="004F538F"/>
    <w:rsid w:val="004F6875"/>
    <w:rsid w:val="004F6A24"/>
    <w:rsid w:val="004F72BC"/>
    <w:rsid w:val="00502351"/>
    <w:rsid w:val="005023ED"/>
    <w:rsid w:val="00503233"/>
    <w:rsid w:val="00503D50"/>
    <w:rsid w:val="00505929"/>
    <w:rsid w:val="00505AF2"/>
    <w:rsid w:val="00507069"/>
    <w:rsid w:val="00510EF8"/>
    <w:rsid w:val="005110A4"/>
    <w:rsid w:val="00512868"/>
    <w:rsid w:val="005133FB"/>
    <w:rsid w:val="00514AB8"/>
    <w:rsid w:val="00520E3E"/>
    <w:rsid w:val="00521A38"/>
    <w:rsid w:val="00522375"/>
    <w:rsid w:val="00524E3A"/>
    <w:rsid w:val="005265CB"/>
    <w:rsid w:val="00526681"/>
    <w:rsid w:val="00526B08"/>
    <w:rsid w:val="00527076"/>
    <w:rsid w:val="00527BE8"/>
    <w:rsid w:val="00531204"/>
    <w:rsid w:val="00532FA1"/>
    <w:rsid w:val="0053317C"/>
    <w:rsid w:val="005340FC"/>
    <w:rsid w:val="005346FD"/>
    <w:rsid w:val="00536B6A"/>
    <w:rsid w:val="005378C9"/>
    <w:rsid w:val="00537C75"/>
    <w:rsid w:val="0054465B"/>
    <w:rsid w:val="005452CE"/>
    <w:rsid w:val="00545422"/>
    <w:rsid w:val="005470FB"/>
    <w:rsid w:val="005476B4"/>
    <w:rsid w:val="00550088"/>
    <w:rsid w:val="00550F5D"/>
    <w:rsid w:val="00551418"/>
    <w:rsid w:val="005514A3"/>
    <w:rsid w:val="00551840"/>
    <w:rsid w:val="00553EC9"/>
    <w:rsid w:val="005547F2"/>
    <w:rsid w:val="00554EBC"/>
    <w:rsid w:val="00555E76"/>
    <w:rsid w:val="00556374"/>
    <w:rsid w:val="005566C4"/>
    <w:rsid w:val="005575F5"/>
    <w:rsid w:val="005578F0"/>
    <w:rsid w:val="0056037B"/>
    <w:rsid w:val="005607EC"/>
    <w:rsid w:val="00560BA3"/>
    <w:rsid w:val="00561B77"/>
    <w:rsid w:val="00564102"/>
    <w:rsid w:val="0056460C"/>
    <w:rsid w:val="0057027C"/>
    <w:rsid w:val="00570D4C"/>
    <w:rsid w:val="00571F5C"/>
    <w:rsid w:val="0057203E"/>
    <w:rsid w:val="00572E51"/>
    <w:rsid w:val="00575EC3"/>
    <w:rsid w:val="00580051"/>
    <w:rsid w:val="00580105"/>
    <w:rsid w:val="005847B1"/>
    <w:rsid w:val="00585F2E"/>
    <w:rsid w:val="0058677F"/>
    <w:rsid w:val="005870FF"/>
    <w:rsid w:val="00587FBF"/>
    <w:rsid w:val="00592DBA"/>
    <w:rsid w:val="00595528"/>
    <w:rsid w:val="0059623C"/>
    <w:rsid w:val="0059688C"/>
    <w:rsid w:val="00596E68"/>
    <w:rsid w:val="00597115"/>
    <w:rsid w:val="005A2468"/>
    <w:rsid w:val="005A2A17"/>
    <w:rsid w:val="005A51F8"/>
    <w:rsid w:val="005A5EE2"/>
    <w:rsid w:val="005B00D7"/>
    <w:rsid w:val="005B0D1B"/>
    <w:rsid w:val="005B54CE"/>
    <w:rsid w:val="005B58D5"/>
    <w:rsid w:val="005B655B"/>
    <w:rsid w:val="005B7BF4"/>
    <w:rsid w:val="005B7E00"/>
    <w:rsid w:val="005C0736"/>
    <w:rsid w:val="005C1041"/>
    <w:rsid w:val="005C193A"/>
    <w:rsid w:val="005C1E3A"/>
    <w:rsid w:val="005C27B6"/>
    <w:rsid w:val="005C3B36"/>
    <w:rsid w:val="005C5FAF"/>
    <w:rsid w:val="005C7673"/>
    <w:rsid w:val="005D0ABA"/>
    <w:rsid w:val="005D253F"/>
    <w:rsid w:val="005D2AA9"/>
    <w:rsid w:val="005D2CB5"/>
    <w:rsid w:val="005D50FD"/>
    <w:rsid w:val="005D5540"/>
    <w:rsid w:val="005D65AF"/>
    <w:rsid w:val="005D6C03"/>
    <w:rsid w:val="005D6DBE"/>
    <w:rsid w:val="005D7E5E"/>
    <w:rsid w:val="005E0157"/>
    <w:rsid w:val="005E0BBA"/>
    <w:rsid w:val="005E1242"/>
    <w:rsid w:val="005E218A"/>
    <w:rsid w:val="005E2FBE"/>
    <w:rsid w:val="005E34DF"/>
    <w:rsid w:val="005E3522"/>
    <w:rsid w:val="005E4FFC"/>
    <w:rsid w:val="005E6400"/>
    <w:rsid w:val="005E6413"/>
    <w:rsid w:val="005E6A11"/>
    <w:rsid w:val="005E73E3"/>
    <w:rsid w:val="005F170A"/>
    <w:rsid w:val="005F1979"/>
    <w:rsid w:val="005F27FD"/>
    <w:rsid w:val="005F49FD"/>
    <w:rsid w:val="00601B89"/>
    <w:rsid w:val="0060209D"/>
    <w:rsid w:val="00602421"/>
    <w:rsid w:val="00602FE3"/>
    <w:rsid w:val="00604B04"/>
    <w:rsid w:val="00605687"/>
    <w:rsid w:val="006056EA"/>
    <w:rsid w:val="00605EC1"/>
    <w:rsid w:val="0060645E"/>
    <w:rsid w:val="00607B52"/>
    <w:rsid w:val="00613036"/>
    <w:rsid w:val="00613F3A"/>
    <w:rsid w:val="00616F7E"/>
    <w:rsid w:val="006173A6"/>
    <w:rsid w:val="00620FB3"/>
    <w:rsid w:val="00621D8F"/>
    <w:rsid w:val="006260EB"/>
    <w:rsid w:val="00631EA0"/>
    <w:rsid w:val="00632C86"/>
    <w:rsid w:val="00633A71"/>
    <w:rsid w:val="00635A8B"/>
    <w:rsid w:val="0063639C"/>
    <w:rsid w:val="00636C5A"/>
    <w:rsid w:val="00640A89"/>
    <w:rsid w:val="0064233E"/>
    <w:rsid w:val="00644520"/>
    <w:rsid w:val="006450DF"/>
    <w:rsid w:val="006459C6"/>
    <w:rsid w:val="00647499"/>
    <w:rsid w:val="00647A14"/>
    <w:rsid w:val="00650D81"/>
    <w:rsid w:val="006513B1"/>
    <w:rsid w:val="0065363F"/>
    <w:rsid w:val="00653F84"/>
    <w:rsid w:val="00655DEF"/>
    <w:rsid w:val="006568F3"/>
    <w:rsid w:val="00656E3D"/>
    <w:rsid w:val="006607A4"/>
    <w:rsid w:val="006624DD"/>
    <w:rsid w:val="00664ACC"/>
    <w:rsid w:val="00664FA7"/>
    <w:rsid w:val="00666442"/>
    <w:rsid w:val="00673A12"/>
    <w:rsid w:val="00673AA1"/>
    <w:rsid w:val="00673DBE"/>
    <w:rsid w:val="006751F9"/>
    <w:rsid w:val="00675988"/>
    <w:rsid w:val="00675FFC"/>
    <w:rsid w:val="0067662E"/>
    <w:rsid w:val="00676874"/>
    <w:rsid w:val="00676ECF"/>
    <w:rsid w:val="0068003B"/>
    <w:rsid w:val="00680115"/>
    <w:rsid w:val="0068078D"/>
    <w:rsid w:val="00681FE0"/>
    <w:rsid w:val="0068262B"/>
    <w:rsid w:val="00683972"/>
    <w:rsid w:val="00685208"/>
    <w:rsid w:val="006852DD"/>
    <w:rsid w:val="00685526"/>
    <w:rsid w:val="00686DD7"/>
    <w:rsid w:val="00687B61"/>
    <w:rsid w:val="00690109"/>
    <w:rsid w:val="006903F0"/>
    <w:rsid w:val="00692E9C"/>
    <w:rsid w:val="0069428A"/>
    <w:rsid w:val="00697009"/>
    <w:rsid w:val="006A1955"/>
    <w:rsid w:val="006A2DE7"/>
    <w:rsid w:val="006A3970"/>
    <w:rsid w:val="006A52FD"/>
    <w:rsid w:val="006A6F46"/>
    <w:rsid w:val="006A7652"/>
    <w:rsid w:val="006B0997"/>
    <w:rsid w:val="006B3B73"/>
    <w:rsid w:val="006B464C"/>
    <w:rsid w:val="006B5E71"/>
    <w:rsid w:val="006C14EB"/>
    <w:rsid w:val="006C19AB"/>
    <w:rsid w:val="006C22A5"/>
    <w:rsid w:val="006C23C1"/>
    <w:rsid w:val="006C28E4"/>
    <w:rsid w:val="006C3894"/>
    <w:rsid w:val="006C3ABC"/>
    <w:rsid w:val="006C3FC9"/>
    <w:rsid w:val="006C4DF2"/>
    <w:rsid w:val="006C5988"/>
    <w:rsid w:val="006D17E4"/>
    <w:rsid w:val="006D25FC"/>
    <w:rsid w:val="006D38E3"/>
    <w:rsid w:val="006D5573"/>
    <w:rsid w:val="006D75C7"/>
    <w:rsid w:val="006E1145"/>
    <w:rsid w:val="006E18C3"/>
    <w:rsid w:val="006E1F59"/>
    <w:rsid w:val="006E3AC1"/>
    <w:rsid w:val="006E3CB1"/>
    <w:rsid w:val="006E45E0"/>
    <w:rsid w:val="006E5385"/>
    <w:rsid w:val="006E6296"/>
    <w:rsid w:val="006E63EB"/>
    <w:rsid w:val="006F031E"/>
    <w:rsid w:val="006F14E1"/>
    <w:rsid w:val="006F1AF0"/>
    <w:rsid w:val="006F1C2D"/>
    <w:rsid w:val="006F2463"/>
    <w:rsid w:val="006F25E5"/>
    <w:rsid w:val="006F2E79"/>
    <w:rsid w:val="006F2FC7"/>
    <w:rsid w:val="006F3294"/>
    <w:rsid w:val="006F43C8"/>
    <w:rsid w:val="006F4745"/>
    <w:rsid w:val="006F5FFE"/>
    <w:rsid w:val="006F6850"/>
    <w:rsid w:val="006F68D4"/>
    <w:rsid w:val="00700A98"/>
    <w:rsid w:val="007011A5"/>
    <w:rsid w:val="00701AD2"/>
    <w:rsid w:val="00701B8C"/>
    <w:rsid w:val="00701CB3"/>
    <w:rsid w:val="00702379"/>
    <w:rsid w:val="00704926"/>
    <w:rsid w:val="00705DD7"/>
    <w:rsid w:val="00706C56"/>
    <w:rsid w:val="0070704D"/>
    <w:rsid w:val="00707F62"/>
    <w:rsid w:val="00711AFD"/>
    <w:rsid w:val="00712F5F"/>
    <w:rsid w:val="00713F90"/>
    <w:rsid w:val="0071422B"/>
    <w:rsid w:val="00714C25"/>
    <w:rsid w:val="007153A0"/>
    <w:rsid w:val="00720767"/>
    <w:rsid w:val="0072640B"/>
    <w:rsid w:val="00732857"/>
    <w:rsid w:val="00734567"/>
    <w:rsid w:val="00734DD1"/>
    <w:rsid w:val="007374D0"/>
    <w:rsid w:val="0074034C"/>
    <w:rsid w:val="007405C9"/>
    <w:rsid w:val="007416DD"/>
    <w:rsid w:val="007423F2"/>
    <w:rsid w:val="007465D6"/>
    <w:rsid w:val="00747FD2"/>
    <w:rsid w:val="00750172"/>
    <w:rsid w:val="0075101E"/>
    <w:rsid w:val="00753218"/>
    <w:rsid w:val="007537D7"/>
    <w:rsid w:val="007540A9"/>
    <w:rsid w:val="0075582A"/>
    <w:rsid w:val="007563D3"/>
    <w:rsid w:val="00760828"/>
    <w:rsid w:val="00760D41"/>
    <w:rsid w:val="007632B2"/>
    <w:rsid w:val="007648A9"/>
    <w:rsid w:val="00765556"/>
    <w:rsid w:val="0076669C"/>
    <w:rsid w:val="00770B32"/>
    <w:rsid w:val="00771B2C"/>
    <w:rsid w:val="00771EF9"/>
    <w:rsid w:val="00773F66"/>
    <w:rsid w:val="00775332"/>
    <w:rsid w:val="00776A23"/>
    <w:rsid w:val="00780640"/>
    <w:rsid w:val="00784189"/>
    <w:rsid w:val="00784F7E"/>
    <w:rsid w:val="00787130"/>
    <w:rsid w:val="00787C50"/>
    <w:rsid w:val="007907FF"/>
    <w:rsid w:val="00791FCD"/>
    <w:rsid w:val="00794DBD"/>
    <w:rsid w:val="007962F9"/>
    <w:rsid w:val="00797100"/>
    <w:rsid w:val="007A02B1"/>
    <w:rsid w:val="007A088D"/>
    <w:rsid w:val="007A0A8C"/>
    <w:rsid w:val="007A149A"/>
    <w:rsid w:val="007A503E"/>
    <w:rsid w:val="007A6DA7"/>
    <w:rsid w:val="007A78A2"/>
    <w:rsid w:val="007B0A93"/>
    <w:rsid w:val="007B1D5C"/>
    <w:rsid w:val="007B20E3"/>
    <w:rsid w:val="007B2720"/>
    <w:rsid w:val="007B2D48"/>
    <w:rsid w:val="007B39DE"/>
    <w:rsid w:val="007B3B95"/>
    <w:rsid w:val="007B4344"/>
    <w:rsid w:val="007B4DC8"/>
    <w:rsid w:val="007B6325"/>
    <w:rsid w:val="007C040A"/>
    <w:rsid w:val="007C06EC"/>
    <w:rsid w:val="007C0A92"/>
    <w:rsid w:val="007C269D"/>
    <w:rsid w:val="007C3F1F"/>
    <w:rsid w:val="007C4551"/>
    <w:rsid w:val="007C5190"/>
    <w:rsid w:val="007C6725"/>
    <w:rsid w:val="007C6B55"/>
    <w:rsid w:val="007D0FA9"/>
    <w:rsid w:val="007D2E2F"/>
    <w:rsid w:val="007D32C5"/>
    <w:rsid w:val="007D40D9"/>
    <w:rsid w:val="007D4C85"/>
    <w:rsid w:val="007D6987"/>
    <w:rsid w:val="007E079D"/>
    <w:rsid w:val="007E0F7B"/>
    <w:rsid w:val="007E1D0A"/>
    <w:rsid w:val="007E2221"/>
    <w:rsid w:val="007E2C31"/>
    <w:rsid w:val="007E4AF6"/>
    <w:rsid w:val="007E66C9"/>
    <w:rsid w:val="007E7742"/>
    <w:rsid w:val="007E777F"/>
    <w:rsid w:val="007E7A35"/>
    <w:rsid w:val="007E7D81"/>
    <w:rsid w:val="007F1CF4"/>
    <w:rsid w:val="007F29D4"/>
    <w:rsid w:val="007F2E89"/>
    <w:rsid w:val="007F4C13"/>
    <w:rsid w:val="008017BC"/>
    <w:rsid w:val="00802877"/>
    <w:rsid w:val="00804163"/>
    <w:rsid w:val="008053D8"/>
    <w:rsid w:val="00806A36"/>
    <w:rsid w:val="00807327"/>
    <w:rsid w:val="00810A32"/>
    <w:rsid w:val="008116AA"/>
    <w:rsid w:val="00813184"/>
    <w:rsid w:val="008152F6"/>
    <w:rsid w:val="00816EAA"/>
    <w:rsid w:val="0081742B"/>
    <w:rsid w:val="008212A8"/>
    <w:rsid w:val="0082177E"/>
    <w:rsid w:val="00822A8E"/>
    <w:rsid w:val="008252C6"/>
    <w:rsid w:val="00825BE4"/>
    <w:rsid w:val="00826F38"/>
    <w:rsid w:val="00826F98"/>
    <w:rsid w:val="00827C32"/>
    <w:rsid w:val="00830D65"/>
    <w:rsid w:val="00831401"/>
    <w:rsid w:val="00833430"/>
    <w:rsid w:val="008356EE"/>
    <w:rsid w:val="00840EEB"/>
    <w:rsid w:val="00841DF6"/>
    <w:rsid w:val="008420AB"/>
    <w:rsid w:val="00842A36"/>
    <w:rsid w:val="008433E4"/>
    <w:rsid w:val="0084761A"/>
    <w:rsid w:val="00850714"/>
    <w:rsid w:val="00852A91"/>
    <w:rsid w:val="00852F0D"/>
    <w:rsid w:val="0085310F"/>
    <w:rsid w:val="00854901"/>
    <w:rsid w:val="0085645D"/>
    <w:rsid w:val="00856B6B"/>
    <w:rsid w:val="0085740F"/>
    <w:rsid w:val="00857ED1"/>
    <w:rsid w:val="0086050A"/>
    <w:rsid w:val="00860B81"/>
    <w:rsid w:val="008615E5"/>
    <w:rsid w:val="0086165F"/>
    <w:rsid w:val="00861DDD"/>
    <w:rsid w:val="00861FF1"/>
    <w:rsid w:val="00864619"/>
    <w:rsid w:val="008648EB"/>
    <w:rsid w:val="00865374"/>
    <w:rsid w:val="00866D6C"/>
    <w:rsid w:val="00866DA8"/>
    <w:rsid w:val="00870549"/>
    <w:rsid w:val="0087088B"/>
    <w:rsid w:val="00870B24"/>
    <w:rsid w:val="0087148F"/>
    <w:rsid w:val="008736D0"/>
    <w:rsid w:val="00874591"/>
    <w:rsid w:val="008771AE"/>
    <w:rsid w:val="008777FE"/>
    <w:rsid w:val="0088025C"/>
    <w:rsid w:val="00880381"/>
    <w:rsid w:val="00881C4C"/>
    <w:rsid w:val="00882448"/>
    <w:rsid w:val="008830B4"/>
    <w:rsid w:val="00883F9B"/>
    <w:rsid w:val="00884008"/>
    <w:rsid w:val="00884427"/>
    <w:rsid w:val="00885566"/>
    <w:rsid w:val="00886A19"/>
    <w:rsid w:val="00886AC7"/>
    <w:rsid w:val="00887938"/>
    <w:rsid w:val="00887D49"/>
    <w:rsid w:val="00887EFA"/>
    <w:rsid w:val="0089147C"/>
    <w:rsid w:val="00891E97"/>
    <w:rsid w:val="0089226B"/>
    <w:rsid w:val="00892890"/>
    <w:rsid w:val="008933EB"/>
    <w:rsid w:val="0089377A"/>
    <w:rsid w:val="008937A6"/>
    <w:rsid w:val="00893B16"/>
    <w:rsid w:val="00894F9E"/>
    <w:rsid w:val="00895094"/>
    <w:rsid w:val="008A15F9"/>
    <w:rsid w:val="008A3BE4"/>
    <w:rsid w:val="008B0032"/>
    <w:rsid w:val="008B043C"/>
    <w:rsid w:val="008B062C"/>
    <w:rsid w:val="008B29CB"/>
    <w:rsid w:val="008B2A7C"/>
    <w:rsid w:val="008B4F05"/>
    <w:rsid w:val="008B506A"/>
    <w:rsid w:val="008B5075"/>
    <w:rsid w:val="008B5AE4"/>
    <w:rsid w:val="008B6F3E"/>
    <w:rsid w:val="008C320E"/>
    <w:rsid w:val="008C358D"/>
    <w:rsid w:val="008D0C9C"/>
    <w:rsid w:val="008D0EFC"/>
    <w:rsid w:val="008D1BB1"/>
    <w:rsid w:val="008D4670"/>
    <w:rsid w:val="008D4CB8"/>
    <w:rsid w:val="008E473B"/>
    <w:rsid w:val="008E493F"/>
    <w:rsid w:val="008E51C8"/>
    <w:rsid w:val="008E542B"/>
    <w:rsid w:val="008E55ED"/>
    <w:rsid w:val="008E5A54"/>
    <w:rsid w:val="008F105E"/>
    <w:rsid w:val="008F1591"/>
    <w:rsid w:val="008F219A"/>
    <w:rsid w:val="008F2612"/>
    <w:rsid w:val="008F2AC2"/>
    <w:rsid w:val="008F45E7"/>
    <w:rsid w:val="008F4E37"/>
    <w:rsid w:val="008F5037"/>
    <w:rsid w:val="008F5B72"/>
    <w:rsid w:val="008F73C3"/>
    <w:rsid w:val="00900346"/>
    <w:rsid w:val="00900F24"/>
    <w:rsid w:val="00902422"/>
    <w:rsid w:val="00902AC1"/>
    <w:rsid w:val="00903549"/>
    <w:rsid w:val="00903976"/>
    <w:rsid w:val="00903BD6"/>
    <w:rsid w:val="00903D3F"/>
    <w:rsid w:val="00904163"/>
    <w:rsid w:val="009042C3"/>
    <w:rsid w:val="00906471"/>
    <w:rsid w:val="0091019F"/>
    <w:rsid w:val="009112B2"/>
    <w:rsid w:val="00911A58"/>
    <w:rsid w:val="00913A68"/>
    <w:rsid w:val="00913E92"/>
    <w:rsid w:val="00920277"/>
    <w:rsid w:val="00923C27"/>
    <w:rsid w:val="00924CB7"/>
    <w:rsid w:val="009279C6"/>
    <w:rsid w:val="00930F73"/>
    <w:rsid w:val="009313EA"/>
    <w:rsid w:val="00931907"/>
    <w:rsid w:val="00932794"/>
    <w:rsid w:val="00933F8E"/>
    <w:rsid w:val="00935A9F"/>
    <w:rsid w:val="009363F1"/>
    <w:rsid w:val="009368FB"/>
    <w:rsid w:val="00937A4D"/>
    <w:rsid w:val="009408D3"/>
    <w:rsid w:val="009416BA"/>
    <w:rsid w:val="00942A25"/>
    <w:rsid w:val="00942E7E"/>
    <w:rsid w:val="009438EF"/>
    <w:rsid w:val="00945387"/>
    <w:rsid w:val="00946A7E"/>
    <w:rsid w:val="00962840"/>
    <w:rsid w:val="00963CF6"/>
    <w:rsid w:val="00965D01"/>
    <w:rsid w:val="00970444"/>
    <w:rsid w:val="00970C00"/>
    <w:rsid w:val="00971F11"/>
    <w:rsid w:val="009727FF"/>
    <w:rsid w:val="00973CE1"/>
    <w:rsid w:val="00974BA0"/>
    <w:rsid w:val="00980D1E"/>
    <w:rsid w:val="00984161"/>
    <w:rsid w:val="009862D1"/>
    <w:rsid w:val="00986C83"/>
    <w:rsid w:val="009872EB"/>
    <w:rsid w:val="009912FB"/>
    <w:rsid w:val="00994F6E"/>
    <w:rsid w:val="0099554E"/>
    <w:rsid w:val="0099671E"/>
    <w:rsid w:val="009A02C2"/>
    <w:rsid w:val="009A06F7"/>
    <w:rsid w:val="009A1E48"/>
    <w:rsid w:val="009A284B"/>
    <w:rsid w:val="009A3978"/>
    <w:rsid w:val="009A5325"/>
    <w:rsid w:val="009A580F"/>
    <w:rsid w:val="009B0160"/>
    <w:rsid w:val="009B0623"/>
    <w:rsid w:val="009B0BBE"/>
    <w:rsid w:val="009B10EB"/>
    <w:rsid w:val="009B28CB"/>
    <w:rsid w:val="009B2D09"/>
    <w:rsid w:val="009B30B2"/>
    <w:rsid w:val="009B3F79"/>
    <w:rsid w:val="009B58D8"/>
    <w:rsid w:val="009B5C20"/>
    <w:rsid w:val="009B6FF4"/>
    <w:rsid w:val="009C12DC"/>
    <w:rsid w:val="009C35E9"/>
    <w:rsid w:val="009C561E"/>
    <w:rsid w:val="009C6415"/>
    <w:rsid w:val="009C750B"/>
    <w:rsid w:val="009D25FE"/>
    <w:rsid w:val="009D37E1"/>
    <w:rsid w:val="009D4AE0"/>
    <w:rsid w:val="009D6253"/>
    <w:rsid w:val="009D6A77"/>
    <w:rsid w:val="009D7037"/>
    <w:rsid w:val="009D7C38"/>
    <w:rsid w:val="009E0542"/>
    <w:rsid w:val="009E252E"/>
    <w:rsid w:val="009E2DD2"/>
    <w:rsid w:val="009E2E98"/>
    <w:rsid w:val="009E2F49"/>
    <w:rsid w:val="009E4463"/>
    <w:rsid w:val="009E4693"/>
    <w:rsid w:val="009E4819"/>
    <w:rsid w:val="009E51F3"/>
    <w:rsid w:val="009E7F50"/>
    <w:rsid w:val="009F0ADD"/>
    <w:rsid w:val="009F0BDF"/>
    <w:rsid w:val="009F0DB3"/>
    <w:rsid w:val="009F1E56"/>
    <w:rsid w:val="009F35E2"/>
    <w:rsid w:val="009F374E"/>
    <w:rsid w:val="009F3B50"/>
    <w:rsid w:val="009F4060"/>
    <w:rsid w:val="009F4A9F"/>
    <w:rsid w:val="009F50B1"/>
    <w:rsid w:val="009F6776"/>
    <w:rsid w:val="00A0068E"/>
    <w:rsid w:val="00A0077B"/>
    <w:rsid w:val="00A00ABD"/>
    <w:rsid w:val="00A01814"/>
    <w:rsid w:val="00A032DE"/>
    <w:rsid w:val="00A03DB4"/>
    <w:rsid w:val="00A05538"/>
    <w:rsid w:val="00A05A78"/>
    <w:rsid w:val="00A06EE5"/>
    <w:rsid w:val="00A078CE"/>
    <w:rsid w:val="00A10526"/>
    <w:rsid w:val="00A10AE5"/>
    <w:rsid w:val="00A11E4B"/>
    <w:rsid w:val="00A14866"/>
    <w:rsid w:val="00A16D69"/>
    <w:rsid w:val="00A179C9"/>
    <w:rsid w:val="00A20057"/>
    <w:rsid w:val="00A2026B"/>
    <w:rsid w:val="00A210AC"/>
    <w:rsid w:val="00A21BA9"/>
    <w:rsid w:val="00A23BB0"/>
    <w:rsid w:val="00A24743"/>
    <w:rsid w:val="00A269C4"/>
    <w:rsid w:val="00A36259"/>
    <w:rsid w:val="00A369F9"/>
    <w:rsid w:val="00A37E7A"/>
    <w:rsid w:val="00A37EB5"/>
    <w:rsid w:val="00A4068E"/>
    <w:rsid w:val="00A41145"/>
    <w:rsid w:val="00A42297"/>
    <w:rsid w:val="00A42C67"/>
    <w:rsid w:val="00A42CF3"/>
    <w:rsid w:val="00A4481D"/>
    <w:rsid w:val="00A466BA"/>
    <w:rsid w:val="00A50704"/>
    <w:rsid w:val="00A51010"/>
    <w:rsid w:val="00A5289B"/>
    <w:rsid w:val="00A54D12"/>
    <w:rsid w:val="00A56688"/>
    <w:rsid w:val="00A57791"/>
    <w:rsid w:val="00A60129"/>
    <w:rsid w:val="00A60682"/>
    <w:rsid w:val="00A60FC0"/>
    <w:rsid w:val="00A61AEB"/>
    <w:rsid w:val="00A61F08"/>
    <w:rsid w:val="00A623A6"/>
    <w:rsid w:val="00A625CE"/>
    <w:rsid w:val="00A63F03"/>
    <w:rsid w:val="00A65B89"/>
    <w:rsid w:val="00A6674B"/>
    <w:rsid w:val="00A66C04"/>
    <w:rsid w:val="00A67B41"/>
    <w:rsid w:val="00A70D51"/>
    <w:rsid w:val="00A71A3C"/>
    <w:rsid w:val="00A71CA6"/>
    <w:rsid w:val="00A72E58"/>
    <w:rsid w:val="00A758F4"/>
    <w:rsid w:val="00A8127B"/>
    <w:rsid w:val="00A82F63"/>
    <w:rsid w:val="00A852A3"/>
    <w:rsid w:val="00A85C48"/>
    <w:rsid w:val="00A85D80"/>
    <w:rsid w:val="00A9096A"/>
    <w:rsid w:val="00A94178"/>
    <w:rsid w:val="00A9731E"/>
    <w:rsid w:val="00A9752F"/>
    <w:rsid w:val="00AA33C6"/>
    <w:rsid w:val="00AA3521"/>
    <w:rsid w:val="00AA3E8E"/>
    <w:rsid w:val="00AB1C0D"/>
    <w:rsid w:val="00AB2325"/>
    <w:rsid w:val="00AB45DD"/>
    <w:rsid w:val="00AB61EE"/>
    <w:rsid w:val="00AB6EEF"/>
    <w:rsid w:val="00AB7F8E"/>
    <w:rsid w:val="00AC0E8E"/>
    <w:rsid w:val="00AC1B2A"/>
    <w:rsid w:val="00AC2D1E"/>
    <w:rsid w:val="00AC3AA7"/>
    <w:rsid w:val="00AC4032"/>
    <w:rsid w:val="00AC774F"/>
    <w:rsid w:val="00AD0DF6"/>
    <w:rsid w:val="00AD41AE"/>
    <w:rsid w:val="00AE0499"/>
    <w:rsid w:val="00AE0C9D"/>
    <w:rsid w:val="00AE1092"/>
    <w:rsid w:val="00AE17EA"/>
    <w:rsid w:val="00AE1BFC"/>
    <w:rsid w:val="00AE2F08"/>
    <w:rsid w:val="00AE3850"/>
    <w:rsid w:val="00AE3CC9"/>
    <w:rsid w:val="00AE4B3F"/>
    <w:rsid w:val="00AE515D"/>
    <w:rsid w:val="00AE6205"/>
    <w:rsid w:val="00AE62D8"/>
    <w:rsid w:val="00AE69D1"/>
    <w:rsid w:val="00AE7FED"/>
    <w:rsid w:val="00AF0821"/>
    <w:rsid w:val="00AF0940"/>
    <w:rsid w:val="00AF0D95"/>
    <w:rsid w:val="00AF129B"/>
    <w:rsid w:val="00AF1D9A"/>
    <w:rsid w:val="00AF3C22"/>
    <w:rsid w:val="00AF41D9"/>
    <w:rsid w:val="00AF427D"/>
    <w:rsid w:val="00AF49D7"/>
    <w:rsid w:val="00AF52BB"/>
    <w:rsid w:val="00AF5816"/>
    <w:rsid w:val="00AF666D"/>
    <w:rsid w:val="00AF6C23"/>
    <w:rsid w:val="00B01A8C"/>
    <w:rsid w:val="00B01E67"/>
    <w:rsid w:val="00B0292C"/>
    <w:rsid w:val="00B03274"/>
    <w:rsid w:val="00B037B5"/>
    <w:rsid w:val="00B03CE0"/>
    <w:rsid w:val="00B0517B"/>
    <w:rsid w:val="00B05A4A"/>
    <w:rsid w:val="00B07B51"/>
    <w:rsid w:val="00B10B3A"/>
    <w:rsid w:val="00B10D58"/>
    <w:rsid w:val="00B115B8"/>
    <w:rsid w:val="00B121AD"/>
    <w:rsid w:val="00B13C00"/>
    <w:rsid w:val="00B14AE1"/>
    <w:rsid w:val="00B1512C"/>
    <w:rsid w:val="00B15225"/>
    <w:rsid w:val="00B15EB4"/>
    <w:rsid w:val="00B1601E"/>
    <w:rsid w:val="00B1611E"/>
    <w:rsid w:val="00B17FFB"/>
    <w:rsid w:val="00B20472"/>
    <w:rsid w:val="00B20591"/>
    <w:rsid w:val="00B2290C"/>
    <w:rsid w:val="00B231B3"/>
    <w:rsid w:val="00B2333F"/>
    <w:rsid w:val="00B24032"/>
    <w:rsid w:val="00B25C1F"/>
    <w:rsid w:val="00B26B29"/>
    <w:rsid w:val="00B30B44"/>
    <w:rsid w:val="00B3210D"/>
    <w:rsid w:val="00B329A3"/>
    <w:rsid w:val="00B34918"/>
    <w:rsid w:val="00B35274"/>
    <w:rsid w:val="00B354EA"/>
    <w:rsid w:val="00B37253"/>
    <w:rsid w:val="00B373A8"/>
    <w:rsid w:val="00B37DB8"/>
    <w:rsid w:val="00B435EC"/>
    <w:rsid w:val="00B45D20"/>
    <w:rsid w:val="00B464F4"/>
    <w:rsid w:val="00B474D0"/>
    <w:rsid w:val="00B47663"/>
    <w:rsid w:val="00B50241"/>
    <w:rsid w:val="00B51461"/>
    <w:rsid w:val="00B517DD"/>
    <w:rsid w:val="00B51E91"/>
    <w:rsid w:val="00B5239C"/>
    <w:rsid w:val="00B528C9"/>
    <w:rsid w:val="00B52F63"/>
    <w:rsid w:val="00B536AC"/>
    <w:rsid w:val="00B55048"/>
    <w:rsid w:val="00B55E51"/>
    <w:rsid w:val="00B61C24"/>
    <w:rsid w:val="00B620D5"/>
    <w:rsid w:val="00B647E8"/>
    <w:rsid w:val="00B65692"/>
    <w:rsid w:val="00B659DE"/>
    <w:rsid w:val="00B65A6F"/>
    <w:rsid w:val="00B663DF"/>
    <w:rsid w:val="00B70A3C"/>
    <w:rsid w:val="00B70D9A"/>
    <w:rsid w:val="00B728BD"/>
    <w:rsid w:val="00B730D6"/>
    <w:rsid w:val="00B745E8"/>
    <w:rsid w:val="00B76919"/>
    <w:rsid w:val="00B80029"/>
    <w:rsid w:val="00B80F1B"/>
    <w:rsid w:val="00B83D47"/>
    <w:rsid w:val="00B85E48"/>
    <w:rsid w:val="00B872F3"/>
    <w:rsid w:val="00B87A00"/>
    <w:rsid w:val="00B9042C"/>
    <w:rsid w:val="00B91796"/>
    <w:rsid w:val="00B91CFD"/>
    <w:rsid w:val="00B9304D"/>
    <w:rsid w:val="00B937EC"/>
    <w:rsid w:val="00B93BE0"/>
    <w:rsid w:val="00B94424"/>
    <w:rsid w:val="00B96565"/>
    <w:rsid w:val="00B96D30"/>
    <w:rsid w:val="00B97835"/>
    <w:rsid w:val="00BA0300"/>
    <w:rsid w:val="00BA09FE"/>
    <w:rsid w:val="00BA18EC"/>
    <w:rsid w:val="00BA27DB"/>
    <w:rsid w:val="00BA2DDD"/>
    <w:rsid w:val="00BA46A5"/>
    <w:rsid w:val="00BA525A"/>
    <w:rsid w:val="00BA5D6B"/>
    <w:rsid w:val="00BB0405"/>
    <w:rsid w:val="00BB14AF"/>
    <w:rsid w:val="00BB4325"/>
    <w:rsid w:val="00BC063D"/>
    <w:rsid w:val="00BC0778"/>
    <w:rsid w:val="00BC2CF5"/>
    <w:rsid w:val="00BC3431"/>
    <w:rsid w:val="00BC3BA7"/>
    <w:rsid w:val="00BC55EC"/>
    <w:rsid w:val="00BC57C4"/>
    <w:rsid w:val="00BC6F04"/>
    <w:rsid w:val="00BC7ADD"/>
    <w:rsid w:val="00BD1639"/>
    <w:rsid w:val="00BD2D13"/>
    <w:rsid w:val="00BD2EE1"/>
    <w:rsid w:val="00BD497C"/>
    <w:rsid w:val="00BD707A"/>
    <w:rsid w:val="00BD7EE3"/>
    <w:rsid w:val="00BE103F"/>
    <w:rsid w:val="00BE1367"/>
    <w:rsid w:val="00BE164F"/>
    <w:rsid w:val="00BE2446"/>
    <w:rsid w:val="00BE2BAB"/>
    <w:rsid w:val="00BE48D5"/>
    <w:rsid w:val="00BE4986"/>
    <w:rsid w:val="00BE4A53"/>
    <w:rsid w:val="00BE4B5C"/>
    <w:rsid w:val="00BE659D"/>
    <w:rsid w:val="00BE706D"/>
    <w:rsid w:val="00BF0922"/>
    <w:rsid w:val="00BF10A5"/>
    <w:rsid w:val="00BF17E6"/>
    <w:rsid w:val="00BF1841"/>
    <w:rsid w:val="00BF18DA"/>
    <w:rsid w:val="00BF1B40"/>
    <w:rsid w:val="00BF1ED9"/>
    <w:rsid w:val="00BF2BC8"/>
    <w:rsid w:val="00BF56A9"/>
    <w:rsid w:val="00BF6E1B"/>
    <w:rsid w:val="00C026B6"/>
    <w:rsid w:val="00C026C6"/>
    <w:rsid w:val="00C03511"/>
    <w:rsid w:val="00C05503"/>
    <w:rsid w:val="00C05F2C"/>
    <w:rsid w:val="00C0607F"/>
    <w:rsid w:val="00C061AC"/>
    <w:rsid w:val="00C1130A"/>
    <w:rsid w:val="00C1646A"/>
    <w:rsid w:val="00C169F0"/>
    <w:rsid w:val="00C23226"/>
    <w:rsid w:val="00C2334A"/>
    <w:rsid w:val="00C248FC"/>
    <w:rsid w:val="00C24DBA"/>
    <w:rsid w:val="00C2567D"/>
    <w:rsid w:val="00C25943"/>
    <w:rsid w:val="00C264E9"/>
    <w:rsid w:val="00C26D09"/>
    <w:rsid w:val="00C27409"/>
    <w:rsid w:val="00C27A10"/>
    <w:rsid w:val="00C27B5C"/>
    <w:rsid w:val="00C31506"/>
    <w:rsid w:val="00C3244B"/>
    <w:rsid w:val="00C33627"/>
    <w:rsid w:val="00C33910"/>
    <w:rsid w:val="00C33B4E"/>
    <w:rsid w:val="00C33C90"/>
    <w:rsid w:val="00C343E1"/>
    <w:rsid w:val="00C36913"/>
    <w:rsid w:val="00C4046E"/>
    <w:rsid w:val="00C408AA"/>
    <w:rsid w:val="00C40A46"/>
    <w:rsid w:val="00C4234A"/>
    <w:rsid w:val="00C428A3"/>
    <w:rsid w:val="00C42B7A"/>
    <w:rsid w:val="00C52028"/>
    <w:rsid w:val="00C54022"/>
    <w:rsid w:val="00C556C2"/>
    <w:rsid w:val="00C568A8"/>
    <w:rsid w:val="00C6047D"/>
    <w:rsid w:val="00C60662"/>
    <w:rsid w:val="00C606DC"/>
    <w:rsid w:val="00C62410"/>
    <w:rsid w:val="00C66F3D"/>
    <w:rsid w:val="00C67BCE"/>
    <w:rsid w:val="00C72204"/>
    <w:rsid w:val="00C72E43"/>
    <w:rsid w:val="00C72F38"/>
    <w:rsid w:val="00C744F4"/>
    <w:rsid w:val="00C74547"/>
    <w:rsid w:val="00C75C71"/>
    <w:rsid w:val="00C76C39"/>
    <w:rsid w:val="00C81988"/>
    <w:rsid w:val="00C83DC6"/>
    <w:rsid w:val="00C85EF9"/>
    <w:rsid w:val="00C864FD"/>
    <w:rsid w:val="00C86ACD"/>
    <w:rsid w:val="00C90300"/>
    <w:rsid w:val="00C917D3"/>
    <w:rsid w:val="00C91877"/>
    <w:rsid w:val="00C93805"/>
    <w:rsid w:val="00C93CD2"/>
    <w:rsid w:val="00C94095"/>
    <w:rsid w:val="00C94888"/>
    <w:rsid w:val="00C94923"/>
    <w:rsid w:val="00C9494F"/>
    <w:rsid w:val="00C94B73"/>
    <w:rsid w:val="00C950F9"/>
    <w:rsid w:val="00C95DAD"/>
    <w:rsid w:val="00C97471"/>
    <w:rsid w:val="00CA0C76"/>
    <w:rsid w:val="00CA1885"/>
    <w:rsid w:val="00CA240C"/>
    <w:rsid w:val="00CA3E6D"/>
    <w:rsid w:val="00CA4CC6"/>
    <w:rsid w:val="00CB02A9"/>
    <w:rsid w:val="00CB22E9"/>
    <w:rsid w:val="00CB6AE8"/>
    <w:rsid w:val="00CB740C"/>
    <w:rsid w:val="00CC078C"/>
    <w:rsid w:val="00CC0C18"/>
    <w:rsid w:val="00CC0E62"/>
    <w:rsid w:val="00CC1780"/>
    <w:rsid w:val="00CC1FEC"/>
    <w:rsid w:val="00CC20EE"/>
    <w:rsid w:val="00CC25EE"/>
    <w:rsid w:val="00CC3F18"/>
    <w:rsid w:val="00CC5D9F"/>
    <w:rsid w:val="00CD1684"/>
    <w:rsid w:val="00CD1708"/>
    <w:rsid w:val="00CD170F"/>
    <w:rsid w:val="00CD213B"/>
    <w:rsid w:val="00CD22BA"/>
    <w:rsid w:val="00CD2864"/>
    <w:rsid w:val="00CD5923"/>
    <w:rsid w:val="00CD6446"/>
    <w:rsid w:val="00CD6956"/>
    <w:rsid w:val="00CE00F0"/>
    <w:rsid w:val="00CE2ABB"/>
    <w:rsid w:val="00CE483E"/>
    <w:rsid w:val="00CE536A"/>
    <w:rsid w:val="00CE5C69"/>
    <w:rsid w:val="00CE69E1"/>
    <w:rsid w:val="00CF09CE"/>
    <w:rsid w:val="00CF3CB2"/>
    <w:rsid w:val="00CF6095"/>
    <w:rsid w:val="00D012AE"/>
    <w:rsid w:val="00D033B8"/>
    <w:rsid w:val="00D03711"/>
    <w:rsid w:val="00D03AF9"/>
    <w:rsid w:val="00D04D77"/>
    <w:rsid w:val="00D04F88"/>
    <w:rsid w:val="00D05D1D"/>
    <w:rsid w:val="00D06F15"/>
    <w:rsid w:val="00D07A5A"/>
    <w:rsid w:val="00D10722"/>
    <w:rsid w:val="00D10C36"/>
    <w:rsid w:val="00D11973"/>
    <w:rsid w:val="00D12805"/>
    <w:rsid w:val="00D129CC"/>
    <w:rsid w:val="00D15674"/>
    <w:rsid w:val="00D157D2"/>
    <w:rsid w:val="00D15F98"/>
    <w:rsid w:val="00D2033F"/>
    <w:rsid w:val="00D206E5"/>
    <w:rsid w:val="00D21EC6"/>
    <w:rsid w:val="00D21F76"/>
    <w:rsid w:val="00D22662"/>
    <w:rsid w:val="00D25F34"/>
    <w:rsid w:val="00D274F8"/>
    <w:rsid w:val="00D30AAE"/>
    <w:rsid w:val="00D312B7"/>
    <w:rsid w:val="00D32365"/>
    <w:rsid w:val="00D323E4"/>
    <w:rsid w:val="00D34235"/>
    <w:rsid w:val="00D34DD3"/>
    <w:rsid w:val="00D35E65"/>
    <w:rsid w:val="00D36F22"/>
    <w:rsid w:val="00D40D69"/>
    <w:rsid w:val="00D418FA"/>
    <w:rsid w:val="00D41DD3"/>
    <w:rsid w:val="00D42EBC"/>
    <w:rsid w:val="00D454EF"/>
    <w:rsid w:val="00D45AC7"/>
    <w:rsid w:val="00D45F6E"/>
    <w:rsid w:val="00D47867"/>
    <w:rsid w:val="00D504D3"/>
    <w:rsid w:val="00D50572"/>
    <w:rsid w:val="00D510CF"/>
    <w:rsid w:val="00D52D24"/>
    <w:rsid w:val="00D53F63"/>
    <w:rsid w:val="00D550E8"/>
    <w:rsid w:val="00D56B25"/>
    <w:rsid w:val="00D61C49"/>
    <w:rsid w:val="00D6243C"/>
    <w:rsid w:val="00D62A57"/>
    <w:rsid w:val="00D6425D"/>
    <w:rsid w:val="00D645D3"/>
    <w:rsid w:val="00D652B9"/>
    <w:rsid w:val="00D67FE4"/>
    <w:rsid w:val="00D71C5B"/>
    <w:rsid w:val="00D73373"/>
    <w:rsid w:val="00D73967"/>
    <w:rsid w:val="00D748D2"/>
    <w:rsid w:val="00D761BE"/>
    <w:rsid w:val="00D777B2"/>
    <w:rsid w:val="00D80FA5"/>
    <w:rsid w:val="00D8295B"/>
    <w:rsid w:val="00D90E92"/>
    <w:rsid w:val="00D9102F"/>
    <w:rsid w:val="00D91F36"/>
    <w:rsid w:val="00D92DC0"/>
    <w:rsid w:val="00D935E9"/>
    <w:rsid w:val="00D94DE7"/>
    <w:rsid w:val="00D96A19"/>
    <w:rsid w:val="00D97A5F"/>
    <w:rsid w:val="00DA14D8"/>
    <w:rsid w:val="00DA17A0"/>
    <w:rsid w:val="00DA2608"/>
    <w:rsid w:val="00DA5F9E"/>
    <w:rsid w:val="00DA67F7"/>
    <w:rsid w:val="00DB042F"/>
    <w:rsid w:val="00DB0859"/>
    <w:rsid w:val="00DB0CFE"/>
    <w:rsid w:val="00DB3D21"/>
    <w:rsid w:val="00DB4918"/>
    <w:rsid w:val="00DB5B06"/>
    <w:rsid w:val="00DB7183"/>
    <w:rsid w:val="00DB7246"/>
    <w:rsid w:val="00DB738D"/>
    <w:rsid w:val="00DC007A"/>
    <w:rsid w:val="00DC07F9"/>
    <w:rsid w:val="00DC09CD"/>
    <w:rsid w:val="00DC1AAF"/>
    <w:rsid w:val="00DC1C96"/>
    <w:rsid w:val="00DD05C9"/>
    <w:rsid w:val="00DD0D2C"/>
    <w:rsid w:val="00DD0F90"/>
    <w:rsid w:val="00DD4AB1"/>
    <w:rsid w:val="00DD4B1A"/>
    <w:rsid w:val="00DD4C6B"/>
    <w:rsid w:val="00DD4F55"/>
    <w:rsid w:val="00DD5564"/>
    <w:rsid w:val="00DD683C"/>
    <w:rsid w:val="00DD6B13"/>
    <w:rsid w:val="00DD7196"/>
    <w:rsid w:val="00DE29E6"/>
    <w:rsid w:val="00DE5F89"/>
    <w:rsid w:val="00DE681A"/>
    <w:rsid w:val="00DF1A27"/>
    <w:rsid w:val="00DF1FC8"/>
    <w:rsid w:val="00DF295F"/>
    <w:rsid w:val="00DF4529"/>
    <w:rsid w:val="00DF4CE6"/>
    <w:rsid w:val="00E0149E"/>
    <w:rsid w:val="00E01E31"/>
    <w:rsid w:val="00E021CC"/>
    <w:rsid w:val="00E0247B"/>
    <w:rsid w:val="00E04304"/>
    <w:rsid w:val="00E108F1"/>
    <w:rsid w:val="00E13A1C"/>
    <w:rsid w:val="00E14D62"/>
    <w:rsid w:val="00E15FD7"/>
    <w:rsid w:val="00E1712B"/>
    <w:rsid w:val="00E23DFF"/>
    <w:rsid w:val="00E2656B"/>
    <w:rsid w:val="00E270CE"/>
    <w:rsid w:val="00E2771B"/>
    <w:rsid w:val="00E315FF"/>
    <w:rsid w:val="00E3169C"/>
    <w:rsid w:val="00E34944"/>
    <w:rsid w:val="00E34BB6"/>
    <w:rsid w:val="00E361E1"/>
    <w:rsid w:val="00E36A89"/>
    <w:rsid w:val="00E4001B"/>
    <w:rsid w:val="00E435BC"/>
    <w:rsid w:val="00E47015"/>
    <w:rsid w:val="00E47021"/>
    <w:rsid w:val="00E51C70"/>
    <w:rsid w:val="00E52346"/>
    <w:rsid w:val="00E54416"/>
    <w:rsid w:val="00E55338"/>
    <w:rsid w:val="00E55B1D"/>
    <w:rsid w:val="00E56BB4"/>
    <w:rsid w:val="00E56C85"/>
    <w:rsid w:val="00E577F2"/>
    <w:rsid w:val="00E61958"/>
    <w:rsid w:val="00E621AA"/>
    <w:rsid w:val="00E62650"/>
    <w:rsid w:val="00E62E24"/>
    <w:rsid w:val="00E63919"/>
    <w:rsid w:val="00E64D4A"/>
    <w:rsid w:val="00E64D73"/>
    <w:rsid w:val="00E64DD3"/>
    <w:rsid w:val="00E65A67"/>
    <w:rsid w:val="00E66CB2"/>
    <w:rsid w:val="00E70A65"/>
    <w:rsid w:val="00E70AA2"/>
    <w:rsid w:val="00E72E77"/>
    <w:rsid w:val="00E73999"/>
    <w:rsid w:val="00E73D3E"/>
    <w:rsid w:val="00E744BF"/>
    <w:rsid w:val="00E7574E"/>
    <w:rsid w:val="00E7768D"/>
    <w:rsid w:val="00E81BA9"/>
    <w:rsid w:val="00E81D30"/>
    <w:rsid w:val="00E85BC2"/>
    <w:rsid w:val="00E875DE"/>
    <w:rsid w:val="00E87CFA"/>
    <w:rsid w:val="00E92518"/>
    <w:rsid w:val="00E932A3"/>
    <w:rsid w:val="00E93303"/>
    <w:rsid w:val="00E943C1"/>
    <w:rsid w:val="00E946A3"/>
    <w:rsid w:val="00E9546D"/>
    <w:rsid w:val="00E95D66"/>
    <w:rsid w:val="00E968DE"/>
    <w:rsid w:val="00E97443"/>
    <w:rsid w:val="00E97D1A"/>
    <w:rsid w:val="00EA010C"/>
    <w:rsid w:val="00EA0D0E"/>
    <w:rsid w:val="00EA1B68"/>
    <w:rsid w:val="00EA2C38"/>
    <w:rsid w:val="00EA58BD"/>
    <w:rsid w:val="00EA66F3"/>
    <w:rsid w:val="00EA74D1"/>
    <w:rsid w:val="00EB102D"/>
    <w:rsid w:val="00EB2E7A"/>
    <w:rsid w:val="00EB36A5"/>
    <w:rsid w:val="00EB3EF9"/>
    <w:rsid w:val="00EB4ED8"/>
    <w:rsid w:val="00EB56E8"/>
    <w:rsid w:val="00EB67A9"/>
    <w:rsid w:val="00EB7B28"/>
    <w:rsid w:val="00EC062B"/>
    <w:rsid w:val="00EC0A0E"/>
    <w:rsid w:val="00EC0D9D"/>
    <w:rsid w:val="00EC1A8D"/>
    <w:rsid w:val="00EC1B94"/>
    <w:rsid w:val="00EC1E1C"/>
    <w:rsid w:val="00EC240C"/>
    <w:rsid w:val="00EC2A24"/>
    <w:rsid w:val="00EC3044"/>
    <w:rsid w:val="00EC433C"/>
    <w:rsid w:val="00EC4960"/>
    <w:rsid w:val="00EC7455"/>
    <w:rsid w:val="00EC799B"/>
    <w:rsid w:val="00ED24D4"/>
    <w:rsid w:val="00ED7BC2"/>
    <w:rsid w:val="00EE000F"/>
    <w:rsid w:val="00EE0386"/>
    <w:rsid w:val="00EE17A4"/>
    <w:rsid w:val="00EE26C1"/>
    <w:rsid w:val="00EE3F73"/>
    <w:rsid w:val="00EE4211"/>
    <w:rsid w:val="00EE428D"/>
    <w:rsid w:val="00EE459D"/>
    <w:rsid w:val="00EE5807"/>
    <w:rsid w:val="00EE6AC6"/>
    <w:rsid w:val="00EE7344"/>
    <w:rsid w:val="00EF1B95"/>
    <w:rsid w:val="00EF1CA5"/>
    <w:rsid w:val="00EF2772"/>
    <w:rsid w:val="00EF2840"/>
    <w:rsid w:val="00EF5578"/>
    <w:rsid w:val="00EF5A82"/>
    <w:rsid w:val="00EF770D"/>
    <w:rsid w:val="00EF7BC9"/>
    <w:rsid w:val="00F01CA3"/>
    <w:rsid w:val="00F027A6"/>
    <w:rsid w:val="00F04379"/>
    <w:rsid w:val="00F059DF"/>
    <w:rsid w:val="00F06E50"/>
    <w:rsid w:val="00F06FA7"/>
    <w:rsid w:val="00F07C47"/>
    <w:rsid w:val="00F1043C"/>
    <w:rsid w:val="00F110D4"/>
    <w:rsid w:val="00F114D2"/>
    <w:rsid w:val="00F13061"/>
    <w:rsid w:val="00F13928"/>
    <w:rsid w:val="00F14246"/>
    <w:rsid w:val="00F1567C"/>
    <w:rsid w:val="00F159A6"/>
    <w:rsid w:val="00F15B5E"/>
    <w:rsid w:val="00F15E27"/>
    <w:rsid w:val="00F22CAA"/>
    <w:rsid w:val="00F2520A"/>
    <w:rsid w:val="00F261D3"/>
    <w:rsid w:val="00F2728C"/>
    <w:rsid w:val="00F32078"/>
    <w:rsid w:val="00F32290"/>
    <w:rsid w:val="00F327E1"/>
    <w:rsid w:val="00F3363D"/>
    <w:rsid w:val="00F33E65"/>
    <w:rsid w:val="00F34E56"/>
    <w:rsid w:val="00F3660B"/>
    <w:rsid w:val="00F37CD5"/>
    <w:rsid w:val="00F40A27"/>
    <w:rsid w:val="00F41819"/>
    <w:rsid w:val="00F41EF1"/>
    <w:rsid w:val="00F42F64"/>
    <w:rsid w:val="00F434F8"/>
    <w:rsid w:val="00F448A6"/>
    <w:rsid w:val="00F47C98"/>
    <w:rsid w:val="00F5181C"/>
    <w:rsid w:val="00F518A0"/>
    <w:rsid w:val="00F51E64"/>
    <w:rsid w:val="00F52FD5"/>
    <w:rsid w:val="00F54EAF"/>
    <w:rsid w:val="00F55D28"/>
    <w:rsid w:val="00F60111"/>
    <w:rsid w:val="00F6234E"/>
    <w:rsid w:val="00F627F3"/>
    <w:rsid w:val="00F635EE"/>
    <w:rsid w:val="00F644C7"/>
    <w:rsid w:val="00F6478A"/>
    <w:rsid w:val="00F650D5"/>
    <w:rsid w:val="00F65300"/>
    <w:rsid w:val="00F67E89"/>
    <w:rsid w:val="00F716A9"/>
    <w:rsid w:val="00F7366C"/>
    <w:rsid w:val="00F737E5"/>
    <w:rsid w:val="00F75950"/>
    <w:rsid w:val="00F7685A"/>
    <w:rsid w:val="00F8245E"/>
    <w:rsid w:val="00F8436C"/>
    <w:rsid w:val="00F85654"/>
    <w:rsid w:val="00F85677"/>
    <w:rsid w:val="00F85CB5"/>
    <w:rsid w:val="00F86F65"/>
    <w:rsid w:val="00F9280A"/>
    <w:rsid w:val="00F95298"/>
    <w:rsid w:val="00FA12DC"/>
    <w:rsid w:val="00FA2189"/>
    <w:rsid w:val="00FA37DF"/>
    <w:rsid w:val="00FB2485"/>
    <w:rsid w:val="00FB2AD1"/>
    <w:rsid w:val="00FB338C"/>
    <w:rsid w:val="00FB5ACD"/>
    <w:rsid w:val="00FB68F8"/>
    <w:rsid w:val="00FB75ED"/>
    <w:rsid w:val="00FC1262"/>
    <w:rsid w:val="00FC1487"/>
    <w:rsid w:val="00FC1633"/>
    <w:rsid w:val="00FC4ECA"/>
    <w:rsid w:val="00FC5ACF"/>
    <w:rsid w:val="00FC63B9"/>
    <w:rsid w:val="00FC7993"/>
    <w:rsid w:val="00FD0E03"/>
    <w:rsid w:val="00FD1512"/>
    <w:rsid w:val="00FD65A7"/>
    <w:rsid w:val="00FD68AE"/>
    <w:rsid w:val="00FD7318"/>
    <w:rsid w:val="00FD79A2"/>
    <w:rsid w:val="00FE0401"/>
    <w:rsid w:val="00FE0555"/>
    <w:rsid w:val="00FE152D"/>
    <w:rsid w:val="00FE17F3"/>
    <w:rsid w:val="00FE187F"/>
    <w:rsid w:val="00FE2CA3"/>
    <w:rsid w:val="00FE2FD4"/>
    <w:rsid w:val="00FE3059"/>
    <w:rsid w:val="00FE313E"/>
    <w:rsid w:val="00FE36D3"/>
    <w:rsid w:val="00FE769E"/>
    <w:rsid w:val="00FF0074"/>
    <w:rsid w:val="00FF13B3"/>
    <w:rsid w:val="00FF4D8C"/>
    <w:rsid w:val="00FF595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F1F66"/>
  <w15:docId w15:val="{509213EE-BF42-4788-A1A7-1C75B530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78"/>
    <w:pPr>
      <w:spacing w:line="320" w:lineRule="exact"/>
      <w:jc w:val="both"/>
    </w:pPr>
    <w:rPr>
      <w:sz w:val="24"/>
      <w:szCs w:val="24"/>
      <w:lang w:val="en-US" w:eastAsia="en-US"/>
    </w:rPr>
  </w:style>
  <w:style w:type="paragraph" w:styleId="Heading1">
    <w:name w:val="heading 1"/>
    <w:basedOn w:val="Normal"/>
    <w:next w:val="Normal"/>
    <w:link w:val="Heading1Char"/>
    <w:uiPriority w:val="99"/>
    <w:qFormat/>
    <w:rsid w:val="004A7CBF"/>
    <w:pPr>
      <w:keepNext/>
      <w:spacing w:before="240" w:after="60"/>
      <w:ind w:left="360" w:hanging="360"/>
      <w:outlineLvl w:val="0"/>
    </w:pPr>
    <w:rPr>
      <w:rFonts w:eastAsia="SimSun"/>
      <w:b/>
      <w:bCs/>
      <w:kern w:val="32"/>
      <w:szCs w:val="32"/>
    </w:rPr>
  </w:style>
  <w:style w:type="paragraph" w:styleId="Heading2">
    <w:name w:val="heading 2"/>
    <w:basedOn w:val="Normal"/>
    <w:next w:val="Normal"/>
    <w:link w:val="Heading2Char"/>
    <w:qFormat/>
    <w:rsid w:val="00344278"/>
    <w:pPr>
      <w:keepNext/>
      <w:spacing w:before="240" w:after="60"/>
      <w:outlineLvl w:val="1"/>
    </w:pPr>
    <w:rPr>
      <w:rFonts w:ascii="Calibri Light" w:eastAsia="MS Gothic" w:hAnsi="Calibri Light"/>
      <w:b/>
      <w:bCs/>
      <w:i/>
      <w:iCs/>
      <w:sz w:val="28"/>
      <w:szCs w:val="28"/>
    </w:rPr>
  </w:style>
  <w:style w:type="paragraph" w:styleId="Heading3">
    <w:name w:val="heading 3"/>
    <w:basedOn w:val="Normal"/>
    <w:next w:val="Normal"/>
    <w:link w:val="Heading3Char"/>
    <w:uiPriority w:val="99"/>
    <w:qFormat/>
    <w:rsid w:val="00B01E67"/>
    <w:pPr>
      <w:keepNext/>
      <w:keepLines/>
      <w:spacing w:before="40" w:line="259" w:lineRule="auto"/>
      <w:jc w:val="left"/>
      <w:outlineLvl w:val="2"/>
    </w:pPr>
    <w:rPr>
      <w:rFonts w:ascii="Calibri Light" w:eastAsia="Times New Roman" w:hAnsi="Calibri Light"/>
      <w:color w:val="1F4D7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A7CBF"/>
    <w:rPr>
      <w:rFonts w:ascii="Times New Roman" w:eastAsia="SimSun" w:hAnsi="Times New Roman" w:cs="Times New Roman"/>
      <w:b/>
      <w:bCs/>
      <w:kern w:val="32"/>
      <w:sz w:val="32"/>
      <w:szCs w:val="32"/>
    </w:rPr>
  </w:style>
  <w:style w:type="character" w:customStyle="1" w:styleId="Heading2Char">
    <w:name w:val="Heading 2 Char"/>
    <w:link w:val="Heading2"/>
    <w:uiPriority w:val="99"/>
    <w:locked/>
    <w:rsid w:val="00344278"/>
    <w:rPr>
      <w:rFonts w:ascii="Calibri Light" w:eastAsia="MS Gothic" w:hAnsi="Calibri Light" w:cs="Times New Roman"/>
      <w:b/>
      <w:bCs/>
      <w:i/>
      <w:iCs/>
      <w:sz w:val="28"/>
      <w:szCs w:val="28"/>
    </w:rPr>
  </w:style>
  <w:style w:type="character" w:customStyle="1" w:styleId="Heading3Char">
    <w:name w:val="Heading 3 Char"/>
    <w:link w:val="Heading3"/>
    <w:uiPriority w:val="99"/>
    <w:locked/>
    <w:rsid w:val="00B01E67"/>
    <w:rPr>
      <w:rFonts w:ascii="Calibri Light" w:hAnsi="Calibri Light" w:cs="Times New Roman"/>
      <w:color w:val="1F4D78"/>
      <w:lang w:val="en-AU"/>
    </w:rPr>
  </w:style>
  <w:style w:type="paragraph" w:styleId="NormalWeb">
    <w:name w:val="Normal (Web)"/>
    <w:basedOn w:val="Normal"/>
    <w:uiPriority w:val="99"/>
    <w:rsid w:val="00477937"/>
    <w:pPr>
      <w:spacing w:before="100" w:beforeAutospacing="1" w:after="100" w:afterAutospacing="1"/>
    </w:pPr>
    <w:rPr>
      <w:rFonts w:eastAsia="Times New Roman"/>
    </w:rPr>
  </w:style>
  <w:style w:type="character" w:styleId="CommentReference">
    <w:name w:val="annotation reference"/>
    <w:rsid w:val="00477937"/>
    <w:rPr>
      <w:rFonts w:cs="Times New Roman"/>
      <w:sz w:val="16"/>
    </w:rPr>
  </w:style>
  <w:style w:type="paragraph" w:styleId="CommentText">
    <w:name w:val="annotation text"/>
    <w:basedOn w:val="Normal"/>
    <w:link w:val="CommentTextChar"/>
    <w:rsid w:val="00477937"/>
    <w:pPr>
      <w:spacing w:before="120"/>
    </w:pPr>
    <w:rPr>
      <w:sz w:val="20"/>
      <w:szCs w:val="20"/>
    </w:rPr>
  </w:style>
  <w:style w:type="character" w:customStyle="1" w:styleId="CommentTextChar">
    <w:name w:val="Comment Text Char"/>
    <w:link w:val="CommentText"/>
    <w:locked/>
    <w:rsid w:val="00477937"/>
    <w:rPr>
      <w:rFonts w:ascii="Times New Roman" w:hAnsi="Times New Roman" w:cs="Times New Roman"/>
      <w:sz w:val="20"/>
      <w:szCs w:val="20"/>
    </w:rPr>
  </w:style>
  <w:style w:type="paragraph" w:styleId="BalloonText">
    <w:name w:val="Balloon Text"/>
    <w:basedOn w:val="Normal"/>
    <w:link w:val="BalloonTextChar"/>
    <w:uiPriority w:val="99"/>
    <w:semiHidden/>
    <w:rsid w:val="00477937"/>
    <w:rPr>
      <w:rFonts w:ascii="Segoe UI" w:hAnsi="Segoe UI" w:cs="Segoe UI"/>
      <w:sz w:val="18"/>
      <w:szCs w:val="18"/>
    </w:rPr>
  </w:style>
  <w:style w:type="character" w:customStyle="1" w:styleId="BalloonTextChar">
    <w:name w:val="Balloon Text Char"/>
    <w:link w:val="BalloonText"/>
    <w:uiPriority w:val="99"/>
    <w:semiHidden/>
    <w:locked/>
    <w:rsid w:val="00477937"/>
    <w:rPr>
      <w:rFonts w:ascii="Segoe UI" w:eastAsia="MS Mincho" w:hAnsi="Segoe UI" w:cs="Segoe UI"/>
      <w:sz w:val="18"/>
      <w:szCs w:val="18"/>
    </w:rPr>
  </w:style>
  <w:style w:type="paragraph" w:styleId="ListParagraph">
    <w:name w:val="List Paragraph"/>
    <w:basedOn w:val="Normal"/>
    <w:link w:val="ListParagraphChar"/>
    <w:uiPriority w:val="34"/>
    <w:qFormat/>
    <w:rsid w:val="006C3ABC"/>
    <w:pPr>
      <w:ind w:left="720"/>
      <w:contextualSpacing/>
    </w:pPr>
  </w:style>
  <w:style w:type="character" w:styleId="Strong">
    <w:name w:val="Strong"/>
    <w:uiPriority w:val="99"/>
    <w:qFormat/>
    <w:rsid w:val="0082177E"/>
    <w:rPr>
      <w:rFonts w:cs="Times New Roman"/>
      <w:b/>
    </w:rPr>
  </w:style>
  <w:style w:type="table" w:styleId="TableGrid">
    <w:name w:val="Table Grid"/>
    <w:basedOn w:val="TableNormal"/>
    <w:uiPriority w:val="99"/>
    <w:rsid w:val="0074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34C"/>
    <w:rPr>
      <w:rFonts w:cs="Times New Roman"/>
      <w:color w:val="0000FF"/>
      <w:u w:val="single"/>
    </w:rPr>
  </w:style>
  <w:style w:type="paragraph" w:styleId="TOC2">
    <w:name w:val="toc 2"/>
    <w:basedOn w:val="Normal"/>
    <w:next w:val="Normal"/>
    <w:autoRedefine/>
    <w:uiPriority w:val="99"/>
    <w:rsid w:val="0074034C"/>
    <w:pPr>
      <w:spacing w:line="240" w:lineRule="auto"/>
      <w:ind w:left="240"/>
      <w:jc w:val="left"/>
    </w:pPr>
    <w:rPr>
      <w:rFonts w:eastAsia="Times New Roman"/>
    </w:rPr>
  </w:style>
  <w:style w:type="character" w:styleId="FollowedHyperlink">
    <w:name w:val="FollowedHyperlink"/>
    <w:uiPriority w:val="99"/>
    <w:semiHidden/>
    <w:rsid w:val="0074034C"/>
    <w:rPr>
      <w:rFonts w:cs="Times New Roman"/>
      <w:color w:val="954F72"/>
      <w:u w:val="single"/>
    </w:rPr>
  </w:style>
  <w:style w:type="paragraph" w:styleId="TOC1">
    <w:name w:val="toc 1"/>
    <w:basedOn w:val="Normal"/>
    <w:next w:val="Normal"/>
    <w:autoRedefine/>
    <w:uiPriority w:val="99"/>
    <w:rsid w:val="0074034C"/>
    <w:pPr>
      <w:spacing w:line="240" w:lineRule="auto"/>
      <w:jc w:val="left"/>
    </w:pPr>
    <w:rPr>
      <w:rFonts w:eastAsia="Times New Roman"/>
    </w:rPr>
  </w:style>
  <w:style w:type="paragraph" w:styleId="Header">
    <w:name w:val="header"/>
    <w:basedOn w:val="Normal"/>
    <w:link w:val="HeaderChar"/>
    <w:uiPriority w:val="99"/>
    <w:rsid w:val="001A177F"/>
    <w:pPr>
      <w:tabs>
        <w:tab w:val="center" w:pos="4680"/>
        <w:tab w:val="right" w:pos="9360"/>
      </w:tabs>
      <w:spacing w:before="120" w:line="240" w:lineRule="auto"/>
      <w:jc w:val="left"/>
    </w:pPr>
    <w:rPr>
      <w:szCs w:val="22"/>
    </w:rPr>
  </w:style>
  <w:style w:type="character" w:customStyle="1" w:styleId="HeaderChar">
    <w:name w:val="Header Char"/>
    <w:link w:val="Header"/>
    <w:uiPriority w:val="99"/>
    <w:locked/>
    <w:rsid w:val="001A177F"/>
    <w:rPr>
      <w:rFonts w:eastAsia="Times New Roman" w:cs="Times New Roman"/>
      <w:sz w:val="22"/>
      <w:szCs w:val="22"/>
    </w:rPr>
  </w:style>
  <w:style w:type="paragraph" w:styleId="Footer">
    <w:name w:val="footer"/>
    <w:basedOn w:val="Normal"/>
    <w:link w:val="FooterChar"/>
    <w:uiPriority w:val="99"/>
    <w:rsid w:val="001A177F"/>
    <w:pPr>
      <w:tabs>
        <w:tab w:val="center" w:pos="4680"/>
        <w:tab w:val="right" w:pos="9360"/>
      </w:tabs>
      <w:spacing w:before="120" w:line="240" w:lineRule="auto"/>
      <w:jc w:val="left"/>
    </w:pPr>
    <w:rPr>
      <w:szCs w:val="22"/>
    </w:rPr>
  </w:style>
  <w:style w:type="character" w:customStyle="1" w:styleId="FooterChar">
    <w:name w:val="Footer Char"/>
    <w:link w:val="Footer"/>
    <w:uiPriority w:val="99"/>
    <w:locked/>
    <w:rsid w:val="001A177F"/>
    <w:rPr>
      <w:rFonts w:eastAsia="Times New Roman" w:cs="Times New Roman"/>
      <w:sz w:val="22"/>
      <w:szCs w:val="22"/>
    </w:rPr>
  </w:style>
  <w:style w:type="paragraph" w:styleId="FootnoteText">
    <w:name w:val="footnote text"/>
    <w:basedOn w:val="Normal"/>
    <w:link w:val="FootnoteTextChar"/>
    <w:uiPriority w:val="99"/>
    <w:semiHidden/>
    <w:rsid w:val="001A177F"/>
    <w:pPr>
      <w:spacing w:before="120" w:line="240" w:lineRule="auto"/>
      <w:jc w:val="left"/>
    </w:pPr>
    <w:rPr>
      <w:sz w:val="20"/>
      <w:szCs w:val="20"/>
    </w:rPr>
  </w:style>
  <w:style w:type="character" w:customStyle="1" w:styleId="FootnoteTextChar">
    <w:name w:val="Footnote Text Char"/>
    <w:link w:val="FootnoteText"/>
    <w:uiPriority w:val="99"/>
    <w:semiHidden/>
    <w:locked/>
    <w:rsid w:val="001A177F"/>
    <w:rPr>
      <w:rFonts w:eastAsia="Times New Roman" w:cs="Times New Roman"/>
      <w:sz w:val="20"/>
      <w:szCs w:val="20"/>
    </w:rPr>
  </w:style>
  <w:style w:type="character" w:styleId="FootnoteReference">
    <w:name w:val="footnote reference"/>
    <w:uiPriority w:val="99"/>
    <w:semiHidden/>
    <w:rsid w:val="001A177F"/>
    <w:rPr>
      <w:rFonts w:cs="Times New Roman"/>
      <w:vertAlign w:val="superscript"/>
    </w:rPr>
  </w:style>
  <w:style w:type="paragraph" w:styleId="CommentSubject">
    <w:name w:val="annotation subject"/>
    <w:basedOn w:val="CommentText"/>
    <w:next w:val="CommentText"/>
    <w:link w:val="CommentSubjectChar"/>
    <w:uiPriority w:val="99"/>
    <w:semiHidden/>
    <w:rsid w:val="001A177F"/>
    <w:pPr>
      <w:spacing w:line="240" w:lineRule="auto"/>
      <w:jc w:val="left"/>
    </w:pPr>
    <w:rPr>
      <w:b/>
      <w:bCs/>
    </w:rPr>
  </w:style>
  <w:style w:type="character" w:customStyle="1" w:styleId="CommentSubjectChar">
    <w:name w:val="Comment Subject Char"/>
    <w:link w:val="CommentSubject"/>
    <w:uiPriority w:val="99"/>
    <w:semiHidden/>
    <w:locked/>
    <w:rsid w:val="001A177F"/>
    <w:rPr>
      <w:rFonts w:ascii="Times New Roman" w:hAnsi="Times New Roman" w:cs="Times New Roman"/>
      <w:b/>
      <w:bCs/>
      <w:sz w:val="20"/>
      <w:szCs w:val="20"/>
    </w:rPr>
  </w:style>
  <w:style w:type="paragraph" w:styleId="TOCHeading">
    <w:name w:val="TOC Heading"/>
    <w:basedOn w:val="Heading1"/>
    <w:next w:val="Normal"/>
    <w:uiPriority w:val="99"/>
    <w:qFormat/>
    <w:rsid w:val="001A177F"/>
    <w:pPr>
      <w:keepLines/>
      <w:numPr>
        <w:numId w:val="3"/>
      </w:numPr>
      <w:spacing w:before="480" w:after="0" w:line="276" w:lineRule="auto"/>
      <w:jc w:val="left"/>
      <w:outlineLvl w:val="9"/>
    </w:pPr>
    <w:rPr>
      <w:color w:val="365F91"/>
      <w:kern w:val="0"/>
      <w:sz w:val="28"/>
      <w:szCs w:val="28"/>
    </w:rPr>
  </w:style>
  <w:style w:type="paragraph" w:styleId="DocumentMap">
    <w:name w:val="Document Map"/>
    <w:basedOn w:val="Normal"/>
    <w:link w:val="DocumentMapChar"/>
    <w:uiPriority w:val="99"/>
    <w:semiHidden/>
    <w:rsid w:val="001A177F"/>
    <w:pPr>
      <w:spacing w:before="120" w:line="240" w:lineRule="auto"/>
      <w:jc w:val="left"/>
    </w:pPr>
    <w:rPr>
      <w:rFonts w:ascii="Tahoma" w:hAnsi="Tahoma" w:cs="Tahoma"/>
      <w:sz w:val="16"/>
      <w:szCs w:val="16"/>
    </w:rPr>
  </w:style>
  <w:style w:type="character" w:customStyle="1" w:styleId="DocumentMapChar">
    <w:name w:val="Document Map Char"/>
    <w:link w:val="DocumentMap"/>
    <w:uiPriority w:val="99"/>
    <w:semiHidden/>
    <w:locked/>
    <w:rsid w:val="001A177F"/>
    <w:rPr>
      <w:rFonts w:ascii="Tahoma" w:hAnsi="Tahoma" w:cs="Tahoma"/>
      <w:sz w:val="16"/>
      <w:szCs w:val="16"/>
    </w:rPr>
  </w:style>
  <w:style w:type="paragraph" w:customStyle="1" w:styleId="Style1">
    <w:name w:val="Style1"/>
    <w:basedOn w:val="Heading2"/>
    <w:uiPriority w:val="99"/>
    <w:rsid w:val="006A2DE7"/>
    <w:pPr>
      <w:numPr>
        <w:ilvl w:val="12"/>
      </w:numPr>
      <w:spacing w:after="240" w:line="240" w:lineRule="auto"/>
      <w:jc w:val="left"/>
    </w:pPr>
    <w:rPr>
      <w:rFonts w:ascii="Times New Roman" w:eastAsia="Times New Roman" w:hAnsi="Times New Roman"/>
      <w:i w:val="0"/>
      <w:sz w:val="26"/>
    </w:rPr>
  </w:style>
  <w:style w:type="paragraph" w:customStyle="1" w:styleId="Char1CharCharChar">
    <w:name w:val="Char1 Char Char Char"/>
    <w:basedOn w:val="Normal"/>
    <w:rsid w:val="001011F6"/>
    <w:pPr>
      <w:spacing w:after="160" w:line="240" w:lineRule="exact"/>
      <w:jc w:val="left"/>
    </w:pPr>
    <w:rPr>
      <w:rFonts w:ascii="Verdana" w:eastAsia="Times New Roman" w:hAnsi="Verdana"/>
      <w:sz w:val="20"/>
      <w:szCs w:val="20"/>
    </w:rPr>
  </w:style>
  <w:style w:type="paragraph" w:styleId="Subtitle">
    <w:name w:val="Subtitle"/>
    <w:basedOn w:val="NormalWeb"/>
    <w:next w:val="Normal"/>
    <w:link w:val="SubtitleChar"/>
    <w:uiPriority w:val="11"/>
    <w:qFormat/>
    <w:locked/>
    <w:rsid w:val="00BF1B40"/>
    <w:pPr>
      <w:spacing w:before="60" w:after="60" w:line="240" w:lineRule="auto"/>
      <w:ind w:firstLine="720"/>
      <w:outlineLvl w:val="1"/>
    </w:pPr>
    <w:rPr>
      <w:b/>
    </w:rPr>
  </w:style>
  <w:style w:type="character" w:customStyle="1" w:styleId="SubtitleChar">
    <w:name w:val="Subtitle Char"/>
    <w:link w:val="Subtitle"/>
    <w:uiPriority w:val="11"/>
    <w:rsid w:val="00BF1B40"/>
    <w:rPr>
      <w:rFonts w:eastAsia="Times New Roman"/>
      <w:b/>
      <w:sz w:val="24"/>
      <w:szCs w:val="24"/>
    </w:rPr>
  </w:style>
  <w:style w:type="paragraph" w:styleId="Title">
    <w:name w:val="Title"/>
    <w:basedOn w:val="NormalWeb"/>
    <w:next w:val="Normal"/>
    <w:link w:val="TitleChar"/>
    <w:uiPriority w:val="10"/>
    <w:qFormat/>
    <w:locked/>
    <w:rsid w:val="005D2AA9"/>
    <w:pPr>
      <w:spacing w:before="0" w:beforeAutospacing="0" w:after="120" w:afterAutospacing="0" w:line="240" w:lineRule="auto"/>
      <w:ind w:firstLine="720"/>
    </w:pPr>
  </w:style>
  <w:style w:type="character" w:customStyle="1" w:styleId="TitleChar">
    <w:name w:val="Title Char"/>
    <w:link w:val="Title"/>
    <w:uiPriority w:val="10"/>
    <w:rsid w:val="005D2AA9"/>
    <w:rPr>
      <w:rFonts w:eastAsia="Times New Roman"/>
      <w:sz w:val="24"/>
      <w:szCs w:val="24"/>
    </w:rPr>
  </w:style>
  <w:style w:type="paragraph" w:styleId="BodyText">
    <w:name w:val="Body Text"/>
    <w:basedOn w:val="Normal"/>
    <w:link w:val="BodyTextChar"/>
    <w:rsid w:val="00F114D2"/>
    <w:pPr>
      <w:spacing w:line="240" w:lineRule="auto"/>
    </w:pPr>
    <w:rPr>
      <w:rFonts w:ascii=".VnTime" w:eastAsia="Times New Roman" w:hAnsi=".VnTime"/>
      <w:sz w:val="28"/>
      <w:szCs w:val="28"/>
    </w:rPr>
  </w:style>
  <w:style w:type="character" w:customStyle="1" w:styleId="BodyTextChar">
    <w:name w:val="Body Text Char"/>
    <w:link w:val="BodyText"/>
    <w:rsid w:val="00F114D2"/>
    <w:rPr>
      <w:rFonts w:ascii=".VnTime" w:eastAsia="Times New Roman" w:hAnsi=".VnTime"/>
      <w:sz w:val="28"/>
      <w:szCs w:val="28"/>
    </w:rPr>
  </w:style>
  <w:style w:type="paragraph" w:customStyle="1" w:styleId="Char1CharCharChar3">
    <w:name w:val="Char1 Char Char Char3"/>
    <w:basedOn w:val="Normal"/>
    <w:rsid w:val="00101805"/>
    <w:pPr>
      <w:spacing w:after="160" w:line="240" w:lineRule="exact"/>
      <w:jc w:val="left"/>
    </w:pPr>
    <w:rPr>
      <w:rFonts w:ascii="Verdana" w:eastAsia="Times New Roman" w:hAnsi="Verdana"/>
      <w:sz w:val="20"/>
      <w:szCs w:val="20"/>
    </w:rPr>
  </w:style>
  <w:style w:type="paragraph" w:customStyle="1" w:styleId="Char1CharCharChar2">
    <w:name w:val="Char1 Char Char Char2"/>
    <w:basedOn w:val="Normal"/>
    <w:rsid w:val="004055B9"/>
    <w:pPr>
      <w:spacing w:after="160" w:line="240" w:lineRule="exact"/>
      <w:jc w:val="left"/>
    </w:pPr>
    <w:rPr>
      <w:rFonts w:ascii="Verdana" w:eastAsia="Times New Roman" w:hAnsi="Verdana"/>
      <w:sz w:val="20"/>
      <w:szCs w:val="20"/>
    </w:rPr>
  </w:style>
  <w:style w:type="paragraph" w:customStyle="1" w:styleId="Char1CharCharChar1">
    <w:name w:val="Char1 Char Char Char1"/>
    <w:basedOn w:val="Normal"/>
    <w:rsid w:val="0075582A"/>
    <w:pPr>
      <w:spacing w:after="160" w:line="240" w:lineRule="exact"/>
      <w:jc w:val="left"/>
    </w:pPr>
    <w:rPr>
      <w:rFonts w:ascii="Verdana" w:eastAsia="Times New Roman" w:hAnsi="Verdana"/>
      <w:sz w:val="20"/>
      <w:szCs w:val="20"/>
    </w:rPr>
  </w:style>
  <w:style w:type="character" w:customStyle="1" w:styleId="ListParagraphChar">
    <w:name w:val="List Paragraph Char"/>
    <w:link w:val="ListParagraph"/>
    <w:uiPriority w:val="34"/>
    <w:rsid w:val="00E9330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70438">
      <w:marLeft w:val="0"/>
      <w:marRight w:val="0"/>
      <w:marTop w:val="0"/>
      <w:marBottom w:val="0"/>
      <w:divBdr>
        <w:top w:val="none" w:sz="0" w:space="0" w:color="auto"/>
        <w:left w:val="none" w:sz="0" w:space="0" w:color="auto"/>
        <w:bottom w:val="none" w:sz="0" w:space="0" w:color="auto"/>
        <w:right w:val="none" w:sz="0" w:space="0" w:color="auto"/>
      </w:divBdr>
    </w:div>
    <w:div w:id="588470439">
      <w:marLeft w:val="0"/>
      <w:marRight w:val="0"/>
      <w:marTop w:val="0"/>
      <w:marBottom w:val="0"/>
      <w:divBdr>
        <w:top w:val="none" w:sz="0" w:space="0" w:color="auto"/>
        <w:left w:val="none" w:sz="0" w:space="0" w:color="auto"/>
        <w:bottom w:val="none" w:sz="0" w:space="0" w:color="auto"/>
        <w:right w:val="none" w:sz="0" w:space="0" w:color="auto"/>
      </w:divBdr>
    </w:div>
    <w:div w:id="588470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2AF9-B139-4905-9610-E540E0C5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69</Pages>
  <Words>26311</Words>
  <Characters>149979</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NỘI DUNG SỬA ĐỔI ĐIỀU LỆ CÔNG TY CỔ PHẦN VẬN TẢI VÀ THUÊ TÀU BIỂN VIỆT NAM</vt:lpstr>
    </vt:vector>
  </TitlesOfParts>
  <Company/>
  <LinksUpToDate>false</LinksUpToDate>
  <CharactersWithSpaces>175939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 SỬA ĐỔI ĐIỀU LỆ CÔNG TY CỔ PHẦN VẬN TẢI VÀ THUÊ TÀU BIỂN VIỆT NAM</dc:title>
  <dc:subject/>
  <dc:creator>ducdm</dc:creator>
  <cp:keywords/>
  <dc:description/>
  <cp:lastModifiedBy>Administrator</cp:lastModifiedBy>
  <cp:revision>10</cp:revision>
  <cp:lastPrinted>2021-04-27T07:06:00Z</cp:lastPrinted>
  <dcterms:created xsi:type="dcterms:W3CDTF">2021-05-12T04:11:00Z</dcterms:created>
  <dcterms:modified xsi:type="dcterms:W3CDTF">2021-06-01T04:09:00Z</dcterms:modified>
</cp:coreProperties>
</file>