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C11F" w14:textId="77777777" w:rsidR="00E20D67" w:rsidRPr="00563565" w:rsidRDefault="00E20D67" w:rsidP="00AF7818">
      <w:pPr>
        <w:spacing w:before="0"/>
        <w:ind w:firstLine="0"/>
        <w:jc w:val="center"/>
        <w:rPr>
          <w:b/>
          <w:sz w:val="26"/>
          <w:szCs w:val="26"/>
        </w:rPr>
      </w:pPr>
      <w:bookmarkStart w:id="0" w:name="_Toc501575445"/>
      <w:bookmarkStart w:id="1" w:name="_Toc444723200"/>
      <w:bookmarkStart w:id="2" w:name="_Toc133493795"/>
      <w:bookmarkStart w:id="3" w:name="_Toc133493794"/>
      <w:r w:rsidRPr="00563565">
        <w:rPr>
          <w:b/>
          <w:sz w:val="26"/>
          <w:szCs w:val="26"/>
        </w:rPr>
        <w:t>CỘNG HÒA XÃ HỘI CHỦ NGHĨA VIỆT NAM</w:t>
      </w:r>
    </w:p>
    <w:p w14:paraId="7E5BAFF4" w14:textId="5A295F7C" w:rsidR="00E20D67" w:rsidRPr="00563565" w:rsidRDefault="004F5A21" w:rsidP="004F5A21">
      <w:pPr>
        <w:tabs>
          <w:tab w:val="center" w:pos="4677"/>
          <w:tab w:val="left" w:pos="7426"/>
        </w:tabs>
        <w:spacing w:before="0"/>
        <w:ind w:firstLine="0"/>
        <w:jc w:val="left"/>
        <w:rPr>
          <w:b/>
          <w:szCs w:val="28"/>
        </w:rPr>
      </w:pPr>
      <w:r>
        <w:rPr>
          <w:b/>
          <w:szCs w:val="28"/>
        </w:rPr>
        <w:tab/>
      </w:r>
      <w:r w:rsidR="00E20D67" w:rsidRPr="00563565">
        <w:rPr>
          <w:b/>
          <w:szCs w:val="28"/>
        </w:rPr>
        <w:t>Độc lập – Tự do – Hạnh phúc</w:t>
      </w:r>
      <w:r>
        <w:rPr>
          <w:b/>
          <w:szCs w:val="28"/>
        </w:rPr>
        <w:tab/>
      </w:r>
    </w:p>
    <w:p w14:paraId="1E7A20D9" w14:textId="77777777" w:rsidR="00E20D67" w:rsidRDefault="00563565" w:rsidP="00AF7818">
      <w:pPr>
        <w:ind w:firstLine="0"/>
        <w:jc w:val="center"/>
        <w:rPr>
          <w:b/>
          <w:sz w:val="32"/>
          <w:szCs w:val="32"/>
        </w:rPr>
      </w:pPr>
      <w:r w:rsidRPr="00FB54C7">
        <w:rPr>
          <w:b/>
          <w:noProof/>
          <w:sz w:val="26"/>
          <w:szCs w:val="26"/>
        </w:rPr>
        <mc:AlternateContent>
          <mc:Choice Requires="wps">
            <w:drawing>
              <wp:anchor distT="0" distB="0" distL="114300" distR="114300" simplePos="0" relativeHeight="251659264" behindDoc="0" locked="0" layoutInCell="1" allowOverlap="1" wp14:anchorId="003EB64D" wp14:editId="00E44DAA">
                <wp:simplePos x="0" y="0"/>
                <wp:positionH relativeFrom="page">
                  <wp:posOffset>2933480</wp:posOffset>
                </wp:positionH>
                <wp:positionV relativeFrom="paragraph">
                  <wp:posOffset>80597</wp:posOffset>
                </wp:positionV>
                <wp:extent cx="2225216" cy="10571"/>
                <wp:effectExtent l="0" t="0" r="22860"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216" cy="10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6F0F6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6.35pt" to="40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">
                <w10:wrap anchorx="page"/>
              </v:line>
            </w:pict>
          </mc:Fallback>
        </mc:AlternateContent>
      </w:r>
    </w:p>
    <w:p w14:paraId="4E4AEC63" w14:textId="77777777" w:rsidR="00E20D67" w:rsidRDefault="00E20D67" w:rsidP="00E20D67">
      <w:pPr>
        <w:jc w:val="center"/>
        <w:rPr>
          <w:b/>
          <w:sz w:val="32"/>
          <w:szCs w:val="32"/>
        </w:rPr>
      </w:pPr>
    </w:p>
    <w:p w14:paraId="2B5B7DB7" w14:textId="77777777" w:rsidR="00E20D67" w:rsidRDefault="00E20D67" w:rsidP="00E20D67">
      <w:pPr>
        <w:jc w:val="center"/>
        <w:rPr>
          <w:b/>
          <w:sz w:val="32"/>
          <w:szCs w:val="32"/>
        </w:rPr>
      </w:pPr>
    </w:p>
    <w:p w14:paraId="47A2237C" w14:textId="77777777" w:rsidR="00E20D67" w:rsidRDefault="00E20D67" w:rsidP="00E20D67">
      <w:pPr>
        <w:jc w:val="center"/>
        <w:rPr>
          <w:b/>
          <w:sz w:val="32"/>
          <w:szCs w:val="32"/>
        </w:rPr>
      </w:pPr>
    </w:p>
    <w:p w14:paraId="32382716" w14:textId="77777777" w:rsidR="00B11F6A" w:rsidRDefault="00B11F6A" w:rsidP="00E916DA">
      <w:pPr>
        <w:ind w:firstLine="0"/>
        <w:jc w:val="center"/>
        <w:rPr>
          <w:b/>
          <w:bCs/>
          <w:sz w:val="52"/>
        </w:rPr>
      </w:pPr>
      <w:r w:rsidRPr="004237AA">
        <w:rPr>
          <w:b/>
          <w:bCs/>
          <w:sz w:val="52"/>
        </w:rPr>
        <w:t xml:space="preserve">DỰ THẢO </w:t>
      </w:r>
    </w:p>
    <w:p w14:paraId="2F404512" w14:textId="77777777" w:rsidR="00B11F6A" w:rsidRPr="004237AA" w:rsidRDefault="00B11F6A" w:rsidP="00B11F6A">
      <w:pPr>
        <w:ind w:right="30"/>
        <w:jc w:val="center"/>
        <w:rPr>
          <w:b/>
          <w:bCs/>
          <w:sz w:val="52"/>
        </w:rPr>
      </w:pPr>
    </w:p>
    <w:p w14:paraId="4FA6815B" w14:textId="77777777" w:rsidR="00B11F6A" w:rsidRPr="00CF5F71" w:rsidRDefault="00B11F6A" w:rsidP="00E916DA">
      <w:pPr>
        <w:spacing w:line="300" w:lineRule="atLeast"/>
        <w:ind w:firstLine="0"/>
        <w:jc w:val="center"/>
        <w:rPr>
          <w:b/>
          <w:bCs/>
          <w:sz w:val="44"/>
        </w:rPr>
      </w:pPr>
      <w:r w:rsidRPr="00CF5F71">
        <w:rPr>
          <w:b/>
          <w:bCs/>
          <w:sz w:val="44"/>
        </w:rPr>
        <w:t>ĐIỀU LỆ</w:t>
      </w:r>
    </w:p>
    <w:p w14:paraId="41BD5447" w14:textId="77777777" w:rsidR="00B11F6A" w:rsidRDefault="00B11F6A" w:rsidP="00B11F6A">
      <w:pPr>
        <w:spacing w:line="300" w:lineRule="atLeast"/>
        <w:ind w:right="30"/>
        <w:jc w:val="center"/>
        <w:rPr>
          <w:b/>
          <w:bCs/>
          <w:sz w:val="40"/>
        </w:rPr>
      </w:pPr>
    </w:p>
    <w:p w14:paraId="175707EE" w14:textId="77777777" w:rsidR="00F32D7F" w:rsidRPr="00F32D7F" w:rsidRDefault="00F32D7F" w:rsidP="00F32D7F">
      <w:pPr>
        <w:spacing w:line="300" w:lineRule="atLeast"/>
        <w:ind w:firstLine="0"/>
        <w:jc w:val="center"/>
        <w:rPr>
          <w:b/>
          <w:bCs/>
          <w:sz w:val="40"/>
        </w:rPr>
      </w:pPr>
      <w:r w:rsidRPr="00F32D7F">
        <w:rPr>
          <w:b/>
          <w:bCs/>
          <w:sz w:val="40"/>
        </w:rPr>
        <w:t xml:space="preserve">CÔNG TY CỔ PHẦN PHÁT HÀNH SÁCH </w:t>
      </w:r>
    </w:p>
    <w:p w14:paraId="00D7EAAA" w14:textId="77777777" w:rsidR="00B11F6A" w:rsidRDefault="00F32D7F" w:rsidP="00F32D7F">
      <w:pPr>
        <w:spacing w:line="300" w:lineRule="atLeast"/>
        <w:ind w:firstLine="0"/>
        <w:jc w:val="center"/>
        <w:rPr>
          <w:b/>
          <w:bCs/>
          <w:sz w:val="40"/>
        </w:rPr>
      </w:pPr>
      <w:r w:rsidRPr="00F32D7F">
        <w:rPr>
          <w:b/>
          <w:bCs/>
          <w:sz w:val="40"/>
        </w:rPr>
        <w:t>THÀNH PHỐ HỒ CHÍ MINH – FAHASA</w:t>
      </w:r>
    </w:p>
    <w:p w14:paraId="55524EB1" w14:textId="77777777" w:rsidR="0049657F" w:rsidRPr="003508E8" w:rsidRDefault="0049657F" w:rsidP="0049657F">
      <w:pPr>
        <w:spacing w:line="300" w:lineRule="atLeast"/>
        <w:ind w:firstLine="0"/>
        <w:jc w:val="center"/>
        <w:rPr>
          <w:b/>
          <w:bCs/>
          <w:szCs w:val="28"/>
        </w:rPr>
      </w:pPr>
      <w:r w:rsidRPr="006F7538">
        <w:rPr>
          <w:b/>
          <w:bCs/>
          <w:szCs w:val="28"/>
        </w:rPr>
        <w:t>(Sửa đổi, bổ sung lần thứ 10 theo</w:t>
      </w:r>
      <w:r>
        <w:rPr>
          <w:b/>
          <w:bCs/>
          <w:szCs w:val="28"/>
        </w:rPr>
        <w:t xml:space="preserve"> </w:t>
      </w:r>
      <w:r w:rsidRPr="006F7538">
        <w:rPr>
          <w:b/>
          <w:bCs/>
          <w:szCs w:val="28"/>
        </w:rPr>
        <w:t xml:space="preserve">Nghị quyết ĐHĐCĐ </w:t>
      </w:r>
      <w:r w:rsidRPr="003508E8">
        <w:rPr>
          <w:b/>
          <w:bCs/>
          <w:szCs w:val="28"/>
        </w:rPr>
        <w:t>ngày 24/06/2021)</w:t>
      </w:r>
    </w:p>
    <w:p w14:paraId="63733201" w14:textId="77777777" w:rsidR="0049657F" w:rsidRPr="004237AA" w:rsidRDefault="0049657F" w:rsidP="00F32D7F">
      <w:pPr>
        <w:spacing w:line="300" w:lineRule="atLeast"/>
        <w:ind w:firstLine="0"/>
        <w:jc w:val="center"/>
        <w:rPr>
          <w:b/>
          <w:bCs/>
          <w:sz w:val="40"/>
        </w:rPr>
      </w:pPr>
    </w:p>
    <w:p w14:paraId="76522DE2" w14:textId="77FFFFCB" w:rsidR="00B11F6A" w:rsidRPr="004237AA" w:rsidRDefault="004F5A21" w:rsidP="00B11F6A">
      <w:pPr>
        <w:ind w:right="30"/>
        <w:jc w:val="center"/>
        <w:rPr>
          <w:b/>
          <w:bCs/>
          <w:sz w:val="44"/>
        </w:rPr>
      </w:pPr>
      <w:r>
        <w:rPr>
          <w:noProof/>
        </w:rPr>
        <w:drawing>
          <wp:anchor distT="0" distB="0" distL="114300" distR="114300" simplePos="0" relativeHeight="251660288" behindDoc="0" locked="0" layoutInCell="1" allowOverlap="1" wp14:anchorId="43A44DAD" wp14:editId="5E6C719D">
            <wp:simplePos x="0" y="0"/>
            <wp:positionH relativeFrom="column">
              <wp:posOffset>1392978</wp:posOffset>
            </wp:positionH>
            <wp:positionV relativeFrom="paragraph">
              <wp:posOffset>275590</wp:posOffset>
            </wp:positionV>
            <wp:extent cx="3095625" cy="791210"/>
            <wp:effectExtent l="0" t="0" r="9525" b="8890"/>
            <wp:wrapNone/>
            <wp:docPr id="1" name="Picture 1" descr="Công ty CP phát hành sách TP HCM - FAHASA | FAHASA – Hệ thống nhà sách  chuyên nghiệ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ty CP phát hành sách TP HCM - FAHASA | FAHASA – Hệ thống nhà sách  chuyên nghiệ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724CC" w14:textId="3CF40210" w:rsidR="00E20D67" w:rsidRDefault="00E20D67" w:rsidP="005E0E50">
      <w:pPr>
        <w:jc w:val="center"/>
        <w:rPr>
          <w:b/>
          <w:sz w:val="44"/>
          <w:szCs w:val="44"/>
        </w:rPr>
      </w:pPr>
    </w:p>
    <w:p w14:paraId="120B887E" w14:textId="0E19C6A7" w:rsidR="00BE7E67" w:rsidRDefault="00BE7E67" w:rsidP="00E20D67">
      <w:pPr>
        <w:rPr>
          <w:b/>
          <w:sz w:val="44"/>
          <w:szCs w:val="44"/>
        </w:rPr>
      </w:pPr>
    </w:p>
    <w:p w14:paraId="5F801034" w14:textId="7930B0EA" w:rsidR="006F7538" w:rsidRDefault="006F7538" w:rsidP="00E20D67">
      <w:pPr>
        <w:rPr>
          <w:b/>
          <w:sz w:val="44"/>
          <w:szCs w:val="44"/>
        </w:rPr>
      </w:pPr>
    </w:p>
    <w:p w14:paraId="6BABA860" w14:textId="77777777" w:rsidR="006F7538" w:rsidRPr="006F7538" w:rsidRDefault="006F7538" w:rsidP="006F7538">
      <w:pPr>
        <w:spacing w:line="300" w:lineRule="atLeast"/>
        <w:ind w:firstLine="0"/>
        <w:jc w:val="center"/>
        <w:rPr>
          <w:b/>
          <w:bCs/>
          <w:szCs w:val="28"/>
        </w:rPr>
      </w:pPr>
      <w:r w:rsidRPr="006F7538">
        <w:rPr>
          <w:b/>
          <w:bCs/>
          <w:szCs w:val="28"/>
        </w:rPr>
        <w:t>(Giấy chứng nhận đăng ký Doanh nghiệp số 0304132047</w:t>
      </w:r>
    </w:p>
    <w:p w14:paraId="33676875" w14:textId="77777777" w:rsidR="00E20D67" w:rsidRPr="006F7538" w:rsidRDefault="006F7538" w:rsidP="006F7538">
      <w:pPr>
        <w:spacing w:line="300" w:lineRule="atLeast"/>
        <w:ind w:firstLine="0"/>
        <w:jc w:val="center"/>
        <w:rPr>
          <w:b/>
          <w:bCs/>
          <w:szCs w:val="28"/>
        </w:rPr>
      </w:pPr>
      <w:r w:rsidRPr="006F7538">
        <w:rPr>
          <w:b/>
          <w:bCs/>
          <w:szCs w:val="28"/>
        </w:rPr>
        <w:t>do Sở Kế hoạch và Đầu tư TP.HCM cấp lần đầu ngày 20/12/2005)</w:t>
      </w:r>
    </w:p>
    <w:p w14:paraId="211F1477" w14:textId="77777777" w:rsidR="00E20D67" w:rsidRDefault="00E20D67" w:rsidP="00E20D67">
      <w:pPr>
        <w:rPr>
          <w:b/>
          <w:sz w:val="44"/>
          <w:szCs w:val="44"/>
        </w:rPr>
      </w:pPr>
    </w:p>
    <w:p w14:paraId="4060E967" w14:textId="77777777" w:rsidR="006F7538" w:rsidRDefault="006F7538" w:rsidP="00C72F34">
      <w:pPr>
        <w:ind w:firstLine="0"/>
        <w:rPr>
          <w:b/>
          <w:sz w:val="44"/>
          <w:szCs w:val="44"/>
          <w:lang w:val="vi-VN"/>
        </w:rPr>
      </w:pPr>
    </w:p>
    <w:p w14:paraId="7FE5593E" w14:textId="77777777" w:rsidR="0049657F" w:rsidRDefault="0049657F" w:rsidP="00C72F34">
      <w:pPr>
        <w:ind w:firstLine="0"/>
        <w:rPr>
          <w:b/>
          <w:sz w:val="44"/>
          <w:szCs w:val="44"/>
          <w:lang w:val="vi-VN"/>
        </w:rPr>
      </w:pPr>
    </w:p>
    <w:p w14:paraId="185A541D" w14:textId="77777777" w:rsidR="006F7538" w:rsidRDefault="006F7538" w:rsidP="00C72F34">
      <w:pPr>
        <w:ind w:firstLine="0"/>
        <w:rPr>
          <w:b/>
          <w:sz w:val="44"/>
          <w:szCs w:val="44"/>
          <w:lang w:val="vi-VN"/>
        </w:rPr>
      </w:pPr>
    </w:p>
    <w:p w14:paraId="323906F0" w14:textId="77777777" w:rsidR="005D5D18" w:rsidRDefault="005D5D18" w:rsidP="00C72F34">
      <w:pPr>
        <w:ind w:firstLine="0"/>
        <w:rPr>
          <w:b/>
          <w:sz w:val="44"/>
          <w:szCs w:val="44"/>
          <w:lang w:val="vi-VN"/>
        </w:rPr>
      </w:pPr>
    </w:p>
    <w:p w14:paraId="5C59A0CB" w14:textId="583FFF54" w:rsidR="00713977" w:rsidRDefault="00F32D7F" w:rsidP="00BE7E67">
      <w:pPr>
        <w:ind w:firstLine="0"/>
        <w:jc w:val="center"/>
        <w:rPr>
          <w:b/>
          <w:szCs w:val="28"/>
          <w:lang w:val="vi-VN"/>
        </w:rPr>
      </w:pPr>
      <w:r w:rsidRPr="00F32D7F">
        <w:rPr>
          <w:b/>
          <w:i/>
          <w:iCs/>
        </w:rPr>
        <w:t>TP. Hồ Chí Minh</w:t>
      </w:r>
      <w:r w:rsidR="00E20D67" w:rsidRPr="00F32D7F">
        <w:rPr>
          <w:b/>
          <w:szCs w:val="28"/>
          <w:lang w:val="vi-VN"/>
        </w:rPr>
        <w:t xml:space="preserve">, </w:t>
      </w:r>
      <w:r w:rsidR="00E20D67" w:rsidRPr="003508E8">
        <w:rPr>
          <w:b/>
          <w:i/>
          <w:szCs w:val="28"/>
          <w:lang w:val="vi-VN"/>
        </w:rPr>
        <w:t xml:space="preserve">ngày </w:t>
      </w:r>
      <w:r w:rsidR="00A52863" w:rsidRPr="003508E8">
        <w:rPr>
          <w:b/>
          <w:i/>
          <w:szCs w:val="28"/>
          <w:lang w:val="en-US"/>
        </w:rPr>
        <w:t>24</w:t>
      </w:r>
      <w:r w:rsidR="00E20D67" w:rsidRPr="003508E8">
        <w:rPr>
          <w:b/>
          <w:i/>
          <w:szCs w:val="28"/>
          <w:lang w:val="vi-VN"/>
        </w:rPr>
        <w:t xml:space="preserve"> tháng </w:t>
      </w:r>
      <w:r w:rsidR="00A52863" w:rsidRPr="003508E8">
        <w:rPr>
          <w:b/>
          <w:i/>
          <w:szCs w:val="28"/>
          <w:lang w:val="vi-VN"/>
        </w:rPr>
        <w:t>06</w:t>
      </w:r>
      <w:r w:rsidR="00E20D67" w:rsidRPr="003508E8">
        <w:rPr>
          <w:b/>
          <w:i/>
          <w:szCs w:val="28"/>
          <w:lang w:val="vi-VN"/>
        </w:rPr>
        <w:t xml:space="preserve"> năm </w:t>
      </w:r>
      <w:r w:rsidR="00BE7E67" w:rsidRPr="003508E8">
        <w:rPr>
          <w:b/>
          <w:i/>
          <w:szCs w:val="28"/>
          <w:lang w:val="vi-VN"/>
        </w:rPr>
        <w:t>2021</w:t>
      </w:r>
    </w:p>
    <w:p w14:paraId="757A77CA" w14:textId="77777777" w:rsidR="00713977" w:rsidRDefault="00713977">
      <w:pPr>
        <w:spacing w:before="0" w:after="160" w:line="259" w:lineRule="auto"/>
        <w:ind w:firstLine="0"/>
        <w:jc w:val="left"/>
        <w:rPr>
          <w:b/>
          <w:szCs w:val="28"/>
          <w:lang w:val="vi-VN"/>
        </w:rPr>
      </w:pPr>
      <w:r>
        <w:rPr>
          <w:b/>
          <w:szCs w:val="28"/>
          <w:lang w:val="vi-VN"/>
        </w:rPr>
        <w:br w:type="page"/>
      </w:r>
    </w:p>
    <w:sdt>
      <w:sdtPr>
        <w:id w:val="-1198154449"/>
        <w:docPartObj>
          <w:docPartGallery w:val="Table of Contents"/>
          <w:docPartUnique/>
        </w:docPartObj>
      </w:sdtPr>
      <w:sdtEndPr>
        <w:rPr>
          <w:b/>
          <w:bCs/>
          <w:noProof/>
        </w:rPr>
      </w:sdtEndPr>
      <w:sdtContent>
        <w:p w14:paraId="76527DBC" w14:textId="77777777" w:rsidR="00A95B35" w:rsidRPr="00A3708F" w:rsidRDefault="00001519" w:rsidP="00536F38">
          <w:pPr>
            <w:spacing w:before="60" w:after="60" w:line="276" w:lineRule="auto"/>
            <w:jc w:val="center"/>
            <w:rPr>
              <w:b/>
              <w:bCs/>
              <w:sz w:val="32"/>
            </w:rPr>
          </w:pPr>
          <w:r w:rsidRPr="00A3708F">
            <w:rPr>
              <w:b/>
              <w:bCs/>
              <w:sz w:val="32"/>
            </w:rPr>
            <w:t>MỤC LỤC</w:t>
          </w:r>
        </w:p>
        <w:p w14:paraId="55AE9127" w14:textId="77777777" w:rsidR="00713977" w:rsidRPr="00713977" w:rsidRDefault="00A95B35">
          <w:pPr>
            <w:pStyle w:val="TOC1"/>
            <w:tabs>
              <w:tab w:val="right" w:leader="dot" w:pos="9344"/>
            </w:tabs>
            <w:rPr>
              <w:rFonts w:ascii="Times New Roman" w:eastAsiaTheme="minorEastAsia" w:hAnsi="Times New Roman"/>
              <w:b w:val="0"/>
              <w:bCs w:val="0"/>
              <w:noProof/>
              <w:sz w:val="26"/>
              <w:szCs w:val="26"/>
            </w:rPr>
          </w:pPr>
          <w:r w:rsidRPr="00A3708F">
            <w:rPr>
              <w:rFonts w:ascii="Times New Roman" w:hAnsi="Times New Roman"/>
              <w:sz w:val="24"/>
              <w:szCs w:val="24"/>
            </w:rPr>
            <w:fldChar w:fldCharType="begin"/>
          </w:r>
          <w:r w:rsidRPr="00A3708F">
            <w:rPr>
              <w:rFonts w:ascii="Times New Roman" w:hAnsi="Times New Roman"/>
              <w:sz w:val="24"/>
              <w:szCs w:val="24"/>
            </w:rPr>
            <w:instrText xml:space="preserve"> TOC \o "1-3" \h \z \u </w:instrText>
          </w:r>
          <w:r w:rsidRPr="00A3708F">
            <w:rPr>
              <w:rFonts w:ascii="Times New Roman" w:hAnsi="Times New Roman"/>
              <w:sz w:val="24"/>
              <w:szCs w:val="24"/>
            </w:rPr>
            <w:fldChar w:fldCharType="separate"/>
          </w:r>
          <w:hyperlink w:anchor="_Toc70608964" w:history="1">
            <w:r w:rsidR="00713977" w:rsidRPr="00713977">
              <w:rPr>
                <w:rStyle w:val="Hyperlink"/>
                <w:rFonts w:ascii="Times New Roman" w:hAnsi="Times New Roman"/>
                <w:noProof/>
                <w:sz w:val="26"/>
                <w:szCs w:val="26"/>
                <w:lang w:val="vi-VN"/>
              </w:rPr>
              <w:t>PHẦN MỞ ĐẦU</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_Toc70608964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w:t>
            </w:r>
            <w:r w:rsidR="00713977" w:rsidRPr="00713977">
              <w:rPr>
                <w:rFonts w:ascii="Times New Roman" w:hAnsi="Times New Roman"/>
                <w:noProof/>
                <w:webHidden/>
                <w:sz w:val="26"/>
                <w:szCs w:val="26"/>
              </w:rPr>
              <w:fldChar w:fldCharType="end"/>
            </w:r>
          </w:hyperlink>
        </w:p>
        <w:p w14:paraId="250368C0"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8965" w:history="1">
            <w:r w:rsidR="00713977" w:rsidRPr="00713977">
              <w:rPr>
                <w:rStyle w:val="Hyperlink"/>
                <w:rFonts w:ascii="Times New Roman" w:hAnsi="Times New Roman"/>
                <w:noProof/>
                <w:sz w:val="26"/>
                <w:szCs w:val="26"/>
              </w:rPr>
              <w:t>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ĐỊNH NGHĨA CÁC THUẬT NGỮ TRONG ĐIỀU LỆ</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_Toc70608965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w:t>
            </w:r>
            <w:r w:rsidR="00713977" w:rsidRPr="00713977">
              <w:rPr>
                <w:rFonts w:ascii="Times New Roman" w:hAnsi="Times New Roman"/>
                <w:noProof/>
                <w:webHidden/>
                <w:sz w:val="26"/>
                <w:szCs w:val="26"/>
              </w:rPr>
              <w:fldChar w:fldCharType="end"/>
            </w:r>
          </w:hyperlink>
        </w:p>
        <w:p w14:paraId="0ED65097" w14:textId="77777777" w:rsidR="00713977" w:rsidRPr="00713977" w:rsidRDefault="001F0E82">
          <w:pPr>
            <w:pStyle w:val="TOC2"/>
            <w:rPr>
              <w:rFonts w:ascii="Times New Roman" w:eastAsiaTheme="minorEastAsia" w:hAnsi="Times New Roman"/>
              <w:i w:val="0"/>
              <w:iCs w:val="0"/>
              <w:noProof/>
              <w:sz w:val="26"/>
              <w:szCs w:val="26"/>
            </w:rPr>
          </w:pPr>
          <w:hyperlink w:anchor="_Toc70608966" w:history="1">
            <w:r w:rsidR="00713977" w:rsidRPr="00713977">
              <w:rPr>
                <w:rStyle w:val="Hyperlink"/>
                <w:rFonts w:ascii="Times New Roman" w:hAnsi="Times New Roman"/>
                <w:noProof/>
                <w:sz w:val="26"/>
                <w:szCs w:val="26"/>
              </w:rPr>
              <w:t>Điều 1.</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Giải thích thuật ngữ</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_Toc70608966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w:t>
            </w:r>
            <w:r w:rsidR="00713977" w:rsidRPr="00713977">
              <w:rPr>
                <w:rFonts w:ascii="Times New Roman" w:hAnsi="Times New Roman"/>
                <w:noProof/>
                <w:webHidden/>
                <w:sz w:val="26"/>
                <w:szCs w:val="26"/>
              </w:rPr>
              <w:fldChar w:fldCharType="end"/>
            </w:r>
          </w:hyperlink>
        </w:p>
        <w:p w14:paraId="4EDE653B"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8967" w:history="1">
            <w:r w:rsidR="00713977" w:rsidRPr="00713977">
              <w:rPr>
                <w:rStyle w:val="Hyperlink"/>
                <w:rFonts w:ascii="Times New Roman" w:hAnsi="Times New Roman"/>
                <w:noProof/>
                <w:sz w:val="26"/>
                <w:szCs w:val="26"/>
              </w:rPr>
              <w:t>II.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TÊN, HÌNH THỨC, TRỤ SỞ, CHI NHÁNH, VĂN PHÒNG ĐẠI DIỆN, ĐỊA ĐIỂM KINH DOANH, THỜI HẠN HOẠT ĐỘNG VÀ NGƯỜI ĐẠI DIỆN THEO PHÁP LUẬT CỦA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_Toc70608967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6</w:t>
            </w:r>
            <w:r w:rsidR="00713977" w:rsidRPr="00713977">
              <w:rPr>
                <w:rFonts w:ascii="Times New Roman" w:hAnsi="Times New Roman"/>
                <w:noProof/>
                <w:webHidden/>
                <w:sz w:val="26"/>
                <w:szCs w:val="26"/>
              </w:rPr>
              <w:fldChar w:fldCharType="end"/>
            </w:r>
          </w:hyperlink>
        </w:p>
        <w:p w14:paraId="44DE6100" w14:textId="77777777" w:rsidR="00713977" w:rsidRPr="00713977" w:rsidRDefault="001F0E82">
          <w:pPr>
            <w:pStyle w:val="TOC2"/>
            <w:rPr>
              <w:rFonts w:ascii="Times New Roman" w:eastAsiaTheme="minorEastAsia" w:hAnsi="Times New Roman"/>
              <w:i w:val="0"/>
              <w:iCs w:val="0"/>
              <w:noProof/>
              <w:sz w:val="26"/>
              <w:szCs w:val="26"/>
            </w:rPr>
          </w:pPr>
          <w:hyperlink w:anchor="_Toc70608968" w:history="1">
            <w:r w:rsidR="00713977" w:rsidRPr="00713977">
              <w:rPr>
                <w:rStyle w:val="Hyperlink"/>
                <w:rFonts w:ascii="Times New Roman" w:hAnsi="Times New Roman"/>
                <w:noProof/>
                <w:sz w:val="26"/>
                <w:szCs w:val="26"/>
              </w:rPr>
              <w:t>Điều 2.</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Tên, hình thức, trụ sở, chi nhánh, văn phòng đại diện, địa điểm kinh doanh và thời hạn hoạt động của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_Toc70608968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6</w:t>
            </w:r>
            <w:r w:rsidR="00713977" w:rsidRPr="00713977">
              <w:rPr>
                <w:rFonts w:ascii="Times New Roman" w:hAnsi="Times New Roman"/>
                <w:noProof/>
                <w:webHidden/>
                <w:sz w:val="26"/>
                <w:szCs w:val="26"/>
              </w:rPr>
              <w:fldChar w:fldCharType="end"/>
            </w:r>
          </w:hyperlink>
        </w:p>
        <w:p w14:paraId="223C0B4D" w14:textId="77777777" w:rsidR="00713977" w:rsidRPr="00713977" w:rsidRDefault="001F0E82">
          <w:pPr>
            <w:pStyle w:val="TOC2"/>
            <w:rPr>
              <w:rFonts w:ascii="Times New Roman" w:eastAsiaTheme="minorEastAsia" w:hAnsi="Times New Roman"/>
              <w:i w:val="0"/>
              <w:iCs w:val="0"/>
              <w:noProof/>
              <w:sz w:val="26"/>
              <w:szCs w:val="26"/>
            </w:rPr>
          </w:pPr>
          <w:hyperlink w:anchor="_Toc70608969" w:history="1">
            <w:r w:rsidR="00713977" w:rsidRPr="00713977">
              <w:rPr>
                <w:rStyle w:val="Hyperlink"/>
                <w:rFonts w:ascii="Times New Roman" w:hAnsi="Times New Roman"/>
                <w:noProof/>
                <w:sz w:val="26"/>
                <w:szCs w:val="26"/>
                <w:lang w:val="vi-VN"/>
              </w:rPr>
              <w:t>Điều 3.</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Người đại diện theo pháp luật của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_Toc70608969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7</w:t>
            </w:r>
            <w:r w:rsidR="00713977" w:rsidRPr="00713977">
              <w:rPr>
                <w:rFonts w:ascii="Times New Roman" w:hAnsi="Times New Roman"/>
                <w:noProof/>
                <w:webHidden/>
                <w:sz w:val="26"/>
                <w:szCs w:val="26"/>
              </w:rPr>
              <w:fldChar w:fldCharType="end"/>
            </w:r>
          </w:hyperlink>
        </w:p>
        <w:p w14:paraId="748A5BB1"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8970" w:history="1">
            <w:r w:rsidR="00713977" w:rsidRPr="00713977">
              <w:rPr>
                <w:rStyle w:val="Hyperlink"/>
                <w:rFonts w:ascii="Times New Roman" w:hAnsi="Times New Roman"/>
                <w:noProof/>
                <w:sz w:val="26"/>
                <w:szCs w:val="26"/>
              </w:rPr>
              <w:t>III.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MỤC TIÊU, PHẠM VI KINH DOANH VÀ HOẠT ĐỘNG CỦA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7</w:t>
            </w:r>
            <w:r w:rsidR="00713977" w:rsidRPr="00713977">
              <w:rPr>
                <w:rFonts w:ascii="Times New Roman" w:hAnsi="Times New Roman"/>
                <w:noProof/>
                <w:webHidden/>
                <w:sz w:val="26"/>
                <w:szCs w:val="26"/>
              </w:rPr>
              <w:fldChar w:fldCharType="end"/>
            </w:r>
          </w:hyperlink>
        </w:p>
        <w:p w14:paraId="7AEC8384" w14:textId="77777777" w:rsidR="00713977" w:rsidRPr="00713977" w:rsidRDefault="001F0E82">
          <w:pPr>
            <w:pStyle w:val="TOC2"/>
            <w:rPr>
              <w:rFonts w:ascii="Times New Roman" w:eastAsiaTheme="minorEastAsia" w:hAnsi="Times New Roman"/>
              <w:i w:val="0"/>
              <w:iCs w:val="0"/>
              <w:noProof/>
              <w:sz w:val="26"/>
              <w:szCs w:val="26"/>
            </w:rPr>
          </w:pPr>
          <w:hyperlink w:anchor="_Toc70608971" w:history="1">
            <w:r w:rsidR="00713977" w:rsidRPr="00713977">
              <w:rPr>
                <w:rStyle w:val="Hyperlink"/>
                <w:rFonts w:ascii="Times New Roman" w:hAnsi="Times New Roman"/>
                <w:noProof/>
                <w:sz w:val="26"/>
                <w:szCs w:val="26"/>
                <w:lang w:val="vi-VN"/>
              </w:rPr>
              <w:t>Điều 4.</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Mục tiêu hoạt động của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7</w:t>
            </w:r>
            <w:r w:rsidR="00713977" w:rsidRPr="00713977">
              <w:rPr>
                <w:rFonts w:ascii="Times New Roman" w:hAnsi="Times New Roman"/>
                <w:noProof/>
                <w:webHidden/>
                <w:sz w:val="26"/>
                <w:szCs w:val="26"/>
              </w:rPr>
              <w:fldChar w:fldCharType="end"/>
            </w:r>
          </w:hyperlink>
        </w:p>
        <w:p w14:paraId="5E7E66A6" w14:textId="77777777" w:rsidR="00713977" w:rsidRPr="00713977" w:rsidRDefault="001F0E82">
          <w:pPr>
            <w:pStyle w:val="TOC2"/>
            <w:rPr>
              <w:rFonts w:ascii="Times New Roman" w:eastAsiaTheme="minorEastAsia" w:hAnsi="Times New Roman"/>
              <w:i w:val="0"/>
              <w:iCs w:val="0"/>
              <w:noProof/>
              <w:sz w:val="26"/>
              <w:szCs w:val="26"/>
            </w:rPr>
          </w:pPr>
          <w:hyperlink w:anchor="_Toc70608972" w:history="1">
            <w:r w:rsidR="00713977" w:rsidRPr="00713977">
              <w:rPr>
                <w:rStyle w:val="Hyperlink"/>
                <w:rFonts w:ascii="Times New Roman" w:hAnsi="Times New Roman"/>
                <w:noProof/>
                <w:sz w:val="26"/>
                <w:szCs w:val="26"/>
              </w:rPr>
              <w:t>Điều 5.</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Phạm vi kinh doanh và hoạt động của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11</w:t>
            </w:r>
            <w:r w:rsidR="00713977" w:rsidRPr="00713977">
              <w:rPr>
                <w:rFonts w:ascii="Times New Roman" w:hAnsi="Times New Roman"/>
                <w:noProof/>
                <w:webHidden/>
                <w:sz w:val="26"/>
                <w:szCs w:val="26"/>
              </w:rPr>
              <w:fldChar w:fldCharType="end"/>
            </w:r>
          </w:hyperlink>
        </w:p>
        <w:p w14:paraId="3234C659"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8973" w:history="1">
            <w:r w:rsidR="00713977" w:rsidRPr="00713977">
              <w:rPr>
                <w:rStyle w:val="Hyperlink"/>
                <w:rFonts w:ascii="Times New Roman" w:hAnsi="Times New Roman"/>
                <w:noProof/>
                <w:sz w:val="26"/>
                <w:szCs w:val="26"/>
              </w:rPr>
              <w:t>IV.</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VỐN ĐIỀU LỆ, CỔ PHẦN, CỔ ĐÔNG SÁNG LẬP</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11</w:t>
            </w:r>
            <w:r w:rsidR="00713977" w:rsidRPr="00713977">
              <w:rPr>
                <w:rFonts w:ascii="Times New Roman" w:hAnsi="Times New Roman"/>
                <w:noProof/>
                <w:webHidden/>
                <w:sz w:val="26"/>
                <w:szCs w:val="26"/>
              </w:rPr>
              <w:fldChar w:fldCharType="end"/>
            </w:r>
          </w:hyperlink>
        </w:p>
        <w:p w14:paraId="2DAA0838" w14:textId="77777777" w:rsidR="00713977" w:rsidRPr="00713977" w:rsidRDefault="001F0E82">
          <w:pPr>
            <w:pStyle w:val="TOC2"/>
            <w:rPr>
              <w:rFonts w:ascii="Times New Roman" w:eastAsiaTheme="minorEastAsia" w:hAnsi="Times New Roman"/>
              <w:i w:val="0"/>
              <w:iCs w:val="0"/>
              <w:noProof/>
              <w:sz w:val="26"/>
              <w:szCs w:val="26"/>
            </w:rPr>
          </w:pPr>
          <w:hyperlink w:anchor="_Toc70608974" w:history="1">
            <w:r w:rsidR="00713977" w:rsidRPr="00713977">
              <w:rPr>
                <w:rStyle w:val="Hyperlink"/>
                <w:rFonts w:ascii="Times New Roman" w:hAnsi="Times New Roman"/>
                <w:noProof/>
                <w:sz w:val="26"/>
                <w:szCs w:val="26"/>
                <w:lang w:val="vi-VN"/>
              </w:rPr>
              <w:t>Điều 6.</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Vốn điều lệ, cổ phần, cổ đông sáng lập</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11</w:t>
            </w:r>
            <w:r w:rsidR="00713977" w:rsidRPr="00713977">
              <w:rPr>
                <w:rFonts w:ascii="Times New Roman" w:hAnsi="Times New Roman"/>
                <w:noProof/>
                <w:webHidden/>
                <w:sz w:val="26"/>
                <w:szCs w:val="26"/>
              </w:rPr>
              <w:fldChar w:fldCharType="end"/>
            </w:r>
          </w:hyperlink>
        </w:p>
        <w:p w14:paraId="6F0A158C" w14:textId="77777777" w:rsidR="00713977" w:rsidRPr="00713977" w:rsidRDefault="001F0E82">
          <w:pPr>
            <w:pStyle w:val="TOC2"/>
            <w:rPr>
              <w:rFonts w:ascii="Times New Roman" w:eastAsiaTheme="minorEastAsia" w:hAnsi="Times New Roman"/>
              <w:i w:val="0"/>
              <w:iCs w:val="0"/>
              <w:noProof/>
              <w:sz w:val="26"/>
              <w:szCs w:val="26"/>
            </w:rPr>
          </w:pPr>
          <w:hyperlink w:anchor="_Toc70608975" w:history="1">
            <w:r w:rsidR="00713977" w:rsidRPr="00713977">
              <w:rPr>
                <w:rStyle w:val="Hyperlink"/>
                <w:rFonts w:ascii="Times New Roman" w:hAnsi="Times New Roman"/>
                <w:noProof/>
                <w:sz w:val="26"/>
                <w:szCs w:val="26"/>
                <w:lang w:val="vi-VN"/>
              </w:rPr>
              <w:t>Điều 7.</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Chứng nhận cổ phiếu</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12</w:t>
            </w:r>
            <w:r w:rsidR="00713977" w:rsidRPr="00713977">
              <w:rPr>
                <w:rFonts w:ascii="Times New Roman" w:hAnsi="Times New Roman"/>
                <w:noProof/>
                <w:webHidden/>
                <w:sz w:val="26"/>
                <w:szCs w:val="26"/>
              </w:rPr>
              <w:fldChar w:fldCharType="end"/>
            </w:r>
          </w:hyperlink>
        </w:p>
        <w:p w14:paraId="70E98774" w14:textId="77777777" w:rsidR="00713977" w:rsidRPr="00713977" w:rsidRDefault="001F0E82">
          <w:pPr>
            <w:pStyle w:val="TOC2"/>
            <w:rPr>
              <w:rFonts w:ascii="Times New Roman" w:eastAsiaTheme="minorEastAsia" w:hAnsi="Times New Roman"/>
              <w:i w:val="0"/>
              <w:iCs w:val="0"/>
              <w:noProof/>
              <w:sz w:val="26"/>
              <w:szCs w:val="26"/>
            </w:rPr>
          </w:pPr>
          <w:hyperlink w:anchor="_Toc70608976" w:history="1">
            <w:r w:rsidR="00713977" w:rsidRPr="00713977">
              <w:rPr>
                <w:rStyle w:val="Hyperlink"/>
                <w:rFonts w:ascii="Times New Roman" w:hAnsi="Times New Roman"/>
                <w:noProof/>
                <w:sz w:val="26"/>
                <w:szCs w:val="26"/>
                <w:lang w:val="vi-VN"/>
              </w:rPr>
              <w:t>Điều 8.</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Chứng chỉ chứng khoán khác</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13</w:t>
            </w:r>
            <w:r w:rsidR="00713977" w:rsidRPr="00713977">
              <w:rPr>
                <w:rFonts w:ascii="Times New Roman" w:hAnsi="Times New Roman"/>
                <w:noProof/>
                <w:webHidden/>
                <w:sz w:val="26"/>
                <w:szCs w:val="26"/>
              </w:rPr>
              <w:fldChar w:fldCharType="end"/>
            </w:r>
          </w:hyperlink>
        </w:p>
        <w:p w14:paraId="49FE670C" w14:textId="77777777" w:rsidR="00713977" w:rsidRPr="00713977" w:rsidRDefault="001F0E82">
          <w:pPr>
            <w:pStyle w:val="TOC2"/>
            <w:rPr>
              <w:rFonts w:ascii="Times New Roman" w:eastAsiaTheme="minorEastAsia" w:hAnsi="Times New Roman"/>
              <w:i w:val="0"/>
              <w:iCs w:val="0"/>
              <w:noProof/>
              <w:sz w:val="26"/>
              <w:szCs w:val="26"/>
            </w:rPr>
          </w:pPr>
          <w:hyperlink w:anchor="_Toc70608977" w:history="1">
            <w:r w:rsidR="00713977" w:rsidRPr="00713977">
              <w:rPr>
                <w:rStyle w:val="Hyperlink"/>
                <w:rFonts w:ascii="Times New Roman" w:hAnsi="Times New Roman"/>
                <w:noProof/>
                <w:sz w:val="26"/>
                <w:szCs w:val="26"/>
                <w:lang w:val="vi-VN"/>
              </w:rPr>
              <w:t>Điều 9.</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Chuyển nhượng cổ phần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13</w:t>
            </w:r>
            <w:r w:rsidR="00713977" w:rsidRPr="00713977">
              <w:rPr>
                <w:rFonts w:ascii="Times New Roman" w:hAnsi="Times New Roman"/>
                <w:noProof/>
                <w:webHidden/>
                <w:sz w:val="26"/>
                <w:szCs w:val="26"/>
              </w:rPr>
              <w:fldChar w:fldCharType="end"/>
            </w:r>
          </w:hyperlink>
        </w:p>
        <w:p w14:paraId="3FC42594" w14:textId="77777777" w:rsidR="00713977" w:rsidRPr="00713977" w:rsidRDefault="001F0E82">
          <w:pPr>
            <w:pStyle w:val="TOC2"/>
            <w:rPr>
              <w:rFonts w:ascii="Times New Roman" w:eastAsiaTheme="minorEastAsia" w:hAnsi="Times New Roman"/>
              <w:i w:val="0"/>
              <w:iCs w:val="0"/>
              <w:noProof/>
              <w:sz w:val="26"/>
              <w:szCs w:val="26"/>
            </w:rPr>
          </w:pPr>
          <w:hyperlink w:anchor="_Toc70608978" w:history="1">
            <w:r w:rsidR="00713977" w:rsidRPr="00713977">
              <w:rPr>
                <w:rStyle w:val="Hyperlink"/>
                <w:rFonts w:ascii="Times New Roman" w:hAnsi="Times New Roman"/>
                <w:noProof/>
                <w:sz w:val="26"/>
                <w:szCs w:val="26"/>
                <w:lang w:val="vi-VN"/>
              </w:rPr>
              <w:t>Điều 10.</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Thu hồi cổ phần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13</w:t>
            </w:r>
            <w:r w:rsidR="00713977" w:rsidRPr="00713977">
              <w:rPr>
                <w:rFonts w:ascii="Times New Roman" w:hAnsi="Times New Roman"/>
                <w:noProof/>
                <w:webHidden/>
                <w:sz w:val="26"/>
                <w:szCs w:val="26"/>
              </w:rPr>
              <w:fldChar w:fldCharType="end"/>
            </w:r>
          </w:hyperlink>
        </w:p>
        <w:p w14:paraId="62E28005"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8979" w:history="1">
            <w:r w:rsidR="00713977" w:rsidRPr="00713977">
              <w:rPr>
                <w:rStyle w:val="Hyperlink"/>
                <w:rFonts w:ascii="Times New Roman" w:hAnsi="Times New Roman"/>
                <w:noProof/>
                <w:sz w:val="26"/>
                <w:szCs w:val="26"/>
              </w:rPr>
              <w:t>V.</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CƠ CẤU TỔ CHỨC, QUẢN TRỊ VÀ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_Toc70608979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14</w:t>
            </w:r>
            <w:r w:rsidR="00713977" w:rsidRPr="00713977">
              <w:rPr>
                <w:rFonts w:ascii="Times New Roman" w:hAnsi="Times New Roman"/>
                <w:noProof/>
                <w:webHidden/>
                <w:sz w:val="26"/>
                <w:szCs w:val="26"/>
              </w:rPr>
              <w:fldChar w:fldCharType="end"/>
            </w:r>
          </w:hyperlink>
        </w:p>
        <w:p w14:paraId="2656372E" w14:textId="77777777" w:rsidR="00713977" w:rsidRPr="00713977" w:rsidRDefault="001F0E82">
          <w:pPr>
            <w:pStyle w:val="TOC2"/>
            <w:rPr>
              <w:rFonts w:ascii="Times New Roman" w:eastAsiaTheme="minorEastAsia" w:hAnsi="Times New Roman"/>
              <w:i w:val="0"/>
              <w:iCs w:val="0"/>
              <w:noProof/>
              <w:sz w:val="26"/>
              <w:szCs w:val="26"/>
            </w:rPr>
          </w:pPr>
          <w:hyperlink w:anchor="_Toc70608980" w:history="1">
            <w:r w:rsidR="00713977" w:rsidRPr="00713977">
              <w:rPr>
                <w:rStyle w:val="Hyperlink"/>
                <w:rFonts w:ascii="Times New Roman" w:hAnsi="Times New Roman"/>
                <w:noProof/>
                <w:sz w:val="26"/>
                <w:szCs w:val="26"/>
                <w:lang w:val="en-US"/>
              </w:rPr>
              <w:t>Điều 11.</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Cơ cấu tổ chức, quản trị và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14</w:t>
            </w:r>
            <w:r w:rsidR="00713977" w:rsidRPr="00713977">
              <w:rPr>
                <w:rFonts w:ascii="Times New Roman" w:hAnsi="Times New Roman"/>
                <w:noProof/>
                <w:webHidden/>
                <w:sz w:val="26"/>
                <w:szCs w:val="26"/>
              </w:rPr>
              <w:fldChar w:fldCharType="end"/>
            </w:r>
          </w:hyperlink>
        </w:p>
        <w:p w14:paraId="548FA0BF"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8981" w:history="1">
            <w:r w:rsidR="00713977" w:rsidRPr="00713977">
              <w:rPr>
                <w:rStyle w:val="Hyperlink"/>
                <w:rFonts w:ascii="Times New Roman" w:hAnsi="Times New Roman"/>
                <w:noProof/>
                <w:sz w:val="26"/>
                <w:szCs w:val="26"/>
              </w:rPr>
              <w:t>VI.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CỔ ĐÔNG VÀ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14</w:t>
            </w:r>
            <w:r w:rsidR="00713977" w:rsidRPr="00713977">
              <w:rPr>
                <w:rFonts w:ascii="Times New Roman" w:hAnsi="Times New Roman"/>
                <w:noProof/>
                <w:webHidden/>
                <w:sz w:val="26"/>
                <w:szCs w:val="26"/>
              </w:rPr>
              <w:fldChar w:fldCharType="end"/>
            </w:r>
          </w:hyperlink>
        </w:p>
        <w:p w14:paraId="2516B2B4" w14:textId="77777777" w:rsidR="00713977" w:rsidRPr="00713977" w:rsidRDefault="001F0E82">
          <w:pPr>
            <w:pStyle w:val="TOC2"/>
            <w:rPr>
              <w:rFonts w:ascii="Times New Roman" w:eastAsiaTheme="minorEastAsia" w:hAnsi="Times New Roman"/>
              <w:i w:val="0"/>
              <w:iCs w:val="0"/>
              <w:noProof/>
              <w:sz w:val="26"/>
              <w:szCs w:val="26"/>
            </w:rPr>
          </w:pPr>
          <w:hyperlink w:anchor="_Toc70608982" w:history="1">
            <w:r w:rsidR="00713977" w:rsidRPr="00713977">
              <w:rPr>
                <w:rStyle w:val="Hyperlink"/>
                <w:rFonts w:ascii="Times New Roman" w:hAnsi="Times New Roman"/>
                <w:noProof/>
                <w:sz w:val="26"/>
                <w:szCs w:val="26"/>
                <w:lang w:val="en-US"/>
              </w:rPr>
              <w:t>Điều 12.</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Quyền của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14</w:t>
            </w:r>
            <w:r w:rsidR="00713977" w:rsidRPr="00713977">
              <w:rPr>
                <w:rFonts w:ascii="Times New Roman" w:hAnsi="Times New Roman"/>
                <w:noProof/>
                <w:webHidden/>
                <w:sz w:val="26"/>
                <w:szCs w:val="26"/>
              </w:rPr>
              <w:fldChar w:fldCharType="end"/>
            </w:r>
          </w:hyperlink>
        </w:p>
        <w:p w14:paraId="72D26BC5" w14:textId="77777777" w:rsidR="00713977" w:rsidRPr="00713977" w:rsidRDefault="001F0E82">
          <w:pPr>
            <w:pStyle w:val="TOC2"/>
            <w:rPr>
              <w:rFonts w:ascii="Times New Roman" w:eastAsiaTheme="minorEastAsia" w:hAnsi="Times New Roman"/>
              <w:i w:val="0"/>
              <w:iCs w:val="0"/>
              <w:noProof/>
              <w:sz w:val="26"/>
              <w:szCs w:val="26"/>
            </w:rPr>
          </w:pPr>
          <w:hyperlink w:anchor="_Toc70608983" w:history="1">
            <w:r w:rsidR="00713977" w:rsidRPr="00713977">
              <w:rPr>
                <w:rStyle w:val="Hyperlink"/>
                <w:rFonts w:ascii="Times New Roman" w:hAnsi="Times New Roman"/>
                <w:noProof/>
                <w:sz w:val="26"/>
                <w:szCs w:val="26"/>
                <w:lang w:val="vi-VN"/>
              </w:rPr>
              <w:t>Điều 13.</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Nghĩa vụ của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17</w:t>
            </w:r>
            <w:r w:rsidR="00713977" w:rsidRPr="00713977">
              <w:rPr>
                <w:rFonts w:ascii="Times New Roman" w:hAnsi="Times New Roman"/>
                <w:noProof/>
                <w:webHidden/>
                <w:sz w:val="26"/>
                <w:szCs w:val="26"/>
              </w:rPr>
              <w:fldChar w:fldCharType="end"/>
            </w:r>
          </w:hyperlink>
        </w:p>
        <w:p w14:paraId="0D7D503E" w14:textId="77777777" w:rsidR="00713977" w:rsidRPr="00713977" w:rsidRDefault="001F0E82">
          <w:pPr>
            <w:pStyle w:val="TOC2"/>
            <w:rPr>
              <w:rFonts w:ascii="Times New Roman" w:eastAsiaTheme="minorEastAsia" w:hAnsi="Times New Roman"/>
              <w:i w:val="0"/>
              <w:iCs w:val="0"/>
              <w:noProof/>
              <w:sz w:val="26"/>
              <w:szCs w:val="26"/>
            </w:rPr>
          </w:pPr>
          <w:hyperlink w:anchor="_Toc70608984" w:history="1">
            <w:r w:rsidR="00713977" w:rsidRPr="00713977">
              <w:rPr>
                <w:rStyle w:val="Hyperlink"/>
                <w:rFonts w:ascii="Times New Roman" w:hAnsi="Times New Roman"/>
                <w:noProof/>
                <w:sz w:val="26"/>
                <w:szCs w:val="26"/>
                <w:lang w:val="en-US"/>
              </w:rPr>
              <w:t>Điều 14.</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18</w:t>
            </w:r>
            <w:r w:rsidR="00713977" w:rsidRPr="00713977">
              <w:rPr>
                <w:rFonts w:ascii="Times New Roman" w:hAnsi="Times New Roman"/>
                <w:noProof/>
                <w:webHidden/>
                <w:sz w:val="26"/>
                <w:szCs w:val="26"/>
              </w:rPr>
              <w:fldChar w:fldCharType="end"/>
            </w:r>
          </w:hyperlink>
        </w:p>
        <w:p w14:paraId="1B7C0EC0" w14:textId="77777777" w:rsidR="00713977" w:rsidRPr="00713977" w:rsidRDefault="001F0E82">
          <w:pPr>
            <w:pStyle w:val="TOC2"/>
            <w:rPr>
              <w:rFonts w:ascii="Times New Roman" w:eastAsiaTheme="minorEastAsia" w:hAnsi="Times New Roman"/>
              <w:i w:val="0"/>
              <w:iCs w:val="0"/>
              <w:noProof/>
              <w:sz w:val="26"/>
              <w:szCs w:val="26"/>
            </w:rPr>
          </w:pPr>
          <w:hyperlink w:anchor="_Toc70608985" w:history="1">
            <w:r w:rsidR="00713977" w:rsidRPr="00713977">
              <w:rPr>
                <w:rStyle w:val="Hyperlink"/>
                <w:rFonts w:ascii="Times New Roman" w:hAnsi="Times New Roman"/>
                <w:noProof/>
                <w:sz w:val="26"/>
                <w:szCs w:val="26"/>
                <w:lang w:val="en-US"/>
              </w:rPr>
              <w:t>Điều 15.</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Quyền và nghĩa vụ của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19</w:t>
            </w:r>
            <w:r w:rsidR="00713977" w:rsidRPr="00713977">
              <w:rPr>
                <w:rFonts w:ascii="Times New Roman" w:hAnsi="Times New Roman"/>
                <w:noProof/>
                <w:webHidden/>
                <w:sz w:val="26"/>
                <w:szCs w:val="26"/>
              </w:rPr>
              <w:fldChar w:fldCharType="end"/>
            </w:r>
          </w:hyperlink>
        </w:p>
        <w:p w14:paraId="014EA662" w14:textId="77777777" w:rsidR="00713977" w:rsidRPr="00713977" w:rsidRDefault="001F0E82">
          <w:pPr>
            <w:pStyle w:val="TOC2"/>
            <w:rPr>
              <w:rFonts w:ascii="Times New Roman" w:eastAsiaTheme="minorEastAsia" w:hAnsi="Times New Roman"/>
              <w:i w:val="0"/>
              <w:iCs w:val="0"/>
              <w:noProof/>
              <w:sz w:val="26"/>
              <w:szCs w:val="26"/>
            </w:rPr>
          </w:pPr>
          <w:hyperlink w:anchor="_Toc70608986" w:history="1">
            <w:r w:rsidR="00713977" w:rsidRPr="00713977">
              <w:rPr>
                <w:rStyle w:val="Hyperlink"/>
                <w:rFonts w:ascii="Times New Roman" w:hAnsi="Times New Roman"/>
                <w:noProof/>
                <w:sz w:val="26"/>
                <w:szCs w:val="26"/>
                <w:lang w:val="vi-VN"/>
              </w:rPr>
              <w:t>Điều 16.</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Ủy quyền tham dự họp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21</w:t>
            </w:r>
            <w:r w:rsidR="00713977" w:rsidRPr="00713977">
              <w:rPr>
                <w:rFonts w:ascii="Times New Roman" w:hAnsi="Times New Roman"/>
                <w:noProof/>
                <w:webHidden/>
                <w:sz w:val="26"/>
                <w:szCs w:val="26"/>
              </w:rPr>
              <w:fldChar w:fldCharType="end"/>
            </w:r>
          </w:hyperlink>
        </w:p>
        <w:p w14:paraId="4151ADC8" w14:textId="77777777" w:rsidR="00713977" w:rsidRPr="00713977" w:rsidRDefault="001F0E82">
          <w:pPr>
            <w:pStyle w:val="TOC2"/>
            <w:rPr>
              <w:rFonts w:ascii="Times New Roman" w:eastAsiaTheme="minorEastAsia" w:hAnsi="Times New Roman"/>
              <w:i w:val="0"/>
              <w:iCs w:val="0"/>
              <w:noProof/>
              <w:sz w:val="26"/>
              <w:szCs w:val="26"/>
            </w:rPr>
          </w:pPr>
          <w:hyperlink w:anchor="_Toc70608987" w:history="1">
            <w:r w:rsidR="00713977" w:rsidRPr="00713977">
              <w:rPr>
                <w:rStyle w:val="Hyperlink"/>
                <w:rFonts w:ascii="Times New Roman" w:hAnsi="Times New Roman"/>
                <w:noProof/>
                <w:sz w:val="26"/>
                <w:szCs w:val="26"/>
                <w:lang w:val="vi-VN"/>
              </w:rPr>
              <w:t>Điều 17.</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Thay đổi các quyền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22</w:t>
            </w:r>
            <w:r w:rsidR="00713977" w:rsidRPr="00713977">
              <w:rPr>
                <w:rFonts w:ascii="Times New Roman" w:hAnsi="Times New Roman"/>
                <w:noProof/>
                <w:webHidden/>
                <w:sz w:val="26"/>
                <w:szCs w:val="26"/>
              </w:rPr>
              <w:fldChar w:fldCharType="end"/>
            </w:r>
          </w:hyperlink>
        </w:p>
        <w:p w14:paraId="7584A3A0" w14:textId="77777777" w:rsidR="00713977" w:rsidRPr="00713977" w:rsidRDefault="001F0E82">
          <w:pPr>
            <w:pStyle w:val="TOC2"/>
            <w:rPr>
              <w:rFonts w:ascii="Times New Roman" w:eastAsiaTheme="minorEastAsia" w:hAnsi="Times New Roman"/>
              <w:i w:val="0"/>
              <w:iCs w:val="0"/>
              <w:noProof/>
              <w:sz w:val="26"/>
              <w:szCs w:val="26"/>
            </w:rPr>
          </w:pPr>
          <w:hyperlink w:anchor="_Toc70608988" w:history="1">
            <w:r w:rsidR="00713977" w:rsidRPr="00713977">
              <w:rPr>
                <w:rStyle w:val="Hyperlink"/>
                <w:rFonts w:ascii="Times New Roman" w:hAnsi="Times New Roman"/>
                <w:noProof/>
                <w:sz w:val="26"/>
                <w:szCs w:val="26"/>
                <w:lang w:val="vi-VN"/>
              </w:rPr>
              <w:t>Điều 18.</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Triệu tập họp, chương trình họp và thông báo mời họp Đại hội đồng cổ đông</w:t>
            </w:r>
            <w:r w:rsidR="00713977" w:rsidRPr="00713977">
              <w:rPr>
                <w:rFonts w:ascii="Times New Roman" w:hAnsi="Times New Roman"/>
                <w:noProof/>
                <w:webHidden/>
                <w:sz w:val="26"/>
                <w:szCs w:val="26"/>
              </w:rPr>
              <w:tab/>
            </w:r>
            <w:r w:rsidR="00713977">
              <w:rPr>
                <w:rFonts w:ascii="Times New Roman" w:hAnsi="Times New Roman"/>
                <w:noProof/>
                <w:webHidden/>
                <w:sz w:val="26"/>
                <w:szCs w:val="26"/>
              </w:rPr>
              <w:tab/>
            </w:r>
            <w:r w:rsid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23</w:t>
            </w:r>
            <w:r w:rsidR="00713977" w:rsidRPr="00713977">
              <w:rPr>
                <w:rFonts w:ascii="Times New Roman" w:hAnsi="Times New Roman"/>
                <w:noProof/>
                <w:webHidden/>
                <w:sz w:val="26"/>
                <w:szCs w:val="26"/>
              </w:rPr>
              <w:fldChar w:fldCharType="end"/>
            </w:r>
          </w:hyperlink>
        </w:p>
        <w:p w14:paraId="7C8631D9" w14:textId="77777777" w:rsidR="00713977" w:rsidRPr="00713977" w:rsidRDefault="001F0E82">
          <w:pPr>
            <w:pStyle w:val="TOC2"/>
            <w:rPr>
              <w:rFonts w:ascii="Times New Roman" w:eastAsiaTheme="minorEastAsia" w:hAnsi="Times New Roman"/>
              <w:i w:val="0"/>
              <w:iCs w:val="0"/>
              <w:noProof/>
              <w:sz w:val="26"/>
              <w:szCs w:val="26"/>
            </w:rPr>
          </w:pPr>
          <w:hyperlink w:anchor="_Toc70608989" w:history="1">
            <w:r w:rsidR="00713977" w:rsidRPr="00713977">
              <w:rPr>
                <w:rStyle w:val="Hyperlink"/>
                <w:rFonts w:ascii="Times New Roman" w:hAnsi="Times New Roman"/>
                <w:noProof/>
                <w:sz w:val="26"/>
                <w:szCs w:val="26"/>
                <w:lang w:val="en-US"/>
              </w:rPr>
              <w:t>Điều 19.</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Các điều kiện tiến hành họp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_Toc70608989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25</w:t>
            </w:r>
            <w:r w:rsidR="00713977" w:rsidRPr="00713977">
              <w:rPr>
                <w:rFonts w:ascii="Times New Roman" w:hAnsi="Times New Roman"/>
                <w:noProof/>
                <w:webHidden/>
                <w:sz w:val="26"/>
                <w:szCs w:val="26"/>
              </w:rPr>
              <w:fldChar w:fldCharType="end"/>
            </w:r>
          </w:hyperlink>
        </w:p>
        <w:p w14:paraId="4333546F" w14:textId="77777777" w:rsidR="00713977" w:rsidRPr="00713977" w:rsidRDefault="001F0E82">
          <w:pPr>
            <w:pStyle w:val="TOC2"/>
            <w:rPr>
              <w:rFonts w:ascii="Times New Roman" w:eastAsiaTheme="minorEastAsia" w:hAnsi="Times New Roman"/>
              <w:i w:val="0"/>
              <w:iCs w:val="0"/>
              <w:noProof/>
              <w:sz w:val="26"/>
              <w:szCs w:val="26"/>
            </w:rPr>
          </w:pPr>
          <w:hyperlink w:anchor="_Toc70608990" w:history="1">
            <w:r w:rsidR="00713977" w:rsidRPr="00713977">
              <w:rPr>
                <w:rStyle w:val="Hyperlink"/>
                <w:rFonts w:ascii="Times New Roman" w:hAnsi="Times New Roman"/>
                <w:noProof/>
                <w:sz w:val="26"/>
                <w:szCs w:val="26"/>
                <w:lang w:val="vi-VN"/>
              </w:rPr>
              <w:t>Điều 20.</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Thể thức tiến hành họp và biểu quyết tại cuộc họp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25</w:t>
            </w:r>
            <w:r w:rsidR="00713977" w:rsidRPr="00713977">
              <w:rPr>
                <w:rFonts w:ascii="Times New Roman" w:hAnsi="Times New Roman"/>
                <w:noProof/>
                <w:webHidden/>
                <w:sz w:val="26"/>
                <w:szCs w:val="26"/>
              </w:rPr>
              <w:fldChar w:fldCharType="end"/>
            </w:r>
          </w:hyperlink>
        </w:p>
        <w:p w14:paraId="233AF0E1" w14:textId="77777777" w:rsidR="00713977" w:rsidRPr="00713977" w:rsidRDefault="001F0E82">
          <w:pPr>
            <w:pStyle w:val="TOC2"/>
            <w:rPr>
              <w:rFonts w:ascii="Times New Roman" w:eastAsiaTheme="minorEastAsia" w:hAnsi="Times New Roman"/>
              <w:i w:val="0"/>
              <w:iCs w:val="0"/>
              <w:noProof/>
              <w:sz w:val="26"/>
              <w:szCs w:val="26"/>
            </w:rPr>
          </w:pPr>
          <w:hyperlink w:anchor="_Toc70608991" w:history="1">
            <w:r w:rsidR="00713977" w:rsidRPr="00713977">
              <w:rPr>
                <w:rStyle w:val="Hyperlink"/>
                <w:rFonts w:ascii="Times New Roman" w:hAnsi="Times New Roman"/>
                <w:noProof/>
                <w:sz w:val="26"/>
                <w:szCs w:val="26"/>
                <w:lang w:val="en-US"/>
              </w:rPr>
              <w:t>Điều 21.</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Điều kiện để Nghị quyết của Đại hội đồng cổ đông được thông qua</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28</w:t>
            </w:r>
            <w:r w:rsidR="00713977" w:rsidRPr="00713977">
              <w:rPr>
                <w:rFonts w:ascii="Times New Roman" w:hAnsi="Times New Roman"/>
                <w:noProof/>
                <w:webHidden/>
                <w:sz w:val="26"/>
                <w:szCs w:val="26"/>
              </w:rPr>
              <w:fldChar w:fldCharType="end"/>
            </w:r>
          </w:hyperlink>
        </w:p>
        <w:p w14:paraId="2737B750" w14:textId="77777777" w:rsidR="00713977" w:rsidRPr="00713977" w:rsidRDefault="001F0E82">
          <w:pPr>
            <w:pStyle w:val="TOC2"/>
            <w:rPr>
              <w:rFonts w:ascii="Times New Roman" w:eastAsiaTheme="minorEastAsia" w:hAnsi="Times New Roman"/>
              <w:i w:val="0"/>
              <w:iCs w:val="0"/>
              <w:noProof/>
              <w:sz w:val="26"/>
              <w:szCs w:val="26"/>
            </w:rPr>
          </w:pPr>
          <w:hyperlink w:anchor="_Toc70608992" w:history="1">
            <w:r w:rsidR="00713977" w:rsidRPr="00713977">
              <w:rPr>
                <w:rStyle w:val="Hyperlink"/>
                <w:rFonts w:ascii="Times New Roman" w:hAnsi="Times New Roman"/>
                <w:noProof/>
                <w:sz w:val="26"/>
                <w:szCs w:val="26"/>
                <w:lang w:val="vi-VN"/>
              </w:rPr>
              <w:t>Điều 22.</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Thẩm quyền và thể thức lấy ý kiến cổ đông bằng văn bản để thông qua Nghị quyết của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29</w:t>
            </w:r>
            <w:r w:rsidR="00713977" w:rsidRPr="00713977">
              <w:rPr>
                <w:rFonts w:ascii="Times New Roman" w:hAnsi="Times New Roman"/>
                <w:noProof/>
                <w:webHidden/>
                <w:sz w:val="26"/>
                <w:szCs w:val="26"/>
              </w:rPr>
              <w:fldChar w:fldCharType="end"/>
            </w:r>
          </w:hyperlink>
        </w:p>
        <w:p w14:paraId="1F804E28" w14:textId="77777777" w:rsidR="00713977" w:rsidRPr="00713977" w:rsidRDefault="001F0E82">
          <w:pPr>
            <w:pStyle w:val="TOC2"/>
            <w:rPr>
              <w:rFonts w:ascii="Times New Roman" w:eastAsiaTheme="minorEastAsia" w:hAnsi="Times New Roman"/>
              <w:i w:val="0"/>
              <w:iCs w:val="0"/>
              <w:noProof/>
              <w:sz w:val="26"/>
              <w:szCs w:val="26"/>
            </w:rPr>
          </w:pPr>
          <w:hyperlink w:anchor="_Toc70608993" w:history="1">
            <w:r w:rsidR="00713977" w:rsidRPr="00713977">
              <w:rPr>
                <w:rStyle w:val="Hyperlink"/>
                <w:rFonts w:ascii="Times New Roman" w:hAnsi="Times New Roman"/>
                <w:noProof/>
                <w:sz w:val="26"/>
                <w:szCs w:val="26"/>
                <w:lang w:val="en-US"/>
              </w:rPr>
              <w:t>Điều 23.</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Nghị quyết, Biên bản họp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32</w:t>
            </w:r>
            <w:r w:rsidR="00713977" w:rsidRPr="00713977">
              <w:rPr>
                <w:rFonts w:ascii="Times New Roman" w:hAnsi="Times New Roman"/>
                <w:noProof/>
                <w:webHidden/>
                <w:sz w:val="26"/>
                <w:szCs w:val="26"/>
              </w:rPr>
              <w:fldChar w:fldCharType="end"/>
            </w:r>
          </w:hyperlink>
        </w:p>
        <w:p w14:paraId="1843230F" w14:textId="77777777" w:rsidR="00713977" w:rsidRPr="00713977" w:rsidRDefault="001F0E82">
          <w:pPr>
            <w:pStyle w:val="TOC2"/>
            <w:rPr>
              <w:rFonts w:ascii="Times New Roman" w:eastAsiaTheme="minorEastAsia" w:hAnsi="Times New Roman"/>
              <w:i w:val="0"/>
              <w:iCs w:val="0"/>
              <w:noProof/>
              <w:sz w:val="26"/>
              <w:szCs w:val="26"/>
            </w:rPr>
          </w:pPr>
          <w:hyperlink w:anchor="_Toc70608994" w:history="1">
            <w:r w:rsidR="00713977" w:rsidRPr="00713977">
              <w:rPr>
                <w:rStyle w:val="Hyperlink"/>
                <w:rFonts w:ascii="Times New Roman" w:hAnsi="Times New Roman"/>
                <w:noProof/>
                <w:sz w:val="26"/>
                <w:szCs w:val="26"/>
                <w:lang w:val="en-US"/>
              </w:rPr>
              <w:t>Điều 24.</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Yêu cầu hủy bỏ Nghị quyết của Đại hội đồng cổ đông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33</w:t>
            </w:r>
            <w:r w:rsidR="00713977" w:rsidRPr="00713977">
              <w:rPr>
                <w:rFonts w:ascii="Times New Roman" w:hAnsi="Times New Roman"/>
                <w:noProof/>
                <w:webHidden/>
                <w:sz w:val="26"/>
                <w:szCs w:val="26"/>
              </w:rPr>
              <w:fldChar w:fldCharType="end"/>
            </w:r>
          </w:hyperlink>
        </w:p>
        <w:p w14:paraId="62A4B7B6"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8995" w:history="1">
            <w:r w:rsidR="00713977" w:rsidRPr="00713977">
              <w:rPr>
                <w:rStyle w:val="Hyperlink"/>
                <w:rFonts w:ascii="Times New Roman" w:hAnsi="Times New Roman"/>
                <w:noProof/>
                <w:sz w:val="26"/>
                <w:szCs w:val="26"/>
                <w:lang w:val="vi-VN"/>
              </w:rPr>
              <w:t>VII.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33</w:t>
            </w:r>
            <w:r w:rsidR="00713977" w:rsidRPr="00713977">
              <w:rPr>
                <w:rFonts w:ascii="Times New Roman" w:hAnsi="Times New Roman"/>
                <w:noProof/>
                <w:webHidden/>
                <w:sz w:val="26"/>
                <w:szCs w:val="26"/>
              </w:rPr>
              <w:fldChar w:fldCharType="end"/>
            </w:r>
          </w:hyperlink>
        </w:p>
        <w:p w14:paraId="6428A2F9" w14:textId="77777777" w:rsidR="00713977" w:rsidRPr="00713977" w:rsidRDefault="001F0E82">
          <w:pPr>
            <w:pStyle w:val="TOC2"/>
            <w:rPr>
              <w:rFonts w:ascii="Times New Roman" w:eastAsiaTheme="minorEastAsia" w:hAnsi="Times New Roman"/>
              <w:i w:val="0"/>
              <w:iCs w:val="0"/>
              <w:noProof/>
              <w:sz w:val="26"/>
              <w:szCs w:val="26"/>
            </w:rPr>
          </w:pPr>
          <w:hyperlink w:anchor="_Toc70608996" w:history="1">
            <w:r w:rsidR="00713977" w:rsidRPr="00713977">
              <w:rPr>
                <w:rStyle w:val="Hyperlink"/>
                <w:rFonts w:ascii="Times New Roman" w:hAnsi="Times New Roman"/>
                <w:noProof/>
                <w:sz w:val="26"/>
                <w:szCs w:val="26"/>
                <w:lang w:val="en-US"/>
              </w:rPr>
              <w:t>Điều 25.</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Ứng cử, đề cử thành viên 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33</w:t>
            </w:r>
            <w:r w:rsidR="00713977" w:rsidRPr="00713977">
              <w:rPr>
                <w:rFonts w:ascii="Times New Roman" w:hAnsi="Times New Roman"/>
                <w:noProof/>
                <w:webHidden/>
                <w:sz w:val="26"/>
                <w:szCs w:val="26"/>
              </w:rPr>
              <w:fldChar w:fldCharType="end"/>
            </w:r>
          </w:hyperlink>
        </w:p>
        <w:p w14:paraId="06010CD7" w14:textId="77777777" w:rsidR="00713977" w:rsidRPr="00713977" w:rsidRDefault="001F0E82">
          <w:pPr>
            <w:pStyle w:val="TOC2"/>
            <w:rPr>
              <w:rFonts w:ascii="Times New Roman" w:eastAsiaTheme="minorEastAsia" w:hAnsi="Times New Roman"/>
              <w:i w:val="0"/>
              <w:iCs w:val="0"/>
              <w:noProof/>
              <w:sz w:val="26"/>
              <w:szCs w:val="26"/>
            </w:rPr>
          </w:pPr>
          <w:hyperlink w:anchor="_Toc70608997" w:history="1">
            <w:r w:rsidR="00713977" w:rsidRPr="00713977">
              <w:rPr>
                <w:rStyle w:val="Hyperlink"/>
                <w:rFonts w:ascii="Times New Roman" w:hAnsi="Times New Roman"/>
                <w:noProof/>
                <w:sz w:val="26"/>
                <w:szCs w:val="26"/>
                <w:lang w:val="en-US"/>
              </w:rPr>
              <w:t>Điều 26.</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Thành phần và nhiệm kỳ của thành viên 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35</w:t>
            </w:r>
            <w:r w:rsidR="00713977" w:rsidRPr="00713977">
              <w:rPr>
                <w:rFonts w:ascii="Times New Roman" w:hAnsi="Times New Roman"/>
                <w:noProof/>
                <w:webHidden/>
                <w:sz w:val="26"/>
                <w:szCs w:val="26"/>
              </w:rPr>
              <w:fldChar w:fldCharType="end"/>
            </w:r>
          </w:hyperlink>
        </w:p>
        <w:p w14:paraId="71565A89" w14:textId="77777777" w:rsidR="00713977" w:rsidRPr="00713977" w:rsidRDefault="001F0E82">
          <w:pPr>
            <w:pStyle w:val="TOC2"/>
            <w:rPr>
              <w:rFonts w:ascii="Times New Roman" w:eastAsiaTheme="minorEastAsia" w:hAnsi="Times New Roman"/>
              <w:i w:val="0"/>
              <w:iCs w:val="0"/>
              <w:noProof/>
              <w:sz w:val="26"/>
              <w:szCs w:val="26"/>
            </w:rPr>
          </w:pPr>
          <w:hyperlink w:anchor="_Toc70608998" w:history="1">
            <w:r w:rsidR="00713977" w:rsidRPr="00713977">
              <w:rPr>
                <w:rStyle w:val="Hyperlink"/>
                <w:rFonts w:ascii="Times New Roman" w:hAnsi="Times New Roman"/>
                <w:noProof/>
                <w:sz w:val="26"/>
                <w:szCs w:val="26"/>
                <w:lang w:val="en-US"/>
              </w:rPr>
              <w:t>Điều 27.</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Quyền hạn và nghĩa vụ của 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36</w:t>
            </w:r>
            <w:r w:rsidR="00713977" w:rsidRPr="00713977">
              <w:rPr>
                <w:rFonts w:ascii="Times New Roman" w:hAnsi="Times New Roman"/>
                <w:noProof/>
                <w:webHidden/>
                <w:sz w:val="26"/>
                <w:szCs w:val="26"/>
              </w:rPr>
              <w:fldChar w:fldCharType="end"/>
            </w:r>
          </w:hyperlink>
        </w:p>
        <w:p w14:paraId="18DC3016" w14:textId="77777777" w:rsidR="00713977" w:rsidRPr="00713977" w:rsidRDefault="001F0E82">
          <w:pPr>
            <w:pStyle w:val="TOC2"/>
            <w:rPr>
              <w:rFonts w:ascii="Times New Roman" w:eastAsiaTheme="minorEastAsia" w:hAnsi="Times New Roman"/>
              <w:i w:val="0"/>
              <w:iCs w:val="0"/>
              <w:noProof/>
              <w:sz w:val="26"/>
              <w:szCs w:val="26"/>
            </w:rPr>
          </w:pPr>
          <w:hyperlink w:anchor="_Toc70608999" w:history="1">
            <w:r w:rsidR="00713977" w:rsidRPr="00713977">
              <w:rPr>
                <w:rStyle w:val="Hyperlink"/>
                <w:rFonts w:ascii="Times New Roman" w:hAnsi="Times New Roman"/>
                <w:noProof/>
                <w:sz w:val="26"/>
                <w:szCs w:val="26"/>
                <w:lang w:val="en-US"/>
              </w:rPr>
              <w:t>Điều 28.</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Thù lao, thưởng và lợi ích khác của thành viên 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_Toc70608999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38</w:t>
            </w:r>
            <w:r w:rsidR="00713977" w:rsidRPr="00713977">
              <w:rPr>
                <w:rFonts w:ascii="Times New Roman" w:hAnsi="Times New Roman"/>
                <w:noProof/>
                <w:webHidden/>
                <w:sz w:val="26"/>
                <w:szCs w:val="26"/>
              </w:rPr>
              <w:fldChar w:fldCharType="end"/>
            </w:r>
          </w:hyperlink>
        </w:p>
        <w:p w14:paraId="522D6846" w14:textId="77777777" w:rsidR="00713977" w:rsidRPr="00713977" w:rsidRDefault="001F0E82">
          <w:pPr>
            <w:pStyle w:val="TOC2"/>
            <w:rPr>
              <w:rFonts w:ascii="Times New Roman" w:eastAsiaTheme="minorEastAsia" w:hAnsi="Times New Roman"/>
              <w:i w:val="0"/>
              <w:iCs w:val="0"/>
              <w:noProof/>
              <w:sz w:val="26"/>
              <w:szCs w:val="26"/>
            </w:rPr>
          </w:pPr>
          <w:hyperlink w:anchor="_Toc70609000" w:history="1">
            <w:r w:rsidR="00713977" w:rsidRPr="00713977">
              <w:rPr>
                <w:rStyle w:val="Hyperlink"/>
                <w:rFonts w:ascii="Times New Roman" w:hAnsi="Times New Roman"/>
                <w:noProof/>
                <w:sz w:val="26"/>
                <w:szCs w:val="26"/>
                <w:lang w:val="en-US"/>
              </w:rPr>
              <w:t>Điều 29.</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Chủ tịch 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38</w:t>
            </w:r>
            <w:r w:rsidR="00713977" w:rsidRPr="00713977">
              <w:rPr>
                <w:rFonts w:ascii="Times New Roman" w:hAnsi="Times New Roman"/>
                <w:noProof/>
                <w:webHidden/>
                <w:sz w:val="26"/>
                <w:szCs w:val="26"/>
              </w:rPr>
              <w:fldChar w:fldCharType="end"/>
            </w:r>
          </w:hyperlink>
        </w:p>
        <w:p w14:paraId="33062CAF" w14:textId="77777777" w:rsidR="00713977" w:rsidRPr="00713977" w:rsidRDefault="001F0E82">
          <w:pPr>
            <w:pStyle w:val="TOC2"/>
            <w:rPr>
              <w:rFonts w:ascii="Times New Roman" w:eastAsiaTheme="minorEastAsia" w:hAnsi="Times New Roman"/>
              <w:i w:val="0"/>
              <w:iCs w:val="0"/>
              <w:noProof/>
              <w:sz w:val="26"/>
              <w:szCs w:val="26"/>
            </w:rPr>
          </w:pPr>
          <w:hyperlink w:anchor="_Toc70609001" w:history="1">
            <w:r w:rsidR="00713977" w:rsidRPr="00713977">
              <w:rPr>
                <w:rStyle w:val="Hyperlink"/>
                <w:rFonts w:ascii="Times New Roman" w:hAnsi="Times New Roman"/>
                <w:noProof/>
                <w:sz w:val="26"/>
                <w:szCs w:val="26"/>
                <w:lang w:val="en-US"/>
              </w:rPr>
              <w:t>Điều 30.</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Cuộc họp của 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40</w:t>
            </w:r>
            <w:r w:rsidR="00713977" w:rsidRPr="00713977">
              <w:rPr>
                <w:rFonts w:ascii="Times New Roman" w:hAnsi="Times New Roman"/>
                <w:noProof/>
                <w:webHidden/>
                <w:sz w:val="26"/>
                <w:szCs w:val="26"/>
              </w:rPr>
              <w:fldChar w:fldCharType="end"/>
            </w:r>
          </w:hyperlink>
        </w:p>
        <w:p w14:paraId="0EECF498" w14:textId="77777777" w:rsidR="00713977" w:rsidRPr="00713977" w:rsidRDefault="001F0E82">
          <w:pPr>
            <w:pStyle w:val="TOC2"/>
            <w:rPr>
              <w:rFonts w:ascii="Times New Roman" w:eastAsiaTheme="minorEastAsia" w:hAnsi="Times New Roman"/>
              <w:i w:val="0"/>
              <w:iCs w:val="0"/>
              <w:noProof/>
              <w:sz w:val="26"/>
              <w:szCs w:val="26"/>
            </w:rPr>
          </w:pPr>
          <w:hyperlink w:anchor="_Toc70609002" w:history="1">
            <w:r w:rsidR="00713977" w:rsidRPr="00713977">
              <w:rPr>
                <w:rStyle w:val="Hyperlink"/>
                <w:rFonts w:ascii="Times New Roman" w:hAnsi="Times New Roman"/>
                <w:noProof/>
                <w:sz w:val="26"/>
                <w:szCs w:val="26"/>
                <w:lang w:val="vi-VN"/>
              </w:rPr>
              <w:t>Điều 31.</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Các tiểu ban thuộc Hội đồng quản trị</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42</w:t>
            </w:r>
            <w:r w:rsidR="00713977" w:rsidRPr="00713977">
              <w:rPr>
                <w:rFonts w:ascii="Times New Roman" w:hAnsi="Times New Roman"/>
                <w:noProof/>
                <w:webHidden/>
                <w:sz w:val="26"/>
                <w:szCs w:val="26"/>
              </w:rPr>
              <w:fldChar w:fldCharType="end"/>
            </w:r>
          </w:hyperlink>
        </w:p>
        <w:p w14:paraId="3370157B" w14:textId="77777777" w:rsidR="00713977" w:rsidRPr="00713977" w:rsidRDefault="001F0E82">
          <w:pPr>
            <w:pStyle w:val="TOC2"/>
            <w:rPr>
              <w:rFonts w:ascii="Times New Roman" w:eastAsiaTheme="minorEastAsia" w:hAnsi="Times New Roman"/>
              <w:i w:val="0"/>
              <w:iCs w:val="0"/>
              <w:noProof/>
              <w:sz w:val="26"/>
              <w:szCs w:val="26"/>
            </w:rPr>
          </w:pPr>
          <w:hyperlink w:anchor="_Toc70609003" w:history="1">
            <w:r w:rsidR="00713977" w:rsidRPr="00713977">
              <w:rPr>
                <w:rStyle w:val="Hyperlink"/>
                <w:rFonts w:ascii="Times New Roman" w:hAnsi="Times New Roman"/>
                <w:noProof/>
                <w:sz w:val="26"/>
                <w:szCs w:val="26"/>
                <w:lang w:val="vi-VN"/>
              </w:rPr>
              <w:t>Điều 32.</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Người phụ trách quản trị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43</w:t>
            </w:r>
            <w:r w:rsidR="00713977" w:rsidRPr="00713977">
              <w:rPr>
                <w:rFonts w:ascii="Times New Roman" w:hAnsi="Times New Roman"/>
                <w:noProof/>
                <w:webHidden/>
                <w:sz w:val="26"/>
                <w:szCs w:val="26"/>
              </w:rPr>
              <w:fldChar w:fldCharType="end"/>
            </w:r>
          </w:hyperlink>
        </w:p>
        <w:p w14:paraId="6DF4D43E"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04" w:history="1">
            <w:r w:rsidR="00713977" w:rsidRPr="00713977">
              <w:rPr>
                <w:rStyle w:val="Hyperlink"/>
                <w:rFonts w:ascii="Times New Roman" w:hAnsi="Times New Roman"/>
                <w:noProof/>
                <w:sz w:val="26"/>
                <w:szCs w:val="26"/>
              </w:rPr>
              <w:t>VIII.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TỔNG GIÁM ĐỐC; NGƯỜI ĐIỀU HÀNH KHÁC VÀ THƯ KÝ CÔNG TY</w:t>
            </w:r>
            <w:r w:rsidR="00713977" w:rsidRPr="00713977">
              <w:rPr>
                <w:rFonts w:ascii="Times New Roman" w:hAnsi="Times New Roman"/>
                <w:noProof/>
                <w:webHidden/>
                <w:sz w:val="26"/>
                <w:szCs w:val="26"/>
              </w:rPr>
              <w:tab/>
            </w:r>
            <w:r w:rsidR="00713977">
              <w:rPr>
                <w:rFonts w:ascii="Times New Roman" w:hAnsi="Times New Roman"/>
                <w:noProof/>
                <w:webHidden/>
                <w:sz w:val="26"/>
                <w:szCs w:val="26"/>
              </w:rPr>
              <w:tab/>
            </w:r>
            <w:r w:rsid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43</w:t>
            </w:r>
            <w:r w:rsidR="00713977" w:rsidRPr="00713977">
              <w:rPr>
                <w:rFonts w:ascii="Times New Roman" w:hAnsi="Times New Roman"/>
                <w:noProof/>
                <w:webHidden/>
                <w:sz w:val="26"/>
                <w:szCs w:val="26"/>
              </w:rPr>
              <w:fldChar w:fldCharType="end"/>
            </w:r>
          </w:hyperlink>
        </w:p>
        <w:p w14:paraId="647F3014" w14:textId="77777777" w:rsidR="00713977" w:rsidRPr="00713977" w:rsidRDefault="001F0E82">
          <w:pPr>
            <w:pStyle w:val="TOC2"/>
            <w:rPr>
              <w:rFonts w:ascii="Times New Roman" w:eastAsiaTheme="minorEastAsia" w:hAnsi="Times New Roman"/>
              <w:i w:val="0"/>
              <w:iCs w:val="0"/>
              <w:noProof/>
              <w:sz w:val="26"/>
              <w:szCs w:val="26"/>
            </w:rPr>
          </w:pPr>
          <w:hyperlink w:anchor="_Toc70609005" w:history="1">
            <w:r w:rsidR="00713977" w:rsidRPr="00713977">
              <w:rPr>
                <w:rStyle w:val="Hyperlink"/>
                <w:rFonts w:ascii="Times New Roman" w:hAnsi="Times New Roman"/>
                <w:noProof/>
                <w:sz w:val="26"/>
                <w:szCs w:val="26"/>
                <w:lang w:val="vi-VN"/>
              </w:rPr>
              <w:t>Điều 33.</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Tổ chức bộ máy quản lý</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43</w:t>
            </w:r>
            <w:r w:rsidR="00713977" w:rsidRPr="00713977">
              <w:rPr>
                <w:rFonts w:ascii="Times New Roman" w:hAnsi="Times New Roman"/>
                <w:noProof/>
                <w:webHidden/>
                <w:sz w:val="26"/>
                <w:szCs w:val="26"/>
              </w:rPr>
              <w:fldChar w:fldCharType="end"/>
            </w:r>
          </w:hyperlink>
        </w:p>
        <w:p w14:paraId="7E645C48" w14:textId="77777777" w:rsidR="00713977" w:rsidRPr="00713977" w:rsidRDefault="001F0E82">
          <w:pPr>
            <w:pStyle w:val="TOC2"/>
            <w:rPr>
              <w:rFonts w:ascii="Times New Roman" w:eastAsiaTheme="minorEastAsia" w:hAnsi="Times New Roman"/>
              <w:i w:val="0"/>
              <w:iCs w:val="0"/>
              <w:noProof/>
              <w:sz w:val="26"/>
              <w:szCs w:val="26"/>
            </w:rPr>
          </w:pPr>
          <w:hyperlink w:anchor="_Toc70609006" w:history="1">
            <w:r w:rsidR="00713977" w:rsidRPr="00713977">
              <w:rPr>
                <w:rStyle w:val="Hyperlink"/>
                <w:rFonts w:ascii="Times New Roman" w:hAnsi="Times New Roman"/>
                <w:noProof/>
                <w:sz w:val="26"/>
                <w:szCs w:val="26"/>
                <w:lang w:val="vi-VN"/>
              </w:rPr>
              <w:t>Điều 34.</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Người điều hành Doanh nghiệp</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44</w:t>
            </w:r>
            <w:r w:rsidR="00713977" w:rsidRPr="00713977">
              <w:rPr>
                <w:rFonts w:ascii="Times New Roman" w:hAnsi="Times New Roman"/>
                <w:noProof/>
                <w:webHidden/>
                <w:sz w:val="26"/>
                <w:szCs w:val="26"/>
              </w:rPr>
              <w:fldChar w:fldCharType="end"/>
            </w:r>
          </w:hyperlink>
        </w:p>
        <w:p w14:paraId="6B35415F" w14:textId="77777777" w:rsidR="00713977" w:rsidRPr="00713977" w:rsidRDefault="001F0E82">
          <w:pPr>
            <w:pStyle w:val="TOC2"/>
            <w:rPr>
              <w:rFonts w:ascii="Times New Roman" w:eastAsiaTheme="minorEastAsia" w:hAnsi="Times New Roman"/>
              <w:i w:val="0"/>
              <w:iCs w:val="0"/>
              <w:noProof/>
              <w:sz w:val="26"/>
              <w:szCs w:val="26"/>
            </w:rPr>
          </w:pPr>
          <w:hyperlink w:anchor="_Toc70609007" w:history="1">
            <w:r w:rsidR="00713977" w:rsidRPr="00713977">
              <w:rPr>
                <w:rStyle w:val="Hyperlink"/>
                <w:rFonts w:ascii="Times New Roman" w:hAnsi="Times New Roman"/>
                <w:noProof/>
                <w:sz w:val="26"/>
                <w:szCs w:val="26"/>
                <w:lang w:val="vi-VN"/>
              </w:rPr>
              <w:t>Điều 35.</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Bổ nhiệm, miễn nhiệm, quyền và nghĩa vụ của Tổng Giám đốc</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44</w:t>
            </w:r>
            <w:r w:rsidR="00713977" w:rsidRPr="00713977">
              <w:rPr>
                <w:rFonts w:ascii="Times New Roman" w:hAnsi="Times New Roman"/>
                <w:noProof/>
                <w:webHidden/>
                <w:sz w:val="26"/>
                <w:szCs w:val="26"/>
              </w:rPr>
              <w:fldChar w:fldCharType="end"/>
            </w:r>
          </w:hyperlink>
        </w:p>
        <w:p w14:paraId="7519C63B" w14:textId="77777777" w:rsidR="00713977" w:rsidRPr="00713977" w:rsidRDefault="001F0E82">
          <w:pPr>
            <w:pStyle w:val="TOC2"/>
            <w:rPr>
              <w:rFonts w:ascii="Times New Roman" w:eastAsiaTheme="minorEastAsia" w:hAnsi="Times New Roman"/>
              <w:i w:val="0"/>
              <w:iCs w:val="0"/>
              <w:noProof/>
              <w:sz w:val="26"/>
              <w:szCs w:val="26"/>
            </w:rPr>
          </w:pPr>
          <w:hyperlink w:anchor="_Toc70609008" w:history="1">
            <w:r w:rsidR="00713977" w:rsidRPr="00713977">
              <w:rPr>
                <w:rStyle w:val="Hyperlink"/>
                <w:rFonts w:ascii="Times New Roman" w:hAnsi="Times New Roman"/>
                <w:noProof/>
                <w:sz w:val="26"/>
                <w:szCs w:val="26"/>
                <w:lang w:val="vi-VN"/>
              </w:rPr>
              <w:t>Điều 36.</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Thư ký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45</w:t>
            </w:r>
            <w:r w:rsidR="00713977" w:rsidRPr="00713977">
              <w:rPr>
                <w:rFonts w:ascii="Times New Roman" w:hAnsi="Times New Roman"/>
                <w:noProof/>
                <w:webHidden/>
                <w:sz w:val="26"/>
                <w:szCs w:val="26"/>
              </w:rPr>
              <w:fldChar w:fldCharType="end"/>
            </w:r>
          </w:hyperlink>
        </w:p>
        <w:p w14:paraId="78D6B4D9"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9009" w:history="1">
            <w:r w:rsidR="00713977" w:rsidRPr="00713977">
              <w:rPr>
                <w:rStyle w:val="Hyperlink"/>
                <w:rFonts w:ascii="Times New Roman" w:hAnsi="Times New Roman"/>
                <w:noProof/>
                <w:sz w:val="26"/>
                <w:szCs w:val="26"/>
              </w:rPr>
              <w:t>IX.</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BAN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_Toc70609009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46</w:t>
            </w:r>
            <w:r w:rsidR="00713977" w:rsidRPr="00713977">
              <w:rPr>
                <w:rFonts w:ascii="Times New Roman" w:hAnsi="Times New Roman"/>
                <w:noProof/>
                <w:webHidden/>
                <w:sz w:val="26"/>
                <w:szCs w:val="26"/>
              </w:rPr>
              <w:fldChar w:fldCharType="end"/>
            </w:r>
          </w:hyperlink>
        </w:p>
        <w:p w14:paraId="5FE4ECEE" w14:textId="77777777" w:rsidR="00713977" w:rsidRPr="00713977" w:rsidRDefault="001F0E82">
          <w:pPr>
            <w:pStyle w:val="TOC2"/>
            <w:rPr>
              <w:rFonts w:ascii="Times New Roman" w:eastAsiaTheme="minorEastAsia" w:hAnsi="Times New Roman"/>
              <w:i w:val="0"/>
              <w:iCs w:val="0"/>
              <w:noProof/>
              <w:sz w:val="26"/>
              <w:szCs w:val="26"/>
            </w:rPr>
          </w:pPr>
          <w:hyperlink w:anchor="_Toc70609010" w:history="1">
            <w:r w:rsidR="00713977" w:rsidRPr="00713977">
              <w:rPr>
                <w:rStyle w:val="Hyperlink"/>
                <w:rFonts w:ascii="Times New Roman" w:hAnsi="Times New Roman"/>
                <w:noProof/>
                <w:sz w:val="26"/>
                <w:szCs w:val="26"/>
                <w:lang w:val="vi-VN"/>
              </w:rPr>
              <w:t>Điều 37.</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Ứng cử, đề cử thành viên Ban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46</w:t>
            </w:r>
            <w:r w:rsidR="00713977" w:rsidRPr="00713977">
              <w:rPr>
                <w:rFonts w:ascii="Times New Roman" w:hAnsi="Times New Roman"/>
                <w:noProof/>
                <w:webHidden/>
                <w:sz w:val="26"/>
                <w:szCs w:val="26"/>
              </w:rPr>
              <w:fldChar w:fldCharType="end"/>
            </w:r>
          </w:hyperlink>
        </w:p>
        <w:p w14:paraId="6C62494A" w14:textId="77777777" w:rsidR="00713977" w:rsidRPr="00713977" w:rsidRDefault="001F0E82">
          <w:pPr>
            <w:pStyle w:val="TOC2"/>
            <w:rPr>
              <w:rFonts w:ascii="Times New Roman" w:eastAsiaTheme="minorEastAsia" w:hAnsi="Times New Roman"/>
              <w:i w:val="0"/>
              <w:iCs w:val="0"/>
              <w:noProof/>
              <w:sz w:val="26"/>
              <w:szCs w:val="26"/>
            </w:rPr>
          </w:pPr>
          <w:hyperlink w:anchor="_Toc70609011" w:history="1">
            <w:r w:rsidR="00713977" w:rsidRPr="00713977">
              <w:rPr>
                <w:rStyle w:val="Hyperlink"/>
                <w:rFonts w:ascii="Times New Roman" w:hAnsi="Times New Roman"/>
                <w:noProof/>
                <w:sz w:val="26"/>
                <w:szCs w:val="26"/>
                <w:lang w:val="vi-VN"/>
              </w:rPr>
              <w:t>Điều 38.</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Thành phần Ban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47</w:t>
            </w:r>
            <w:r w:rsidR="00713977" w:rsidRPr="00713977">
              <w:rPr>
                <w:rFonts w:ascii="Times New Roman" w:hAnsi="Times New Roman"/>
                <w:noProof/>
                <w:webHidden/>
                <w:sz w:val="26"/>
                <w:szCs w:val="26"/>
              </w:rPr>
              <w:fldChar w:fldCharType="end"/>
            </w:r>
          </w:hyperlink>
        </w:p>
        <w:p w14:paraId="11A28C21" w14:textId="77777777" w:rsidR="00713977" w:rsidRPr="00713977" w:rsidRDefault="001F0E82">
          <w:pPr>
            <w:pStyle w:val="TOC2"/>
            <w:rPr>
              <w:rFonts w:ascii="Times New Roman" w:eastAsiaTheme="minorEastAsia" w:hAnsi="Times New Roman"/>
              <w:i w:val="0"/>
              <w:iCs w:val="0"/>
              <w:noProof/>
              <w:sz w:val="26"/>
              <w:szCs w:val="26"/>
            </w:rPr>
          </w:pPr>
          <w:hyperlink w:anchor="_Toc70609012" w:history="1">
            <w:r w:rsidR="00713977" w:rsidRPr="00713977">
              <w:rPr>
                <w:rStyle w:val="Hyperlink"/>
                <w:rFonts w:ascii="Times New Roman" w:hAnsi="Times New Roman"/>
                <w:noProof/>
                <w:sz w:val="26"/>
                <w:szCs w:val="26"/>
                <w:lang w:val="vi-VN"/>
              </w:rPr>
              <w:t>Điều 39.</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Trưởng Ban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47</w:t>
            </w:r>
            <w:r w:rsidR="00713977" w:rsidRPr="00713977">
              <w:rPr>
                <w:rFonts w:ascii="Times New Roman" w:hAnsi="Times New Roman"/>
                <w:noProof/>
                <w:webHidden/>
                <w:sz w:val="26"/>
                <w:szCs w:val="26"/>
              </w:rPr>
              <w:fldChar w:fldCharType="end"/>
            </w:r>
          </w:hyperlink>
        </w:p>
        <w:p w14:paraId="23E6855D" w14:textId="77777777" w:rsidR="00713977" w:rsidRPr="00713977" w:rsidRDefault="001F0E82">
          <w:pPr>
            <w:pStyle w:val="TOC2"/>
            <w:rPr>
              <w:rFonts w:ascii="Times New Roman" w:eastAsiaTheme="minorEastAsia" w:hAnsi="Times New Roman"/>
              <w:i w:val="0"/>
              <w:iCs w:val="0"/>
              <w:noProof/>
              <w:sz w:val="26"/>
              <w:szCs w:val="26"/>
            </w:rPr>
          </w:pPr>
          <w:hyperlink w:anchor="_Toc70609013" w:history="1">
            <w:r w:rsidR="00713977" w:rsidRPr="00713977">
              <w:rPr>
                <w:rStyle w:val="Hyperlink"/>
                <w:rFonts w:ascii="Times New Roman" w:hAnsi="Times New Roman"/>
                <w:noProof/>
                <w:sz w:val="26"/>
                <w:szCs w:val="26"/>
                <w:lang w:val="vi-VN"/>
              </w:rPr>
              <w:t>Điều 40.</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vi-VN"/>
              </w:rPr>
              <w:t>Quyền và nghĩa vụ của Ban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48</w:t>
            </w:r>
            <w:r w:rsidR="00713977" w:rsidRPr="00713977">
              <w:rPr>
                <w:rFonts w:ascii="Times New Roman" w:hAnsi="Times New Roman"/>
                <w:noProof/>
                <w:webHidden/>
                <w:sz w:val="26"/>
                <w:szCs w:val="26"/>
              </w:rPr>
              <w:fldChar w:fldCharType="end"/>
            </w:r>
          </w:hyperlink>
        </w:p>
        <w:p w14:paraId="5D96FD2D" w14:textId="77777777" w:rsidR="00713977" w:rsidRPr="00713977" w:rsidRDefault="001F0E82">
          <w:pPr>
            <w:pStyle w:val="TOC2"/>
            <w:rPr>
              <w:rFonts w:ascii="Times New Roman" w:eastAsiaTheme="minorEastAsia" w:hAnsi="Times New Roman"/>
              <w:i w:val="0"/>
              <w:iCs w:val="0"/>
              <w:noProof/>
              <w:sz w:val="26"/>
              <w:szCs w:val="26"/>
            </w:rPr>
          </w:pPr>
          <w:hyperlink w:anchor="_Toc70609014" w:history="1">
            <w:r w:rsidR="00713977" w:rsidRPr="00713977">
              <w:rPr>
                <w:rStyle w:val="Hyperlink"/>
                <w:rFonts w:ascii="Times New Roman" w:hAnsi="Times New Roman"/>
                <w:noProof/>
                <w:sz w:val="26"/>
                <w:szCs w:val="26"/>
                <w:lang w:val="en-US"/>
              </w:rPr>
              <w:t>Điều 41.</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Cuộc họp của Ban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49</w:t>
            </w:r>
            <w:r w:rsidR="00713977" w:rsidRPr="00713977">
              <w:rPr>
                <w:rFonts w:ascii="Times New Roman" w:hAnsi="Times New Roman"/>
                <w:noProof/>
                <w:webHidden/>
                <w:sz w:val="26"/>
                <w:szCs w:val="26"/>
              </w:rPr>
              <w:fldChar w:fldCharType="end"/>
            </w:r>
          </w:hyperlink>
        </w:p>
        <w:p w14:paraId="047B90A0" w14:textId="77777777" w:rsidR="00713977" w:rsidRPr="00713977" w:rsidRDefault="001F0E82">
          <w:pPr>
            <w:pStyle w:val="TOC2"/>
            <w:rPr>
              <w:rFonts w:ascii="Times New Roman" w:eastAsiaTheme="minorEastAsia" w:hAnsi="Times New Roman"/>
              <w:i w:val="0"/>
              <w:iCs w:val="0"/>
              <w:noProof/>
              <w:sz w:val="26"/>
              <w:szCs w:val="26"/>
            </w:rPr>
          </w:pPr>
          <w:hyperlink w:anchor="_Toc70609015" w:history="1">
            <w:r w:rsidR="00713977" w:rsidRPr="00713977">
              <w:rPr>
                <w:rStyle w:val="Hyperlink"/>
                <w:rFonts w:ascii="Times New Roman" w:hAnsi="Times New Roman"/>
                <w:noProof/>
                <w:sz w:val="26"/>
                <w:szCs w:val="26"/>
                <w:lang w:val="en-US"/>
              </w:rPr>
              <w:t>Điều 42.</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Tiền lương, thù lao, thưởng và lợi ích khác của thành viên Ban kiểm soát</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49</w:t>
            </w:r>
            <w:r w:rsidR="00713977" w:rsidRPr="00713977">
              <w:rPr>
                <w:rFonts w:ascii="Times New Roman" w:hAnsi="Times New Roman"/>
                <w:noProof/>
                <w:webHidden/>
                <w:sz w:val="26"/>
                <w:szCs w:val="26"/>
              </w:rPr>
              <w:fldChar w:fldCharType="end"/>
            </w:r>
          </w:hyperlink>
        </w:p>
        <w:p w14:paraId="13680579"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9016" w:history="1">
            <w:r w:rsidR="00713977" w:rsidRPr="00713977">
              <w:rPr>
                <w:rStyle w:val="Hyperlink"/>
                <w:rFonts w:ascii="Times New Roman" w:hAnsi="Times New Roman"/>
                <w:noProof/>
                <w:sz w:val="26"/>
                <w:szCs w:val="26"/>
              </w:rPr>
              <w:t>X.</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TRÁCH NHIỆM CỦA THÀNH VIÊN HỘI ĐỒNG QUẢN TRỊ, THÀNH VIÊN BAN KIỂM SOÁT, TỔNG GIÁM ĐỐC VÀ NGƯỜI ĐIỀU HÀNH KHÁC</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50</w:t>
            </w:r>
            <w:r w:rsidR="00713977" w:rsidRPr="00713977">
              <w:rPr>
                <w:rFonts w:ascii="Times New Roman" w:hAnsi="Times New Roman"/>
                <w:noProof/>
                <w:webHidden/>
                <w:sz w:val="26"/>
                <w:szCs w:val="26"/>
              </w:rPr>
              <w:fldChar w:fldCharType="end"/>
            </w:r>
          </w:hyperlink>
        </w:p>
        <w:p w14:paraId="18A6A10A" w14:textId="77777777" w:rsidR="00713977" w:rsidRPr="00713977" w:rsidRDefault="001F0E82">
          <w:pPr>
            <w:pStyle w:val="TOC2"/>
            <w:rPr>
              <w:rFonts w:ascii="Times New Roman" w:eastAsiaTheme="minorEastAsia" w:hAnsi="Times New Roman"/>
              <w:i w:val="0"/>
              <w:iCs w:val="0"/>
              <w:noProof/>
              <w:sz w:val="26"/>
              <w:szCs w:val="26"/>
            </w:rPr>
          </w:pPr>
          <w:hyperlink w:anchor="_Toc70609017" w:history="1">
            <w:r w:rsidR="00713977" w:rsidRPr="00713977">
              <w:rPr>
                <w:rStyle w:val="Hyperlink"/>
                <w:rFonts w:ascii="Times New Roman" w:hAnsi="Times New Roman"/>
                <w:noProof/>
                <w:sz w:val="26"/>
                <w:szCs w:val="26"/>
                <w:lang w:val="en-US"/>
              </w:rPr>
              <w:t>Điều 43.</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Trách nhiệm trung thực và tránh các xung đột về quyền lợi</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50</w:t>
            </w:r>
            <w:r w:rsidR="00713977" w:rsidRPr="00713977">
              <w:rPr>
                <w:rFonts w:ascii="Times New Roman" w:hAnsi="Times New Roman"/>
                <w:noProof/>
                <w:webHidden/>
                <w:sz w:val="26"/>
                <w:szCs w:val="26"/>
              </w:rPr>
              <w:fldChar w:fldCharType="end"/>
            </w:r>
          </w:hyperlink>
        </w:p>
        <w:p w14:paraId="4B7CCB4F" w14:textId="77777777" w:rsidR="00713977" w:rsidRPr="00713977" w:rsidRDefault="001F0E82">
          <w:pPr>
            <w:pStyle w:val="TOC2"/>
            <w:rPr>
              <w:rFonts w:ascii="Times New Roman" w:eastAsiaTheme="minorEastAsia" w:hAnsi="Times New Roman"/>
              <w:i w:val="0"/>
              <w:iCs w:val="0"/>
              <w:noProof/>
              <w:sz w:val="26"/>
              <w:szCs w:val="26"/>
            </w:rPr>
          </w:pPr>
          <w:hyperlink w:anchor="_Toc70609018" w:history="1">
            <w:r w:rsidR="00713977" w:rsidRPr="00713977">
              <w:rPr>
                <w:rStyle w:val="Hyperlink"/>
                <w:rFonts w:ascii="Times New Roman" w:hAnsi="Times New Roman"/>
                <w:noProof/>
                <w:sz w:val="26"/>
                <w:szCs w:val="26"/>
                <w:lang w:val="en-US"/>
              </w:rPr>
              <w:t>Điều 44.</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Trách nhiệm về thiệt hại và bồi thường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51</w:t>
            </w:r>
            <w:r w:rsidR="00713977" w:rsidRPr="00713977">
              <w:rPr>
                <w:rFonts w:ascii="Times New Roman" w:hAnsi="Times New Roman"/>
                <w:noProof/>
                <w:webHidden/>
                <w:sz w:val="26"/>
                <w:szCs w:val="26"/>
              </w:rPr>
              <w:fldChar w:fldCharType="end"/>
            </w:r>
          </w:hyperlink>
        </w:p>
        <w:p w14:paraId="0D9064E7" w14:textId="77777777" w:rsidR="00713977" w:rsidRPr="00713977" w:rsidRDefault="001F0E82">
          <w:pPr>
            <w:pStyle w:val="TOC1"/>
            <w:tabs>
              <w:tab w:val="left" w:pos="480"/>
              <w:tab w:val="right" w:leader="dot" w:pos="9344"/>
            </w:tabs>
            <w:rPr>
              <w:rFonts w:ascii="Times New Roman" w:eastAsiaTheme="minorEastAsia" w:hAnsi="Times New Roman"/>
              <w:b w:val="0"/>
              <w:bCs w:val="0"/>
              <w:noProof/>
              <w:sz w:val="26"/>
              <w:szCs w:val="26"/>
            </w:rPr>
          </w:pPr>
          <w:hyperlink w:anchor="_Toc70609019" w:history="1">
            <w:r w:rsidR="00713977" w:rsidRPr="00713977">
              <w:rPr>
                <w:rStyle w:val="Hyperlink"/>
                <w:rFonts w:ascii="Times New Roman" w:hAnsi="Times New Roman"/>
                <w:noProof/>
                <w:sz w:val="26"/>
                <w:szCs w:val="26"/>
              </w:rPr>
              <w:t>XI.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QUYỀN TRA CỨU SỔ SÁCH VÀ HỒ SƠ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_Toc70609019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52</w:t>
            </w:r>
            <w:r w:rsidR="00713977" w:rsidRPr="00713977">
              <w:rPr>
                <w:rFonts w:ascii="Times New Roman" w:hAnsi="Times New Roman"/>
                <w:noProof/>
                <w:webHidden/>
                <w:sz w:val="26"/>
                <w:szCs w:val="26"/>
              </w:rPr>
              <w:fldChar w:fldCharType="end"/>
            </w:r>
          </w:hyperlink>
        </w:p>
        <w:p w14:paraId="777BA52A" w14:textId="77777777" w:rsidR="00713977" w:rsidRPr="00713977" w:rsidRDefault="001F0E82">
          <w:pPr>
            <w:pStyle w:val="TOC2"/>
            <w:rPr>
              <w:rFonts w:ascii="Times New Roman" w:eastAsiaTheme="minorEastAsia" w:hAnsi="Times New Roman"/>
              <w:i w:val="0"/>
              <w:iCs w:val="0"/>
              <w:noProof/>
              <w:sz w:val="26"/>
              <w:szCs w:val="26"/>
            </w:rPr>
          </w:pPr>
          <w:hyperlink w:anchor="_Toc70609020" w:history="1">
            <w:r w:rsidR="00713977" w:rsidRPr="00713977">
              <w:rPr>
                <w:rStyle w:val="Hyperlink"/>
                <w:rFonts w:ascii="Times New Roman" w:hAnsi="Times New Roman"/>
                <w:noProof/>
                <w:sz w:val="26"/>
                <w:szCs w:val="26"/>
                <w:lang w:val="en-US"/>
              </w:rPr>
              <w:t>Điều 45.</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Quyền tra cứu sổ sách và hồ sơ</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52</w:t>
            </w:r>
            <w:r w:rsidR="00713977" w:rsidRPr="00713977">
              <w:rPr>
                <w:rFonts w:ascii="Times New Roman" w:hAnsi="Times New Roman"/>
                <w:noProof/>
                <w:webHidden/>
                <w:sz w:val="26"/>
                <w:szCs w:val="26"/>
              </w:rPr>
              <w:fldChar w:fldCharType="end"/>
            </w:r>
          </w:hyperlink>
        </w:p>
        <w:p w14:paraId="5D7C45C0"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21" w:history="1">
            <w:r w:rsidR="00713977" w:rsidRPr="00713977">
              <w:rPr>
                <w:rStyle w:val="Hyperlink"/>
                <w:rFonts w:ascii="Times New Roman" w:hAnsi="Times New Roman"/>
                <w:noProof/>
                <w:sz w:val="26"/>
                <w:szCs w:val="26"/>
                <w:lang w:val="vi-VN"/>
              </w:rPr>
              <w:t>XII.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CÔNG NHÂN VIÊN VÀ CÔNG ĐOÀN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53</w:t>
            </w:r>
            <w:r w:rsidR="00713977" w:rsidRPr="00713977">
              <w:rPr>
                <w:rFonts w:ascii="Times New Roman" w:hAnsi="Times New Roman"/>
                <w:noProof/>
                <w:webHidden/>
                <w:sz w:val="26"/>
                <w:szCs w:val="26"/>
              </w:rPr>
              <w:fldChar w:fldCharType="end"/>
            </w:r>
          </w:hyperlink>
        </w:p>
        <w:p w14:paraId="038CBC95" w14:textId="77777777" w:rsidR="00713977" w:rsidRPr="00713977" w:rsidRDefault="001F0E82">
          <w:pPr>
            <w:pStyle w:val="TOC2"/>
            <w:rPr>
              <w:rFonts w:ascii="Times New Roman" w:eastAsiaTheme="minorEastAsia" w:hAnsi="Times New Roman"/>
              <w:i w:val="0"/>
              <w:iCs w:val="0"/>
              <w:noProof/>
              <w:sz w:val="26"/>
              <w:szCs w:val="26"/>
            </w:rPr>
          </w:pPr>
          <w:hyperlink w:anchor="_Toc70609022" w:history="1">
            <w:r w:rsidR="00713977" w:rsidRPr="00713977">
              <w:rPr>
                <w:rStyle w:val="Hyperlink"/>
                <w:rFonts w:ascii="Times New Roman" w:hAnsi="Times New Roman"/>
                <w:noProof/>
                <w:sz w:val="26"/>
                <w:szCs w:val="26"/>
                <w:lang w:val="en-US"/>
              </w:rPr>
              <w:t>Điều 46.</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Công nhân viên và công đoàn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53</w:t>
            </w:r>
            <w:r w:rsidR="00713977" w:rsidRPr="00713977">
              <w:rPr>
                <w:rFonts w:ascii="Times New Roman" w:hAnsi="Times New Roman"/>
                <w:noProof/>
                <w:webHidden/>
                <w:sz w:val="26"/>
                <w:szCs w:val="26"/>
              </w:rPr>
              <w:fldChar w:fldCharType="end"/>
            </w:r>
          </w:hyperlink>
        </w:p>
        <w:p w14:paraId="492B4DD6"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23" w:history="1">
            <w:r w:rsidR="00713977" w:rsidRPr="00713977">
              <w:rPr>
                <w:rStyle w:val="Hyperlink"/>
                <w:rFonts w:ascii="Times New Roman" w:hAnsi="Times New Roman"/>
                <w:noProof/>
                <w:sz w:val="26"/>
                <w:szCs w:val="26"/>
                <w:lang w:val="vi-VN"/>
              </w:rPr>
              <w:t>XIII.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PHÂN PHỐI LỢI NHUẬN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53</w:t>
            </w:r>
            <w:r w:rsidR="00713977" w:rsidRPr="00713977">
              <w:rPr>
                <w:rFonts w:ascii="Times New Roman" w:hAnsi="Times New Roman"/>
                <w:noProof/>
                <w:webHidden/>
                <w:sz w:val="26"/>
                <w:szCs w:val="26"/>
              </w:rPr>
              <w:fldChar w:fldCharType="end"/>
            </w:r>
          </w:hyperlink>
        </w:p>
        <w:p w14:paraId="1D55DCF1" w14:textId="77777777" w:rsidR="00713977" w:rsidRPr="00713977" w:rsidRDefault="001F0E82">
          <w:pPr>
            <w:pStyle w:val="TOC2"/>
            <w:rPr>
              <w:rFonts w:ascii="Times New Roman" w:eastAsiaTheme="minorEastAsia" w:hAnsi="Times New Roman"/>
              <w:i w:val="0"/>
              <w:iCs w:val="0"/>
              <w:noProof/>
              <w:sz w:val="26"/>
              <w:szCs w:val="26"/>
            </w:rPr>
          </w:pPr>
          <w:hyperlink w:anchor="_Toc70609024" w:history="1">
            <w:r w:rsidR="00713977" w:rsidRPr="00713977">
              <w:rPr>
                <w:rStyle w:val="Hyperlink"/>
                <w:rFonts w:ascii="Times New Roman" w:hAnsi="Times New Roman"/>
                <w:noProof/>
                <w:sz w:val="26"/>
                <w:szCs w:val="26"/>
                <w:lang w:val="en-US"/>
              </w:rPr>
              <w:t>Điều 47.</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Phân phối lợi nhuận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53</w:t>
            </w:r>
            <w:r w:rsidR="00713977" w:rsidRPr="00713977">
              <w:rPr>
                <w:rFonts w:ascii="Times New Roman" w:hAnsi="Times New Roman"/>
                <w:noProof/>
                <w:webHidden/>
                <w:sz w:val="26"/>
                <w:szCs w:val="26"/>
              </w:rPr>
              <w:fldChar w:fldCharType="end"/>
            </w:r>
          </w:hyperlink>
        </w:p>
        <w:p w14:paraId="0209C6FF"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25" w:history="1">
            <w:r w:rsidR="00713977" w:rsidRPr="00713977">
              <w:rPr>
                <w:rStyle w:val="Hyperlink"/>
                <w:rFonts w:ascii="Times New Roman" w:hAnsi="Times New Roman"/>
                <w:noProof/>
                <w:sz w:val="26"/>
                <w:szCs w:val="26"/>
                <w:lang w:val="vi-VN"/>
              </w:rPr>
              <w:t>XIV.</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TÀI KHOẢN NGÂN HÀNG, NĂM TÀI CHÍNH VÀ CHẾ ĐỘ KẾ TOÁN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54</w:t>
            </w:r>
            <w:r w:rsidR="00713977" w:rsidRPr="00713977">
              <w:rPr>
                <w:rFonts w:ascii="Times New Roman" w:hAnsi="Times New Roman"/>
                <w:noProof/>
                <w:webHidden/>
                <w:sz w:val="26"/>
                <w:szCs w:val="26"/>
              </w:rPr>
              <w:fldChar w:fldCharType="end"/>
            </w:r>
          </w:hyperlink>
        </w:p>
        <w:p w14:paraId="4C23D604" w14:textId="77777777" w:rsidR="00713977" w:rsidRPr="00713977" w:rsidRDefault="001F0E82">
          <w:pPr>
            <w:pStyle w:val="TOC2"/>
            <w:rPr>
              <w:rFonts w:ascii="Times New Roman" w:eastAsiaTheme="minorEastAsia" w:hAnsi="Times New Roman"/>
              <w:i w:val="0"/>
              <w:iCs w:val="0"/>
              <w:noProof/>
              <w:sz w:val="26"/>
              <w:szCs w:val="26"/>
            </w:rPr>
          </w:pPr>
          <w:hyperlink w:anchor="_Toc70609026" w:history="1">
            <w:r w:rsidR="00713977" w:rsidRPr="00713977">
              <w:rPr>
                <w:rStyle w:val="Hyperlink"/>
                <w:rFonts w:ascii="Times New Roman" w:hAnsi="Times New Roman"/>
                <w:noProof/>
                <w:sz w:val="26"/>
                <w:szCs w:val="26"/>
                <w:lang w:val="en-US"/>
              </w:rPr>
              <w:t>Điều 48.</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Tài khoản ngân hàng</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54</w:t>
            </w:r>
            <w:r w:rsidR="00713977" w:rsidRPr="00713977">
              <w:rPr>
                <w:rFonts w:ascii="Times New Roman" w:hAnsi="Times New Roman"/>
                <w:noProof/>
                <w:webHidden/>
                <w:sz w:val="26"/>
                <w:szCs w:val="26"/>
              </w:rPr>
              <w:fldChar w:fldCharType="end"/>
            </w:r>
          </w:hyperlink>
        </w:p>
        <w:p w14:paraId="15D625D5" w14:textId="77777777" w:rsidR="00713977" w:rsidRPr="00713977" w:rsidRDefault="001F0E82">
          <w:pPr>
            <w:pStyle w:val="TOC2"/>
            <w:rPr>
              <w:rFonts w:ascii="Times New Roman" w:eastAsiaTheme="minorEastAsia" w:hAnsi="Times New Roman"/>
              <w:i w:val="0"/>
              <w:iCs w:val="0"/>
              <w:noProof/>
              <w:sz w:val="26"/>
              <w:szCs w:val="26"/>
            </w:rPr>
          </w:pPr>
          <w:hyperlink w:anchor="_Toc70609027" w:history="1">
            <w:r w:rsidR="00713977" w:rsidRPr="00713977">
              <w:rPr>
                <w:rStyle w:val="Hyperlink"/>
                <w:rFonts w:ascii="Times New Roman" w:hAnsi="Times New Roman"/>
                <w:noProof/>
                <w:sz w:val="26"/>
                <w:szCs w:val="26"/>
                <w:lang w:val="en-US"/>
              </w:rPr>
              <w:t>Điều 49.</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Năm tài chính</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54</w:t>
            </w:r>
            <w:r w:rsidR="00713977" w:rsidRPr="00713977">
              <w:rPr>
                <w:rFonts w:ascii="Times New Roman" w:hAnsi="Times New Roman"/>
                <w:noProof/>
                <w:webHidden/>
                <w:sz w:val="26"/>
                <w:szCs w:val="26"/>
              </w:rPr>
              <w:fldChar w:fldCharType="end"/>
            </w:r>
          </w:hyperlink>
        </w:p>
        <w:p w14:paraId="537626B5" w14:textId="77777777" w:rsidR="00713977" w:rsidRPr="00713977" w:rsidRDefault="001F0E82">
          <w:pPr>
            <w:pStyle w:val="TOC2"/>
            <w:rPr>
              <w:rFonts w:ascii="Times New Roman" w:eastAsiaTheme="minorEastAsia" w:hAnsi="Times New Roman"/>
              <w:i w:val="0"/>
              <w:iCs w:val="0"/>
              <w:noProof/>
              <w:sz w:val="26"/>
              <w:szCs w:val="26"/>
            </w:rPr>
          </w:pPr>
          <w:hyperlink w:anchor="_Toc70609028" w:history="1">
            <w:r w:rsidR="00713977" w:rsidRPr="00713977">
              <w:rPr>
                <w:rStyle w:val="Hyperlink"/>
                <w:rFonts w:ascii="Times New Roman" w:hAnsi="Times New Roman"/>
                <w:noProof/>
                <w:sz w:val="26"/>
                <w:szCs w:val="26"/>
                <w:lang w:val="en-US"/>
              </w:rPr>
              <w:t>Điều 50.</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Chế độ kế toán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54</w:t>
            </w:r>
            <w:r w:rsidR="00713977" w:rsidRPr="00713977">
              <w:rPr>
                <w:rFonts w:ascii="Times New Roman" w:hAnsi="Times New Roman"/>
                <w:noProof/>
                <w:webHidden/>
                <w:sz w:val="26"/>
                <w:szCs w:val="26"/>
              </w:rPr>
              <w:fldChar w:fldCharType="end"/>
            </w:r>
          </w:hyperlink>
        </w:p>
        <w:p w14:paraId="76B7CEC8"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29" w:history="1">
            <w:r w:rsidR="00713977" w:rsidRPr="00713977">
              <w:rPr>
                <w:rStyle w:val="Hyperlink"/>
                <w:rFonts w:ascii="Times New Roman" w:hAnsi="Times New Roman"/>
                <w:noProof/>
                <w:sz w:val="26"/>
                <w:szCs w:val="26"/>
              </w:rPr>
              <w:t>XV.</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BÁO CÁO TÀI CHÍNH, BÁO CÁO THƯỜNG NIÊN VÀ TRÁCH NHIỆM CÔNG BỐ THÔNG TIN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_Toc70609029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55</w:t>
            </w:r>
            <w:r w:rsidR="00713977" w:rsidRPr="00713977">
              <w:rPr>
                <w:rFonts w:ascii="Times New Roman" w:hAnsi="Times New Roman"/>
                <w:noProof/>
                <w:webHidden/>
                <w:sz w:val="26"/>
                <w:szCs w:val="26"/>
              </w:rPr>
              <w:fldChar w:fldCharType="end"/>
            </w:r>
          </w:hyperlink>
        </w:p>
        <w:p w14:paraId="0484D77B" w14:textId="77777777" w:rsidR="00713977" w:rsidRPr="00713977" w:rsidRDefault="001F0E82">
          <w:pPr>
            <w:pStyle w:val="TOC2"/>
            <w:rPr>
              <w:rFonts w:ascii="Times New Roman" w:eastAsiaTheme="minorEastAsia" w:hAnsi="Times New Roman"/>
              <w:i w:val="0"/>
              <w:iCs w:val="0"/>
              <w:noProof/>
              <w:sz w:val="26"/>
              <w:szCs w:val="26"/>
            </w:rPr>
          </w:pPr>
          <w:hyperlink w:anchor="_Toc70609030" w:history="1">
            <w:r w:rsidR="00713977" w:rsidRPr="00713977">
              <w:rPr>
                <w:rStyle w:val="Hyperlink"/>
                <w:rFonts w:ascii="Times New Roman" w:hAnsi="Times New Roman"/>
                <w:noProof/>
                <w:sz w:val="26"/>
                <w:szCs w:val="26"/>
                <w:lang w:val="en-US"/>
              </w:rPr>
              <w:t>Điều 51.</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Báo cáo tài chính năm, bán niên và quý</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55</w:t>
            </w:r>
            <w:r w:rsidR="00713977" w:rsidRPr="00713977">
              <w:rPr>
                <w:rFonts w:ascii="Times New Roman" w:hAnsi="Times New Roman"/>
                <w:noProof/>
                <w:webHidden/>
                <w:sz w:val="26"/>
                <w:szCs w:val="26"/>
              </w:rPr>
              <w:fldChar w:fldCharType="end"/>
            </w:r>
          </w:hyperlink>
        </w:p>
        <w:p w14:paraId="774B30DE" w14:textId="77777777" w:rsidR="00713977" w:rsidRPr="00713977" w:rsidRDefault="001F0E82">
          <w:pPr>
            <w:pStyle w:val="TOC2"/>
            <w:rPr>
              <w:rFonts w:ascii="Times New Roman" w:eastAsiaTheme="minorEastAsia" w:hAnsi="Times New Roman"/>
              <w:i w:val="0"/>
              <w:iCs w:val="0"/>
              <w:noProof/>
              <w:sz w:val="26"/>
              <w:szCs w:val="26"/>
            </w:rPr>
          </w:pPr>
          <w:hyperlink w:anchor="_Toc70609031" w:history="1">
            <w:r w:rsidR="00713977" w:rsidRPr="00713977">
              <w:rPr>
                <w:rStyle w:val="Hyperlink"/>
                <w:rFonts w:ascii="Times New Roman" w:hAnsi="Times New Roman"/>
                <w:noProof/>
                <w:sz w:val="26"/>
                <w:szCs w:val="26"/>
                <w:lang w:val="en-US"/>
              </w:rPr>
              <w:t>Điều 52.</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Báo cáo thường niên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55</w:t>
            </w:r>
            <w:r w:rsidR="00713977" w:rsidRPr="00713977">
              <w:rPr>
                <w:rFonts w:ascii="Times New Roman" w:hAnsi="Times New Roman"/>
                <w:noProof/>
                <w:webHidden/>
                <w:sz w:val="26"/>
                <w:szCs w:val="26"/>
              </w:rPr>
              <w:fldChar w:fldCharType="end"/>
            </w:r>
          </w:hyperlink>
        </w:p>
        <w:p w14:paraId="1A9EB4C7"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32" w:history="1">
            <w:r w:rsidR="00713977" w:rsidRPr="00713977">
              <w:rPr>
                <w:rStyle w:val="Hyperlink"/>
                <w:rFonts w:ascii="Times New Roman" w:hAnsi="Times New Roman"/>
                <w:noProof/>
                <w:sz w:val="26"/>
                <w:szCs w:val="26"/>
                <w:lang w:val="vi-VN"/>
              </w:rPr>
              <w:t>XVI.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KIỂM TOÁN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55</w:t>
            </w:r>
            <w:r w:rsidR="00713977" w:rsidRPr="00713977">
              <w:rPr>
                <w:rFonts w:ascii="Times New Roman" w:hAnsi="Times New Roman"/>
                <w:noProof/>
                <w:webHidden/>
                <w:sz w:val="26"/>
                <w:szCs w:val="26"/>
              </w:rPr>
              <w:fldChar w:fldCharType="end"/>
            </w:r>
          </w:hyperlink>
        </w:p>
        <w:p w14:paraId="558A0125" w14:textId="77777777" w:rsidR="00713977" w:rsidRPr="00713977" w:rsidRDefault="001F0E82">
          <w:pPr>
            <w:pStyle w:val="TOC2"/>
            <w:rPr>
              <w:rFonts w:ascii="Times New Roman" w:eastAsiaTheme="minorEastAsia" w:hAnsi="Times New Roman"/>
              <w:i w:val="0"/>
              <w:iCs w:val="0"/>
              <w:noProof/>
              <w:sz w:val="26"/>
              <w:szCs w:val="26"/>
            </w:rPr>
          </w:pPr>
          <w:hyperlink w:anchor="_Toc70609033" w:history="1">
            <w:r w:rsidR="00713977" w:rsidRPr="00713977">
              <w:rPr>
                <w:rStyle w:val="Hyperlink"/>
                <w:rFonts w:ascii="Times New Roman" w:hAnsi="Times New Roman"/>
                <w:noProof/>
                <w:sz w:val="26"/>
                <w:szCs w:val="26"/>
                <w:lang w:val="en-US"/>
              </w:rPr>
              <w:t>Điều 53.</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Kiểm toán</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55</w:t>
            </w:r>
            <w:r w:rsidR="00713977" w:rsidRPr="00713977">
              <w:rPr>
                <w:rFonts w:ascii="Times New Roman" w:hAnsi="Times New Roman"/>
                <w:noProof/>
                <w:webHidden/>
                <w:sz w:val="26"/>
                <w:szCs w:val="26"/>
              </w:rPr>
              <w:fldChar w:fldCharType="end"/>
            </w:r>
          </w:hyperlink>
        </w:p>
        <w:p w14:paraId="2A5AD3E4"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34" w:history="1">
            <w:r w:rsidR="00713977" w:rsidRPr="00713977">
              <w:rPr>
                <w:rStyle w:val="Hyperlink"/>
                <w:rFonts w:ascii="Times New Roman" w:hAnsi="Times New Roman"/>
                <w:noProof/>
                <w:sz w:val="26"/>
                <w:szCs w:val="26"/>
                <w:lang w:val="vi-VN"/>
              </w:rPr>
              <w:t>XVII.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DẤU CỦA DOANH NGHIỆP</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56</w:t>
            </w:r>
            <w:r w:rsidR="00713977" w:rsidRPr="00713977">
              <w:rPr>
                <w:rFonts w:ascii="Times New Roman" w:hAnsi="Times New Roman"/>
                <w:noProof/>
                <w:webHidden/>
                <w:sz w:val="26"/>
                <w:szCs w:val="26"/>
              </w:rPr>
              <w:fldChar w:fldCharType="end"/>
            </w:r>
          </w:hyperlink>
        </w:p>
        <w:p w14:paraId="797F976F" w14:textId="77777777" w:rsidR="00713977" w:rsidRPr="00713977" w:rsidRDefault="001F0E82">
          <w:pPr>
            <w:pStyle w:val="TOC2"/>
            <w:rPr>
              <w:rFonts w:ascii="Times New Roman" w:eastAsiaTheme="minorEastAsia" w:hAnsi="Times New Roman"/>
              <w:i w:val="0"/>
              <w:iCs w:val="0"/>
              <w:noProof/>
              <w:sz w:val="26"/>
              <w:szCs w:val="26"/>
            </w:rPr>
          </w:pPr>
          <w:hyperlink w:anchor="_Toc70609035" w:history="1">
            <w:r w:rsidR="00713977" w:rsidRPr="00713977">
              <w:rPr>
                <w:rStyle w:val="Hyperlink"/>
                <w:rFonts w:ascii="Times New Roman" w:hAnsi="Times New Roman"/>
                <w:noProof/>
                <w:sz w:val="26"/>
                <w:szCs w:val="26"/>
                <w:lang w:val="en-US"/>
              </w:rPr>
              <w:t>Điều 54.</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Dấu của doanh nghiệp</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_Toc70609035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56</w:t>
            </w:r>
            <w:r w:rsidR="00713977" w:rsidRPr="00713977">
              <w:rPr>
                <w:rFonts w:ascii="Times New Roman" w:hAnsi="Times New Roman"/>
                <w:noProof/>
                <w:webHidden/>
                <w:sz w:val="26"/>
                <w:szCs w:val="26"/>
              </w:rPr>
              <w:fldChar w:fldCharType="end"/>
            </w:r>
          </w:hyperlink>
        </w:p>
        <w:p w14:paraId="2EE173B6" w14:textId="588533B3"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36" w:history="1">
            <w:r w:rsidR="00713977" w:rsidRPr="00713977">
              <w:rPr>
                <w:rStyle w:val="Hyperlink"/>
                <w:rFonts w:ascii="Times New Roman" w:hAnsi="Times New Roman"/>
                <w:noProof/>
                <w:sz w:val="26"/>
                <w:szCs w:val="26"/>
                <w:lang w:val="vi-VN"/>
              </w:rPr>
              <w:t>XVIII.</w:t>
            </w:r>
            <w:r w:rsidR="00A47080">
              <w:rPr>
                <w:rFonts w:ascii="Times New Roman" w:eastAsiaTheme="minorEastAsia" w:hAnsi="Times New Roman"/>
                <w:b w:val="0"/>
                <w:bCs w:val="0"/>
                <w:noProof/>
                <w:sz w:val="26"/>
                <w:szCs w:val="26"/>
              </w:rPr>
              <w:t xml:space="preserve"> </w:t>
            </w:r>
            <w:r w:rsidR="00713977" w:rsidRPr="00713977">
              <w:rPr>
                <w:rStyle w:val="Hyperlink"/>
                <w:rFonts w:ascii="Times New Roman" w:hAnsi="Times New Roman"/>
                <w:noProof/>
                <w:sz w:val="26"/>
                <w:szCs w:val="26"/>
                <w:lang w:val="vi-VN"/>
              </w:rPr>
              <w:t>GIẢI THỂ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_Toc70609036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56</w:t>
            </w:r>
            <w:r w:rsidR="00713977" w:rsidRPr="00713977">
              <w:rPr>
                <w:rFonts w:ascii="Times New Roman" w:hAnsi="Times New Roman"/>
                <w:noProof/>
                <w:webHidden/>
                <w:sz w:val="26"/>
                <w:szCs w:val="26"/>
              </w:rPr>
              <w:fldChar w:fldCharType="end"/>
            </w:r>
          </w:hyperlink>
        </w:p>
        <w:p w14:paraId="1A20E6A9" w14:textId="77777777" w:rsidR="00713977" w:rsidRPr="00713977" w:rsidRDefault="001F0E82">
          <w:pPr>
            <w:pStyle w:val="TOC2"/>
            <w:rPr>
              <w:rFonts w:ascii="Times New Roman" w:eastAsiaTheme="minorEastAsia" w:hAnsi="Times New Roman"/>
              <w:i w:val="0"/>
              <w:iCs w:val="0"/>
              <w:noProof/>
              <w:sz w:val="26"/>
              <w:szCs w:val="26"/>
            </w:rPr>
          </w:pPr>
          <w:hyperlink w:anchor="_Toc70609037" w:history="1">
            <w:r w:rsidR="00713977" w:rsidRPr="00713977">
              <w:rPr>
                <w:rStyle w:val="Hyperlink"/>
                <w:rFonts w:ascii="Times New Roman" w:hAnsi="Times New Roman"/>
                <w:noProof/>
                <w:sz w:val="26"/>
                <w:szCs w:val="26"/>
                <w:lang w:val="en-US"/>
              </w:rPr>
              <w:t>Điều 55.</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Giải thể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_Toc70609037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56</w:t>
            </w:r>
            <w:r w:rsidR="00713977" w:rsidRPr="00713977">
              <w:rPr>
                <w:rFonts w:ascii="Times New Roman" w:hAnsi="Times New Roman"/>
                <w:noProof/>
                <w:webHidden/>
                <w:sz w:val="26"/>
                <w:szCs w:val="26"/>
              </w:rPr>
              <w:fldChar w:fldCharType="end"/>
            </w:r>
          </w:hyperlink>
        </w:p>
        <w:p w14:paraId="7B3D9731" w14:textId="77777777" w:rsidR="00713977" w:rsidRPr="00713977" w:rsidRDefault="001F0E82">
          <w:pPr>
            <w:pStyle w:val="TOC2"/>
            <w:rPr>
              <w:rFonts w:ascii="Times New Roman" w:eastAsiaTheme="minorEastAsia" w:hAnsi="Times New Roman"/>
              <w:i w:val="0"/>
              <w:iCs w:val="0"/>
              <w:noProof/>
              <w:sz w:val="26"/>
              <w:szCs w:val="26"/>
            </w:rPr>
          </w:pPr>
          <w:hyperlink w:anchor="_Toc70609038" w:history="1">
            <w:r w:rsidR="00713977" w:rsidRPr="00713977">
              <w:rPr>
                <w:rStyle w:val="Hyperlink"/>
                <w:rFonts w:ascii="Times New Roman" w:hAnsi="Times New Roman"/>
                <w:noProof/>
                <w:sz w:val="26"/>
                <w:szCs w:val="26"/>
                <w:lang w:val="en-US"/>
              </w:rPr>
              <w:t>Điều 56.</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Thanh lý</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_Toc70609038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56</w:t>
            </w:r>
            <w:r w:rsidR="00713977" w:rsidRPr="00713977">
              <w:rPr>
                <w:rFonts w:ascii="Times New Roman" w:hAnsi="Times New Roman"/>
                <w:noProof/>
                <w:webHidden/>
                <w:sz w:val="26"/>
                <w:szCs w:val="26"/>
              </w:rPr>
              <w:fldChar w:fldCharType="end"/>
            </w:r>
          </w:hyperlink>
        </w:p>
        <w:p w14:paraId="04DE1CAE"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39" w:history="1">
            <w:r w:rsidR="00713977" w:rsidRPr="00713977">
              <w:rPr>
                <w:rStyle w:val="Hyperlink"/>
                <w:rFonts w:ascii="Times New Roman" w:hAnsi="Times New Roman"/>
                <w:noProof/>
                <w:sz w:val="26"/>
                <w:szCs w:val="26"/>
                <w:lang w:val="vi-VN"/>
              </w:rPr>
              <w:t>XIX.</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GIẢI QUYẾT TRANH CHẤP NỘI BỘ</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_Toc70609039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57</w:t>
            </w:r>
            <w:r w:rsidR="00713977" w:rsidRPr="00713977">
              <w:rPr>
                <w:rFonts w:ascii="Times New Roman" w:hAnsi="Times New Roman"/>
                <w:noProof/>
                <w:webHidden/>
                <w:sz w:val="26"/>
                <w:szCs w:val="26"/>
              </w:rPr>
              <w:fldChar w:fldCharType="end"/>
            </w:r>
          </w:hyperlink>
        </w:p>
        <w:p w14:paraId="57FEE5A6" w14:textId="77777777" w:rsidR="00713977" w:rsidRPr="00713977" w:rsidRDefault="001F0E82">
          <w:pPr>
            <w:pStyle w:val="TOC2"/>
            <w:rPr>
              <w:rFonts w:ascii="Times New Roman" w:eastAsiaTheme="minorEastAsia" w:hAnsi="Times New Roman"/>
              <w:i w:val="0"/>
              <w:iCs w:val="0"/>
              <w:noProof/>
              <w:sz w:val="26"/>
              <w:szCs w:val="26"/>
            </w:rPr>
          </w:pPr>
          <w:hyperlink w:anchor="_Toc70609040" w:history="1">
            <w:r w:rsidR="00713977" w:rsidRPr="00713977">
              <w:rPr>
                <w:rStyle w:val="Hyperlink"/>
                <w:rFonts w:ascii="Times New Roman" w:hAnsi="Times New Roman"/>
                <w:noProof/>
                <w:sz w:val="26"/>
                <w:szCs w:val="26"/>
              </w:rPr>
              <w:t>Điều 57.</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Giải quyết tranh chấp nội bộ</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_Toc70609040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57</w:t>
            </w:r>
            <w:r w:rsidR="00713977" w:rsidRPr="00713977">
              <w:rPr>
                <w:rFonts w:ascii="Times New Roman" w:hAnsi="Times New Roman"/>
                <w:noProof/>
                <w:webHidden/>
                <w:sz w:val="26"/>
                <w:szCs w:val="26"/>
              </w:rPr>
              <w:fldChar w:fldCharType="end"/>
            </w:r>
          </w:hyperlink>
        </w:p>
        <w:p w14:paraId="68BCF21C"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41" w:history="1">
            <w:r w:rsidR="00713977" w:rsidRPr="00713977">
              <w:rPr>
                <w:rStyle w:val="Hyperlink"/>
                <w:rFonts w:ascii="Times New Roman" w:hAnsi="Times New Roman"/>
                <w:noProof/>
                <w:sz w:val="26"/>
                <w:szCs w:val="26"/>
                <w:lang w:val="vi-VN"/>
              </w:rPr>
              <w:t>XX.</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BỔ SUNG VÀ SỬA ĐỔI ĐIỀU LỆ</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_Toc70609041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58</w:t>
            </w:r>
            <w:r w:rsidR="00713977" w:rsidRPr="00713977">
              <w:rPr>
                <w:rFonts w:ascii="Times New Roman" w:hAnsi="Times New Roman"/>
                <w:noProof/>
                <w:webHidden/>
                <w:sz w:val="26"/>
                <w:szCs w:val="26"/>
              </w:rPr>
              <w:fldChar w:fldCharType="end"/>
            </w:r>
          </w:hyperlink>
        </w:p>
        <w:p w14:paraId="33A11016" w14:textId="77777777" w:rsidR="00713977" w:rsidRPr="00713977" w:rsidRDefault="001F0E82">
          <w:pPr>
            <w:pStyle w:val="TOC2"/>
            <w:rPr>
              <w:rFonts w:ascii="Times New Roman" w:eastAsiaTheme="minorEastAsia" w:hAnsi="Times New Roman"/>
              <w:i w:val="0"/>
              <w:iCs w:val="0"/>
              <w:noProof/>
              <w:sz w:val="26"/>
              <w:szCs w:val="26"/>
            </w:rPr>
          </w:pPr>
          <w:hyperlink w:anchor="_Toc70609042" w:history="1">
            <w:r w:rsidR="00713977" w:rsidRPr="00713977">
              <w:rPr>
                <w:rStyle w:val="Hyperlink"/>
                <w:rFonts w:ascii="Times New Roman" w:hAnsi="Times New Roman"/>
                <w:noProof/>
                <w:sz w:val="26"/>
                <w:szCs w:val="26"/>
                <w:lang w:val="en-US"/>
              </w:rPr>
              <w:t>Điều 58.</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Điều lệ Công ty</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_Toc70609042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58</w:t>
            </w:r>
            <w:r w:rsidR="00713977" w:rsidRPr="00713977">
              <w:rPr>
                <w:rFonts w:ascii="Times New Roman" w:hAnsi="Times New Roman"/>
                <w:noProof/>
                <w:webHidden/>
                <w:sz w:val="26"/>
                <w:szCs w:val="26"/>
              </w:rPr>
              <w:fldChar w:fldCharType="end"/>
            </w:r>
          </w:hyperlink>
        </w:p>
        <w:p w14:paraId="44F2F5C2" w14:textId="77777777" w:rsidR="00713977" w:rsidRPr="00713977" w:rsidRDefault="001F0E82">
          <w:pPr>
            <w:pStyle w:val="TOC1"/>
            <w:tabs>
              <w:tab w:val="left" w:pos="720"/>
              <w:tab w:val="right" w:leader="dot" w:pos="9344"/>
            </w:tabs>
            <w:rPr>
              <w:rFonts w:ascii="Times New Roman" w:eastAsiaTheme="minorEastAsia" w:hAnsi="Times New Roman"/>
              <w:b w:val="0"/>
              <w:bCs w:val="0"/>
              <w:noProof/>
              <w:sz w:val="26"/>
              <w:szCs w:val="26"/>
            </w:rPr>
          </w:pPr>
          <w:hyperlink w:anchor="_Toc70609043" w:history="1">
            <w:r w:rsidR="00713977" w:rsidRPr="00713977">
              <w:rPr>
                <w:rStyle w:val="Hyperlink"/>
                <w:rFonts w:ascii="Times New Roman" w:hAnsi="Times New Roman"/>
                <w:noProof/>
                <w:sz w:val="26"/>
                <w:szCs w:val="26"/>
                <w:lang w:val="vi-VN"/>
              </w:rPr>
              <w:t>XXI.</w:t>
            </w:r>
            <w:r w:rsidR="00713977" w:rsidRPr="00713977">
              <w:rPr>
                <w:rFonts w:ascii="Times New Roman" w:eastAsiaTheme="minorEastAsia" w:hAnsi="Times New Roman"/>
                <w:b w:val="0"/>
                <w:bCs w:val="0"/>
                <w:noProof/>
                <w:sz w:val="26"/>
                <w:szCs w:val="26"/>
              </w:rPr>
              <w:tab/>
            </w:r>
            <w:r w:rsidR="00713977" w:rsidRPr="00713977">
              <w:rPr>
                <w:rStyle w:val="Hyperlink"/>
                <w:rFonts w:ascii="Times New Roman" w:hAnsi="Times New Roman"/>
                <w:noProof/>
                <w:sz w:val="26"/>
                <w:szCs w:val="26"/>
                <w:lang w:val="vi-VN"/>
              </w:rPr>
              <w:t>NGÀY HIỆU LỰC</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_Toc70609043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58</w:t>
            </w:r>
            <w:r w:rsidR="00713977" w:rsidRPr="00713977">
              <w:rPr>
                <w:rFonts w:ascii="Times New Roman" w:hAnsi="Times New Roman"/>
                <w:noProof/>
                <w:webHidden/>
                <w:sz w:val="26"/>
                <w:szCs w:val="26"/>
              </w:rPr>
              <w:fldChar w:fldCharType="end"/>
            </w:r>
          </w:hyperlink>
        </w:p>
        <w:p w14:paraId="37CADE2E" w14:textId="77777777" w:rsidR="00713977" w:rsidRPr="00713977" w:rsidRDefault="001F0E82">
          <w:pPr>
            <w:pStyle w:val="TOC2"/>
            <w:rPr>
              <w:rFonts w:ascii="Times New Roman" w:eastAsiaTheme="minorEastAsia" w:hAnsi="Times New Roman"/>
              <w:i w:val="0"/>
              <w:iCs w:val="0"/>
              <w:noProof/>
              <w:sz w:val="26"/>
              <w:szCs w:val="26"/>
            </w:rPr>
          </w:pPr>
          <w:hyperlink w:anchor="_Toc70609044" w:history="1">
            <w:r w:rsidR="00713977" w:rsidRPr="00713977">
              <w:rPr>
                <w:rStyle w:val="Hyperlink"/>
                <w:rFonts w:ascii="Times New Roman" w:hAnsi="Times New Roman"/>
                <w:noProof/>
                <w:sz w:val="26"/>
                <w:szCs w:val="26"/>
                <w:lang w:val="en-US"/>
              </w:rPr>
              <w:t>Điều 59.</w:t>
            </w:r>
            <w:r w:rsidR="00713977" w:rsidRPr="00713977">
              <w:rPr>
                <w:rFonts w:ascii="Times New Roman" w:eastAsiaTheme="minorEastAsia" w:hAnsi="Times New Roman"/>
                <w:i w:val="0"/>
                <w:iCs w:val="0"/>
                <w:noProof/>
                <w:sz w:val="26"/>
                <w:szCs w:val="26"/>
              </w:rPr>
              <w:tab/>
            </w:r>
            <w:r w:rsidR="00713977" w:rsidRPr="00713977">
              <w:rPr>
                <w:rStyle w:val="Hyperlink"/>
                <w:rFonts w:ascii="Times New Roman" w:hAnsi="Times New Roman"/>
                <w:noProof/>
                <w:sz w:val="26"/>
                <w:szCs w:val="26"/>
                <w:lang w:val="en-US"/>
              </w:rPr>
              <w:t>Ngày hiệu lực</w:t>
            </w:r>
            <w:r w:rsidR="00713977" w:rsidRPr="00713977">
              <w:rPr>
                <w:rFonts w:ascii="Times New Roman" w:hAnsi="Times New Roman"/>
                <w:noProof/>
                <w:webHidden/>
                <w:sz w:val="26"/>
                <w:szCs w:val="26"/>
              </w:rPr>
              <w:tab/>
            </w:r>
            <w:r w:rsidR="00713977" w:rsidRPr="00713977">
              <w:rPr>
                <w:rFonts w:ascii="Times New Roman" w:hAnsi="Times New Roman"/>
                <w:noProof/>
                <w:webHidden/>
                <w:sz w:val="26"/>
                <w:szCs w:val="26"/>
              </w:rPr>
              <w:fldChar w:fldCharType="begin"/>
            </w:r>
            <w:r w:rsidR="00713977" w:rsidRPr="00713977">
              <w:rPr>
                <w:rFonts w:ascii="Times New Roman" w:hAnsi="Times New Roman"/>
                <w:noProof/>
                <w:webHidden/>
                <w:sz w:val="26"/>
                <w:szCs w:val="26"/>
              </w:rPr>
              <w:instrText xml:space="preserve"> PAGEREF _Toc70609044 \h </w:instrText>
            </w:r>
            <w:r w:rsidR="00713977" w:rsidRPr="00713977">
              <w:rPr>
                <w:rFonts w:ascii="Times New Roman" w:hAnsi="Times New Roman"/>
                <w:noProof/>
                <w:webHidden/>
                <w:sz w:val="26"/>
                <w:szCs w:val="26"/>
              </w:rPr>
            </w:r>
            <w:r w:rsidR="00713977" w:rsidRPr="00713977">
              <w:rPr>
                <w:rFonts w:ascii="Times New Roman" w:hAnsi="Times New Roman"/>
                <w:noProof/>
                <w:webHidden/>
                <w:sz w:val="26"/>
                <w:szCs w:val="26"/>
              </w:rPr>
              <w:fldChar w:fldCharType="separate"/>
            </w:r>
            <w:r w:rsidR="009C296E">
              <w:rPr>
                <w:rFonts w:ascii="Times New Roman" w:hAnsi="Times New Roman"/>
                <w:noProof/>
                <w:webHidden/>
                <w:sz w:val="26"/>
                <w:szCs w:val="26"/>
              </w:rPr>
              <w:t>58</w:t>
            </w:r>
            <w:r w:rsidR="00713977" w:rsidRPr="00713977">
              <w:rPr>
                <w:rFonts w:ascii="Times New Roman" w:hAnsi="Times New Roman"/>
                <w:noProof/>
                <w:webHidden/>
                <w:sz w:val="26"/>
                <w:szCs w:val="26"/>
              </w:rPr>
              <w:fldChar w:fldCharType="end"/>
            </w:r>
          </w:hyperlink>
        </w:p>
        <w:p w14:paraId="7CBA6838" w14:textId="77777777" w:rsidR="00A95B35" w:rsidRPr="00713977" w:rsidRDefault="00A95B35" w:rsidP="00713977">
          <w:pPr>
            <w:spacing w:before="60" w:after="60" w:line="276" w:lineRule="auto"/>
          </w:pPr>
          <w:r w:rsidRPr="00A3708F">
            <w:rPr>
              <w:b/>
              <w:bCs/>
              <w:noProof/>
            </w:rPr>
            <w:fldChar w:fldCharType="end"/>
          </w:r>
        </w:p>
      </w:sdtContent>
    </w:sdt>
    <w:bookmarkStart w:id="4" w:name="_Toc65082578" w:displacedByCustomXml="prev"/>
    <w:p w14:paraId="5EA51129" w14:textId="77777777" w:rsidR="00CA0752" w:rsidRDefault="00CA0752">
      <w:pPr>
        <w:spacing w:before="0" w:after="160" w:line="259" w:lineRule="auto"/>
        <w:ind w:firstLine="0"/>
        <w:jc w:val="left"/>
        <w:rPr>
          <w:rFonts w:eastAsiaTheme="majorEastAsia"/>
          <w:b/>
          <w:szCs w:val="32"/>
          <w:lang w:val="vi-VN"/>
        </w:rPr>
      </w:pPr>
      <w:bookmarkStart w:id="5" w:name="_Toc498177873"/>
      <w:bookmarkStart w:id="6" w:name="_Toc505356529"/>
      <w:bookmarkStart w:id="7" w:name="_Toc509040392"/>
      <w:bookmarkStart w:id="8" w:name="_Toc509063054"/>
      <w:bookmarkStart w:id="9" w:name="_Toc70608964"/>
      <w:r>
        <w:rPr>
          <w:lang w:val="vi-VN"/>
        </w:rPr>
        <w:br w:type="page"/>
      </w:r>
    </w:p>
    <w:p w14:paraId="163D208F" w14:textId="3689C706" w:rsidR="001D6B53" w:rsidRPr="003508E8" w:rsidRDefault="001D6B53" w:rsidP="00A826B4">
      <w:pPr>
        <w:pStyle w:val="Heading1"/>
        <w:keepNext w:val="0"/>
        <w:numPr>
          <w:ilvl w:val="0"/>
          <w:numId w:val="0"/>
        </w:numPr>
        <w:spacing w:before="0" w:after="0" w:line="410" w:lineRule="exact"/>
        <w:jc w:val="center"/>
        <w:rPr>
          <w:rFonts w:cs="Times New Roman"/>
          <w:bCs/>
          <w:sz w:val="28"/>
          <w:lang w:val="vi-VN"/>
        </w:rPr>
      </w:pPr>
      <w:r w:rsidRPr="003508E8">
        <w:rPr>
          <w:rFonts w:cs="Times New Roman"/>
          <w:sz w:val="28"/>
          <w:lang w:val="vi-VN"/>
        </w:rPr>
        <w:lastRenderedPageBreak/>
        <w:t>PHẦN MỞ ĐẦU</w:t>
      </w:r>
      <w:bookmarkEnd w:id="0"/>
      <w:bookmarkEnd w:id="1"/>
      <w:bookmarkEnd w:id="2"/>
      <w:bookmarkEnd w:id="3"/>
      <w:bookmarkEnd w:id="4"/>
      <w:bookmarkEnd w:id="5"/>
      <w:bookmarkEnd w:id="6"/>
      <w:bookmarkEnd w:id="7"/>
      <w:bookmarkEnd w:id="8"/>
      <w:bookmarkEnd w:id="9"/>
    </w:p>
    <w:p w14:paraId="4216DD4C" w14:textId="523F10C1" w:rsidR="001D6B53" w:rsidRPr="003508E8" w:rsidRDefault="001D6B53" w:rsidP="00A826B4">
      <w:pPr>
        <w:rPr>
          <w:rFonts w:eastAsiaTheme="minorHAnsi"/>
          <w:szCs w:val="22"/>
          <w:lang w:val="en-US" w:eastAsia="en-US"/>
        </w:rPr>
      </w:pPr>
      <w:r w:rsidRPr="003508E8">
        <w:rPr>
          <w:lang w:val="vi-VN"/>
        </w:rPr>
        <w:t xml:space="preserve">Điều lệ này được thông qua theo Nghị quyết của Đại hội đồng cổ đông số ... ngày </w:t>
      </w:r>
      <w:r w:rsidR="00A52863" w:rsidRPr="003508E8">
        <w:rPr>
          <w:lang w:val="en-US"/>
        </w:rPr>
        <w:t>24</w:t>
      </w:r>
      <w:r w:rsidRPr="003508E8">
        <w:rPr>
          <w:lang w:val="vi-VN"/>
        </w:rPr>
        <w:t xml:space="preserve"> tháng </w:t>
      </w:r>
      <w:r w:rsidR="00A52863" w:rsidRPr="003508E8">
        <w:rPr>
          <w:lang w:val="en-US"/>
        </w:rPr>
        <w:t>06</w:t>
      </w:r>
      <w:r w:rsidR="00CD7993" w:rsidRPr="003508E8">
        <w:rPr>
          <w:lang w:val="en-US"/>
        </w:rPr>
        <w:t xml:space="preserve"> </w:t>
      </w:r>
      <w:r w:rsidRPr="003508E8">
        <w:rPr>
          <w:lang w:val="vi-VN"/>
        </w:rPr>
        <w:t xml:space="preserve">năm </w:t>
      </w:r>
      <w:r w:rsidR="00F125AC" w:rsidRPr="003508E8">
        <w:rPr>
          <w:lang w:val="en-US"/>
        </w:rPr>
        <w:t>2021</w:t>
      </w:r>
    </w:p>
    <w:p w14:paraId="0234942A" w14:textId="77777777" w:rsidR="001D6B53" w:rsidRPr="003508E8" w:rsidRDefault="001D6B53" w:rsidP="000849F7">
      <w:pPr>
        <w:pStyle w:val="Heading1"/>
        <w:keepNext w:val="0"/>
        <w:tabs>
          <w:tab w:val="right" w:pos="851"/>
        </w:tabs>
        <w:spacing w:after="0" w:line="410" w:lineRule="exact"/>
        <w:ind w:left="0" w:firstLine="567"/>
        <w:rPr>
          <w:rFonts w:cs="Times New Roman"/>
          <w:sz w:val="28"/>
          <w:szCs w:val="28"/>
        </w:rPr>
      </w:pPr>
      <w:bookmarkStart w:id="10" w:name="muc_1"/>
      <w:bookmarkStart w:id="11" w:name="_Toc63771438"/>
      <w:bookmarkStart w:id="12" w:name="_Toc63772714"/>
      <w:bookmarkStart w:id="13" w:name="_Toc133493796"/>
      <w:bookmarkStart w:id="14" w:name="_Toc444723201"/>
      <w:bookmarkStart w:id="15" w:name="_Toc501575446"/>
      <w:bookmarkStart w:id="16" w:name="_Toc65080710"/>
      <w:bookmarkStart w:id="17" w:name="_Toc65082579"/>
      <w:bookmarkStart w:id="18" w:name="_Toc508535501"/>
      <w:bookmarkStart w:id="19" w:name="_Toc505356530"/>
      <w:bookmarkStart w:id="20" w:name="_Toc509040393"/>
      <w:bookmarkStart w:id="21" w:name="_Toc509063055"/>
      <w:bookmarkStart w:id="22" w:name="_Toc70608965"/>
      <w:bookmarkStart w:id="23" w:name="_Toc498177874"/>
      <w:r w:rsidRPr="003508E8">
        <w:rPr>
          <w:rFonts w:cs="Times New Roman"/>
          <w:sz w:val="28"/>
          <w:szCs w:val="28"/>
          <w:lang w:val="vi-VN"/>
        </w:rPr>
        <w:t>ĐỊNH NGHĨA CÁC THUẬT NGỮ TRONG ĐIỀU LỆ</w:t>
      </w:r>
      <w:bookmarkEnd w:id="10"/>
      <w:bookmarkEnd w:id="11"/>
      <w:bookmarkEnd w:id="12"/>
      <w:bookmarkEnd w:id="13"/>
      <w:bookmarkEnd w:id="14"/>
      <w:bookmarkEnd w:id="15"/>
      <w:bookmarkEnd w:id="16"/>
      <w:bookmarkEnd w:id="17"/>
      <w:bookmarkEnd w:id="18"/>
      <w:bookmarkEnd w:id="19"/>
      <w:bookmarkEnd w:id="20"/>
      <w:bookmarkEnd w:id="21"/>
      <w:bookmarkEnd w:id="22"/>
    </w:p>
    <w:p w14:paraId="3624C3C9" w14:textId="77777777" w:rsidR="001D6B53" w:rsidRPr="003508E8" w:rsidRDefault="005374FA" w:rsidP="005374FA">
      <w:pPr>
        <w:pStyle w:val="Heading2"/>
        <w:keepNext w:val="0"/>
        <w:tabs>
          <w:tab w:val="right" w:pos="1418"/>
        </w:tabs>
        <w:ind w:left="0" w:firstLine="567"/>
        <w:rPr>
          <w:rFonts w:cs="Times New Roman"/>
        </w:rPr>
      </w:pPr>
      <w:bookmarkStart w:id="24" w:name="dieu_1_1"/>
      <w:bookmarkStart w:id="25" w:name="_Toc63771439"/>
      <w:bookmarkStart w:id="26" w:name="_Toc63772715"/>
      <w:bookmarkStart w:id="27" w:name="_Toc65080711"/>
      <w:bookmarkStart w:id="28" w:name="_Toc65082580"/>
      <w:bookmarkStart w:id="29" w:name="_Toc508535502"/>
      <w:bookmarkStart w:id="30" w:name="_Toc505356531"/>
      <w:bookmarkStart w:id="31" w:name="_Toc509040394"/>
      <w:bookmarkStart w:id="32" w:name="_Toc509063056"/>
      <w:r w:rsidRPr="003508E8">
        <w:rPr>
          <w:rFonts w:cs="Times New Roman"/>
          <w:lang w:val="en-US"/>
        </w:rPr>
        <w:t xml:space="preserve"> </w:t>
      </w:r>
      <w:bookmarkStart w:id="33" w:name="_Toc70608966"/>
      <w:r w:rsidR="001D6B53" w:rsidRPr="003508E8">
        <w:rPr>
          <w:rFonts w:cs="Times New Roman"/>
          <w:lang w:val="vi-VN"/>
        </w:rPr>
        <w:t>Giải thích thuật ngữ</w:t>
      </w:r>
      <w:bookmarkEnd w:id="23"/>
      <w:bookmarkEnd w:id="24"/>
      <w:bookmarkEnd w:id="25"/>
      <w:bookmarkEnd w:id="26"/>
      <w:bookmarkEnd w:id="27"/>
      <w:bookmarkEnd w:id="28"/>
      <w:bookmarkEnd w:id="29"/>
      <w:bookmarkEnd w:id="30"/>
      <w:bookmarkEnd w:id="31"/>
      <w:bookmarkEnd w:id="32"/>
      <w:bookmarkEnd w:id="33"/>
    </w:p>
    <w:p w14:paraId="3B77B629" w14:textId="77777777" w:rsidR="001D6B53" w:rsidRPr="003508E8" w:rsidRDefault="001D6B53" w:rsidP="00C72F34">
      <w:r w:rsidRPr="003508E8">
        <w:rPr>
          <w:lang w:val="vi-VN"/>
        </w:rPr>
        <w:t>1. Trong Điều lệ này, những thuật ngữ dưới đây được hiểu như sau:</w:t>
      </w:r>
    </w:p>
    <w:p w14:paraId="7A941FF4" w14:textId="77777777" w:rsidR="001D6B53" w:rsidRPr="003508E8" w:rsidRDefault="001D6B53" w:rsidP="000D3C5B">
      <w:pPr>
        <w:pStyle w:val="ListParagraph"/>
        <w:numPr>
          <w:ilvl w:val="1"/>
          <w:numId w:val="6"/>
        </w:numPr>
        <w:tabs>
          <w:tab w:val="right" w:pos="851"/>
        </w:tabs>
        <w:ind w:left="0" w:firstLine="567"/>
        <w:contextualSpacing w:val="0"/>
        <w:rPr>
          <w:rFonts w:cs="Times New Roman"/>
        </w:rPr>
      </w:pPr>
      <w:r w:rsidRPr="003508E8">
        <w:rPr>
          <w:rFonts w:cs="Times New Roman"/>
          <w:i/>
          <w:lang w:val="vi-VN"/>
        </w:rPr>
        <w:t>Vốn điều lệ</w:t>
      </w:r>
      <w:r w:rsidRPr="003508E8">
        <w:rPr>
          <w:rFonts w:cs="Times New Roman"/>
          <w:lang w:val="vi-VN"/>
        </w:rPr>
        <w:t xml:space="preserve"> là tổng mệnh giá cổ phần đã bán hoặc được đăng ký mua khi thành lập </w:t>
      </w:r>
      <w:r w:rsidR="00561191" w:rsidRPr="003508E8">
        <w:rPr>
          <w:rFonts w:cs="Times New Roman"/>
          <w:lang w:val="vi-VN"/>
        </w:rPr>
        <w:t>Công ty</w:t>
      </w:r>
      <w:r w:rsidRPr="003508E8">
        <w:rPr>
          <w:rFonts w:cs="Times New Roman"/>
          <w:lang w:val="vi-VN"/>
        </w:rPr>
        <w:t xml:space="preserve"> cổ phần và theo quy định tại Điều 6 Điều lệ này;</w:t>
      </w:r>
    </w:p>
    <w:p w14:paraId="1F9AC469" w14:textId="77777777" w:rsidR="001D6B53"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lang w:val="en-US"/>
        </w:rPr>
        <w:t xml:space="preserve"> </w:t>
      </w:r>
      <w:r w:rsidR="001D6B53" w:rsidRPr="003508E8">
        <w:rPr>
          <w:rFonts w:cs="Times New Roman"/>
          <w:i/>
          <w:lang w:val="vi-VN"/>
        </w:rPr>
        <w:t>Luật Doanh nghiệp</w:t>
      </w:r>
      <w:r w:rsidR="001D6B53" w:rsidRPr="003508E8">
        <w:rPr>
          <w:rFonts w:cs="Times New Roman"/>
          <w:lang w:val="vi-VN"/>
        </w:rPr>
        <w:t xml:space="preserve"> là Luật Doanh nghiệp số 59/2020/QH14 được Quốc hội nước Cộng hòa Xã hội Chủ nghĩa Việt Nam thông qua ngày 17 tháng 6 năm 2020;</w:t>
      </w:r>
    </w:p>
    <w:p w14:paraId="0F6DB1DC" w14:textId="77777777" w:rsidR="00E95ABD" w:rsidRPr="003508E8" w:rsidRDefault="000849F7" w:rsidP="000D3C5B">
      <w:pPr>
        <w:pStyle w:val="ListParagraph"/>
        <w:numPr>
          <w:ilvl w:val="1"/>
          <w:numId w:val="6"/>
        </w:numPr>
        <w:tabs>
          <w:tab w:val="right" w:pos="851"/>
        </w:tabs>
        <w:ind w:left="0" w:firstLine="567"/>
        <w:contextualSpacing w:val="0"/>
        <w:rPr>
          <w:rFonts w:cs="Times New Roman"/>
          <w:lang w:val="vi-VN"/>
        </w:rPr>
      </w:pPr>
      <w:r w:rsidRPr="003508E8">
        <w:rPr>
          <w:rFonts w:cs="Times New Roman"/>
          <w:i/>
          <w:lang w:val="en-US"/>
        </w:rPr>
        <w:t xml:space="preserve"> </w:t>
      </w:r>
      <w:r w:rsidR="001D6B53" w:rsidRPr="003508E8">
        <w:rPr>
          <w:rFonts w:cs="Times New Roman"/>
          <w:i/>
          <w:lang w:val="vi-VN"/>
        </w:rPr>
        <w:t>Luật Chứng khoán</w:t>
      </w:r>
      <w:r w:rsidR="001D6B53" w:rsidRPr="003508E8">
        <w:rPr>
          <w:rFonts w:cs="Times New Roman"/>
          <w:lang w:val="vi-VN"/>
        </w:rPr>
        <w:t xml:space="preserve"> là Luật Chứng khoán số 54/2019/QH14 được Quốc hội nước Cộng hòa Xã hội Chủ nghĩa Việt Nam thông qua ngày 26 tháng 11 năm 2019;</w:t>
      </w:r>
    </w:p>
    <w:p w14:paraId="7E4D03DC" w14:textId="77777777" w:rsidR="001D6B53"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lang w:val="en-US"/>
        </w:rPr>
        <w:t xml:space="preserve"> </w:t>
      </w:r>
      <w:r w:rsidR="001D6B53" w:rsidRPr="003508E8">
        <w:rPr>
          <w:rFonts w:cs="Times New Roman"/>
          <w:i/>
          <w:lang w:val="vi-VN"/>
        </w:rPr>
        <w:t>Ngày thành lập</w:t>
      </w:r>
      <w:r w:rsidR="001D6B53" w:rsidRPr="003508E8">
        <w:rPr>
          <w:rFonts w:cs="Times New Roman"/>
          <w:lang w:val="vi-VN"/>
        </w:rPr>
        <w:t xml:space="preserve"> là ngày </w:t>
      </w:r>
      <w:r w:rsidR="00561191" w:rsidRPr="003508E8">
        <w:rPr>
          <w:rFonts w:cs="Times New Roman"/>
          <w:lang w:val="vi-VN"/>
        </w:rPr>
        <w:t>Công ty</w:t>
      </w:r>
      <w:r w:rsidR="001D6B53" w:rsidRPr="003508E8">
        <w:rPr>
          <w:rFonts w:cs="Times New Roman"/>
          <w:lang w:val="vi-VN"/>
        </w:rPr>
        <w:t xml:space="preserve"> được cấp Giấy chứng nhận đăng ký doanh nghiệp (Giấy chứng nhận đăng ký kinh doanh và các giấy tờ có giá trị tương đương) lần đầu;</w:t>
      </w:r>
    </w:p>
    <w:p w14:paraId="6B99FEF0" w14:textId="74F1CC9E" w:rsidR="001D6B53"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lang w:val="en-US"/>
        </w:rPr>
        <w:t xml:space="preserve"> </w:t>
      </w:r>
      <w:r w:rsidR="001D6B53" w:rsidRPr="003508E8">
        <w:rPr>
          <w:rFonts w:cs="Times New Roman"/>
          <w:i/>
          <w:lang w:val="vi-VN"/>
        </w:rPr>
        <w:t>Người điều hành doanh nghiệp</w:t>
      </w:r>
      <w:r w:rsidR="001D6B53" w:rsidRPr="003508E8">
        <w:rPr>
          <w:rFonts w:cs="Times New Roman"/>
          <w:lang w:val="vi-VN"/>
        </w:rPr>
        <w:t xml:space="preserve"> là</w:t>
      </w:r>
      <w:r w:rsidR="00C13805" w:rsidRPr="003508E8">
        <w:rPr>
          <w:rFonts w:cs="Times New Roman"/>
          <w:lang w:val="vi-VN"/>
        </w:rPr>
        <w:t xml:space="preserve"> </w:t>
      </w:r>
      <w:r w:rsidR="00F21BD1" w:rsidRPr="003508E8">
        <w:rPr>
          <w:rFonts w:cs="Times New Roman"/>
          <w:lang w:val="vi-VN"/>
        </w:rPr>
        <w:t>Tổng Giám đốc</w:t>
      </w:r>
      <w:r w:rsidR="001D6B53" w:rsidRPr="003508E8">
        <w:rPr>
          <w:rFonts w:cs="Times New Roman"/>
          <w:lang w:val="vi-VN"/>
        </w:rPr>
        <w:t xml:space="preserve">, </w:t>
      </w:r>
      <w:r w:rsidR="0041366E" w:rsidRPr="003508E8">
        <w:rPr>
          <w:rFonts w:cs="Times New Roman"/>
          <w:lang w:val="vi-VN"/>
        </w:rPr>
        <w:t xml:space="preserve">Phó </w:t>
      </w:r>
      <w:r w:rsidR="00F21BD1" w:rsidRPr="003508E8">
        <w:rPr>
          <w:rFonts w:cs="Times New Roman"/>
          <w:lang w:val="vi-VN"/>
        </w:rPr>
        <w:t>Tổng Giám đốc</w:t>
      </w:r>
      <w:r w:rsidR="001D6B53" w:rsidRPr="003508E8">
        <w:rPr>
          <w:rFonts w:cs="Times New Roman"/>
          <w:lang w:val="vi-VN"/>
        </w:rPr>
        <w:t xml:space="preserve">, Kế toán trưởng </w:t>
      </w:r>
      <w:r w:rsidR="005D2D3E" w:rsidRPr="003508E8">
        <w:rPr>
          <w:rFonts w:cs="Times New Roman"/>
          <w:lang w:val="en-US"/>
        </w:rPr>
        <w:t>do Hội đồng quản trị bổ nhiệm</w:t>
      </w:r>
      <w:r w:rsidR="001D6B53" w:rsidRPr="003508E8">
        <w:rPr>
          <w:rFonts w:cs="Times New Roman"/>
          <w:lang w:val="vi-VN"/>
        </w:rPr>
        <w:t>;</w:t>
      </w:r>
    </w:p>
    <w:p w14:paraId="0DD62C4F" w14:textId="7B43B3B8" w:rsidR="001D6B53"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iCs/>
          <w:lang w:val="en-US"/>
        </w:rPr>
        <w:t xml:space="preserve"> </w:t>
      </w:r>
      <w:r w:rsidR="001D6B53" w:rsidRPr="003508E8">
        <w:rPr>
          <w:rFonts w:cs="Times New Roman"/>
          <w:i/>
          <w:iCs/>
          <w:lang w:val="vi-VN"/>
        </w:rPr>
        <w:t>Người quản lý doanh nghiệp</w:t>
      </w:r>
      <w:r w:rsidR="001D6B53" w:rsidRPr="003508E8">
        <w:rPr>
          <w:rFonts w:cs="Times New Roman"/>
          <w:lang w:val="vi-VN"/>
        </w:rPr>
        <w:t xml:space="preserve"> là người quản lý </w:t>
      </w:r>
      <w:r w:rsidR="00561191" w:rsidRPr="003508E8">
        <w:rPr>
          <w:rFonts w:cs="Times New Roman"/>
          <w:lang w:val="vi-VN"/>
        </w:rPr>
        <w:t>Công ty</w:t>
      </w:r>
      <w:r w:rsidR="001D6B53" w:rsidRPr="003508E8">
        <w:rPr>
          <w:rFonts w:cs="Times New Roman"/>
          <w:lang w:val="vi-VN"/>
        </w:rPr>
        <w:t xml:space="preserve">, bao gồm Chủ tịch </w:t>
      </w:r>
      <w:r w:rsidR="0077047A" w:rsidRPr="003508E8">
        <w:rPr>
          <w:rFonts w:cs="Times New Roman"/>
          <w:lang w:val="vi-VN"/>
        </w:rPr>
        <w:t>Hội đồng quản trị</w:t>
      </w:r>
      <w:r w:rsidR="001D6B53" w:rsidRPr="003508E8">
        <w:rPr>
          <w:rFonts w:cs="Times New Roman"/>
          <w:lang w:val="vi-VN"/>
        </w:rPr>
        <w:t xml:space="preserve">, thành viên </w:t>
      </w:r>
      <w:r w:rsidR="0077047A" w:rsidRPr="003508E8">
        <w:rPr>
          <w:rFonts w:cs="Times New Roman"/>
          <w:lang w:val="vi-VN"/>
        </w:rPr>
        <w:t>Hội đồng quản trị</w:t>
      </w:r>
      <w:r w:rsidR="001D6B53" w:rsidRPr="003508E8">
        <w:rPr>
          <w:rFonts w:cs="Times New Roman"/>
          <w:lang w:val="vi-VN"/>
        </w:rPr>
        <w:t>,</w:t>
      </w:r>
      <w:r w:rsidR="00C13805" w:rsidRPr="003508E8">
        <w:rPr>
          <w:rFonts w:cs="Times New Roman"/>
          <w:lang w:val="en-US"/>
        </w:rPr>
        <w:t xml:space="preserve"> </w:t>
      </w:r>
      <w:r w:rsidR="00F21BD1" w:rsidRPr="003508E8">
        <w:rPr>
          <w:rFonts w:cs="Times New Roman"/>
          <w:lang w:val="vi-VN"/>
        </w:rPr>
        <w:t>Tổng Giám đốc</w:t>
      </w:r>
      <w:r w:rsidR="001D6B53" w:rsidRPr="003508E8">
        <w:rPr>
          <w:rFonts w:cs="Times New Roman"/>
          <w:lang w:val="vi-VN"/>
        </w:rPr>
        <w:t xml:space="preserve"> </w:t>
      </w:r>
      <w:r w:rsidR="00290BFD" w:rsidRPr="003508E8">
        <w:rPr>
          <w:rFonts w:cs="Times New Roman"/>
          <w:lang w:val="en-US"/>
        </w:rPr>
        <w:t>do Đại hội đồng cổ đông hoặc Hội đồng quản trị bổ nhiệm</w:t>
      </w:r>
      <w:r w:rsidR="001D6B53" w:rsidRPr="003508E8">
        <w:rPr>
          <w:rFonts w:cs="Times New Roman"/>
          <w:lang w:val="vi-VN"/>
        </w:rPr>
        <w:t>;</w:t>
      </w:r>
    </w:p>
    <w:p w14:paraId="6C6E948F" w14:textId="77777777" w:rsidR="00E95ABD"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lang w:val="en-US"/>
        </w:rPr>
        <w:t xml:space="preserve"> </w:t>
      </w:r>
      <w:r w:rsidR="001D6B53" w:rsidRPr="003508E8">
        <w:rPr>
          <w:rFonts w:cs="Times New Roman"/>
          <w:i/>
          <w:lang w:val="vi-VN"/>
        </w:rPr>
        <w:t>Người có liên quan</w:t>
      </w:r>
      <w:r w:rsidR="00B6728F" w:rsidRPr="003508E8">
        <w:rPr>
          <w:rFonts w:cs="Times New Roman"/>
          <w:lang w:val="vi-VN"/>
        </w:rPr>
        <w:t xml:space="preserve"> là cá nhân </w:t>
      </w:r>
      <w:r w:rsidR="00B6728F" w:rsidRPr="003508E8">
        <w:rPr>
          <w:rFonts w:cs="Times New Roman"/>
          <w:lang w:val="en-US"/>
        </w:rPr>
        <w:t>hoặc</w:t>
      </w:r>
      <w:r w:rsidR="001D6B53" w:rsidRPr="003508E8">
        <w:rPr>
          <w:rFonts w:cs="Times New Roman"/>
          <w:lang w:val="en-US"/>
        </w:rPr>
        <w:t xml:space="preserve"> tổ chức</w:t>
      </w:r>
      <w:r w:rsidR="001D6B53" w:rsidRPr="003508E8">
        <w:rPr>
          <w:rFonts w:cs="Times New Roman"/>
          <w:lang w:val="vi-VN"/>
        </w:rPr>
        <w:t xml:space="preserve"> được quy định tại </w:t>
      </w:r>
      <w:bookmarkStart w:id="34" w:name="dc_1"/>
      <w:r w:rsidR="001D6B53" w:rsidRPr="003508E8">
        <w:rPr>
          <w:rFonts w:cs="Times New Roman"/>
          <w:lang w:val="vi-VN"/>
        </w:rPr>
        <w:t>khoản 46 Điều 4 Luật Chứng khoán</w:t>
      </w:r>
      <w:bookmarkEnd w:id="34"/>
      <w:r w:rsidR="001D6B53" w:rsidRPr="003508E8">
        <w:rPr>
          <w:rFonts w:cs="Times New Roman"/>
          <w:lang w:val="vi-VN"/>
        </w:rPr>
        <w:t>;</w:t>
      </w:r>
    </w:p>
    <w:p w14:paraId="69462530" w14:textId="77777777" w:rsidR="00E95ABD"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iCs/>
          <w:lang w:val="en-US"/>
        </w:rPr>
        <w:t xml:space="preserve"> </w:t>
      </w:r>
      <w:r w:rsidR="001D6B53" w:rsidRPr="003508E8">
        <w:rPr>
          <w:rFonts w:cs="Times New Roman"/>
          <w:i/>
          <w:iCs/>
          <w:lang w:val="vi-VN"/>
        </w:rPr>
        <w:t>Cổ đông</w:t>
      </w:r>
      <w:r w:rsidR="001D6B53" w:rsidRPr="003508E8">
        <w:rPr>
          <w:rFonts w:cs="Times New Roman"/>
          <w:lang w:val="vi-VN"/>
        </w:rPr>
        <w:t xml:space="preserve"> là cá nhân, tổ chức sở hữu ít nhất một cổ phần của </w:t>
      </w:r>
      <w:r w:rsidR="00561191" w:rsidRPr="003508E8">
        <w:rPr>
          <w:rFonts w:cs="Times New Roman"/>
          <w:lang w:val="vi-VN"/>
        </w:rPr>
        <w:t>Công ty</w:t>
      </w:r>
      <w:r w:rsidR="001D6B53" w:rsidRPr="003508E8">
        <w:rPr>
          <w:rFonts w:cs="Times New Roman"/>
          <w:lang w:val="vi-VN"/>
        </w:rPr>
        <w:t xml:space="preserve"> cổ phần;</w:t>
      </w:r>
    </w:p>
    <w:p w14:paraId="430D8A5D" w14:textId="77777777" w:rsidR="00E95ABD"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iCs/>
          <w:lang w:val="en-US"/>
        </w:rPr>
        <w:t xml:space="preserve"> </w:t>
      </w:r>
      <w:r w:rsidR="001D6B53" w:rsidRPr="003508E8">
        <w:rPr>
          <w:rFonts w:cs="Times New Roman"/>
          <w:i/>
          <w:iCs/>
          <w:lang w:val="vi-VN"/>
        </w:rPr>
        <w:t>Cổ đông sáng lập</w:t>
      </w:r>
      <w:r w:rsidR="001D6B53" w:rsidRPr="003508E8">
        <w:rPr>
          <w:rFonts w:cs="Times New Roman"/>
          <w:lang w:val="vi-VN"/>
        </w:rPr>
        <w:t xml:space="preserve"> là cổ đông sở hữu ít nhất một cổ phần phổ thông và ký tên trong danh sách cổ đông sáng lập </w:t>
      </w:r>
      <w:r w:rsidR="00561191" w:rsidRPr="003508E8">
        <w:rPr>
          <w:rFonts w:cs="Times New Roman"/>
          <w:lang w:val="vi-VN"/>
        </w:rPr>
        <w:t>Công ty</w:t>
      </w:r>
      <w:r w:rsidR="001D6B53" w:rsidRPr="003508E8">
        <w:rPr>
          <w:rFonts w:cs="Times New Roman"/>
          <w:lang w:val="vi-VN"/>
        </w:rPr>
        <w:t xml:space="preserve"> cổ phần;</w:t>
      </w:r>
    </w:p>
    <w:p w14:paraId="7981E926" w14:textId="77777777" w:rsidR="00E95ABD" w:rsidRPr="003508E8" w:rsidRDefault="000849F7" w:rsidP="000D3C5B">
      <w:pPr>
        <w:pStyle w:val="ListParagraph"/>
        <w:numPr>
          <w:ilvl w:val="1"/>
          <w:numId w:val="6"/>
        </w:numPr>
        <w:tabs>
          <w:tab w:val="right" w:pos="851"/>
        </w:tabs>
        <w:ind w:left="0" w:firstLine="567"/>
        <w:contextualSpacing w:val="0"/>
        <w:rPr>
          <w:rFonts w:cs="Times New Roman"/>
          <w:lang w:val="vi-VN"/>
        </w:rPr>
      </w:pPr>
      <w:r w:rsidRPr="003508E8">
        <w:rPr>
          <w:rFonts w:cs="Times New Roman"/>
          <w:i/>
          <w:lang w:val="en-US"/>
        </w:rPr>
        <w:t xml:space="preserve"> </w:t>
      </w:r>
      <w:r w:rsidR="001D6B53" w:rsidRPr="003508E8">
        <w:rPr>
          <w:rFonts w:cs="Times New Roman"/>
          <w:i/>
          <w:lang w:val="vi-VN"/>
        </w:rPr>
        <w:t>Cổ đông lớn</w:t>
      </w:r>
      <w:r w:rsidR="001D6B53" w:rsidRPr="003508E8">
        <w:rPr>
          <w:rFonts w:cs="Times New Roman"/>
          <w:lang w:val="vi-VN"/>
        </w:rPr>
        <w:t xml:space="preserve"> là cổ đông</w:t>
      </w:r>
      <w:r w:rsidR="00F41621" w:rsidRPr="003508E8">
        <w:rPr>
          <w:rFonts w:cs="Times New Roman"/>
        </w:rPr>
        <w:t xml:space="preserve"> </w:t>
      </w:r>
      <w:r w:rsidR="001D6B53" w:rsidRPr="003508E8">
        <w:rPr>
          <w:rFonts w:cs="Times New Roman"/>
          <w:lang w:val="vi-VN"/>
        </w:rPr>
        <w:t xml:space="preserve">được quy định tại </w:t>
      </w:r>
      <w:bookmarkStart w:id="35" w:name="dc_2"/>
      <w:r w:rsidR="001D6B53" w:rsidRPr="003508E8">
        <w:rPr>
          <w:rFonts w:cs="Times New Roman"/>
          <w:lang w:val="vi-VN"/>
        </w:rPr>
        <w:t>khoản 18 Điều 4 Luật Chứng khoán</w:t>
      </w:r>
      <w:bookmarkEnd w:id="35"/>
      <w:r w:rsidR="001D6B53" w:rsidRPr="003508E8">
        <w:rPr>
          <w:rFonts w:cs="Times New Roman"/>
          <w:lang w:val="vi-VN"/>
        </w:rPr>
        <w:t>;</w:t>
      </w:r>
    </w:p>
    <w:p w14:paraId="07DA4F11" w14:textId="77777777" w:rsidR="00344AA7" w:rsidRPr="003508E8" w:rsidRDefault="000849F7" w:rsidP="000D3C5B">
      <w:pPr>
        <w:pStyle w:val="ListParagraph"/>
        <w:numPr>
          <w:ilvl w:val="1"/>
          <w:numId w:val="6"/>
        </w:numPr>
        <w:tabs>
          <w:tab w:val="right" w:pos="851"/>
        </w:tabs>
        <w:ind w:left="0" w:firstLine="567"/>
        <w:contextualSpacing w:val="0"/>
        <w:rPr>
          <w:rFonts w:cs="Times New Roman"/>
          <w:lang w:val="vi-VN"/>
        </w:rPr>
      </w:pPr>
      <w:r w:rsidRPr="003508E8">
        <w:rPr>
          <w:rFonts w:cs="Times New Roman"/>
          <w:i/>
          <w:lang w:val="en-US"/>
        </w:rPr>
        <w:t xml:space="preserve"> </w:t>
      </w:r>
      <w:r w:rsidR="00344AA7" w:rsidRPr="003508E8">
        <w:rPr>
          <w:rFonts w:cs="Times New Roman"/>
          <w:i/>
          <w:lang w:val="en-US"/>
        </w:rPr>
        <w:t xml:space="preserve">Thành viên Ban kiểm soát </w:t>
      </w:r>
      <w:r w:rsidR="00344AA7" w:rsidRPr="003508E8">
        <w:rPr>
          <w:rFonts w:cs="Times New Roman"/>
          <w:lang w:val="vi-VN"/>
        </w:rPr>
        <w:t>là Kiểm soát viên</w:t>
      </w:r>
      <w:r w:rsidR="0005643B" w:rsidRPr="003508E8">
        <w:rPr>
          <w:rFonts w:cs="Times New Roman"/>
          <w:lang w:val="en-US"/>
        </w:rPr>
        <w:t>;</w:t>
      </w:r>
    </w:p>
    <w:p w14:paraId="5D18072E" w14:textId="77777777" w:rsidR="00E95ABD" w:rsidRPr="003508E8" w:rsidRDefault="000849F7" w:rsidP="000D3C5B">
      <w:pPr>
        <w:pStyle w:val="ListParagraph"/>
        <w:numPr>
          <w:ilvl w:val="1"/>
          <w:numId w:val="6"/>
        </w:numPr>
        <w:tabs>
          <w:tab w:val="right" w:pos="851"/>
        </w:tabs>
        <w:ind w:left="0" w:firstLine="567"/>
        <w:contextualSpacing w:val="0"/>
        <w:rPr>
          <w:rFonts w:cs="Times New Roman"/>
        </w:rPr>
      </w:pPr>
      <w:r w:rsidRPr="003508E8">
        <w:rPr>
          <w:rFonts w:cs="Times New Roman"/>
          <w:i/>
          <w:lang w:val="en-US"/>
        </w:rPr>
        <w:lastRenderedPageBreak/>
        <w:t xml:space="preserve"> </w:t>
      </w:r>
      <w:r w:rsidR="001D6B53" w:rsidRPr="003508E8">
        <w:rPr>
          <w:rFonts w:cs="Times New Roman"/>
          <w:i/>
          <w:lang w:val="vi-VN"/>
        </w:rPr>
        <w:t>Thời hạn hoạt động</w:t>
      </w:r>
      <w:r w:rsidR="001D6B53" w:rsidRPr="003508E8">
        <w:rPr>
          <w:rFonts w:cs="Times New Roman"/>
          <w:lang w:val="vi-VN"/>
        </w:rPr>
        <w:t xml:space="preserve"> là thời gian hoạt động của </w:t>
      </w:r>
      <w:r w:rsidR="00561191" w:rsidRPr="003508E8">
        <w:rPr>
          <w:rFonts w:cs="Times New Roman"/>
          <w:lang w:val="vi-VN"/>
        </w:rPr>
        <w:t>Công ty</w:t>
      </w:r>
      <w:r w:rsidR="001D6B53" w:rsidRPr="003508E8">
        <w:rPr>
          <w:rFonts w:cs="Times New Roman"/>
          <w:lang w:val="vi-VN"/>
        </w:rPr>
        <w:t xml:space="preserve"> được quy định tại Điều 2 Điều lệ này;</w:t>
      </w:r>
    </w:p>
    <w:p w14:paraId="7DD85EE7" w14:textId="77777777" w:rsidR="001D6B53" w:rsidRPr="003508E8" w:rsidRDefault="001D6B53" w:rsidP="000D3C5B">
      <w:pPr>
        <w:pStyle w:val="ListParagraph"/>
        <w:numPr>
          <w:ilvl w:val="1"/>
          <w:numId w:val="6"/>
        </w:numPr>
        <w:tabs>
          <w:tab w:val="right" w:pos="993"/>
        </w:tabs>
        <w:ind w:left="0" w:firstLine="567"/>
        <w:contextualSpacing w:val="0"/>
        <w:rPr>
          <w:rFonts w:cs="Times New Roman"/>
        </w:rPr>
      </w:pPr>
      <w:r w:rsidRPr="003508E8">
        <w:rPr>
          <w:rFonts w:cs="Times New Roman"/>
          <w:i/>
          <w:iCs/>
          <w:lang w:val="vi-VN"/>
        </w:rPr>
        <w:t>Sở giao dịch chứng khoán</w:t>
      </w:r>
      <w:r w:rsidRPr="003508E8">
        <w:rPr>
          <w:rFonts w:cs="Times New Roman"/>
          <w:lang w:val="vi-VN"/>
        </w:rPr>
        <w:t xml:space="preserve"> là Sở giao dịch chứng khoán Việt Nam và các </w:t>
      </w:r>
      <w:r w:rsidR="00561191" w:rsidRPr="003508E8">
        <w:rPr>
          <w:rFonts w:cs="Times New Roman"/>
          <w:lang w:val="vi-VN"/>
        </w:rPr>
        <w:t>Công ty</w:t>
      </w:r>
      <w:r w:rsidRPr="003508E8">
        <w:rPr>
          <w:rFonts w:cs="Times New Roman"/>
          <w:lang w:val="vi-VN"/>
        </w:rPr>
        <w:t xml:space="preserve"> con.</w:t>
      </w:r>
    </w:p>
    <w:p w14:paraId="70BDB309" w14:textId="77777777" w:rsidR="001D6B53" w:rsidRPr="003508E8" w:rsidRDefault="001D6B53" w:rsidP="000D3C5B">
      <w:r w:rsidRPr="003508E8">
        <w:rPr>
          <w:lang w:val="vi-VN"/>
        </w:rPr>
        <w:t>2. Trong Điều lệ này, các tham chiếu tới một hoặc một số quy định hoặc văn bản khác bao gồm cả những sửa đổi, bổ sung hoặc văn bản thay thế.</w:t>
      </w:r>
    </w:p>
    <w:p w14:paraId="388A487F" w14:textId="77777777" w:rsidR="005F51F4" w:rsidRPr="003508E8" w:rsidRDefault="001D6B53" w:rsidP="000D3C5B">
      <w:pPr>
        <w:rPr>
          <w:lang w:val="vi-VN"/>
        </w:rPr>
      </w:pPr>
      <w:r w:rsidRPr="003508E8">
        <w:rPr>
          <w:lang w:val="vi-VN"/>
        </w:rPr>
        <w:t>3. Các tiêu đề (Mục, Điều của Điều lệ này) được sử dụng nhằm thuận tiện cho việc hiểu nội dung và không ảnh hưởng tới nội dung của Điều lệ này.</w:t>
      </w:r>
    </w:p>
    <w:p w14:paraId="2C0BFD17" w14:textId="77777777" w:rsidR="001D6B53" w:rsidRPr="003508E8" w:rsidRDefault="0005643B" w:rsidP="00C72F34">
      <w:pPr>
        <w:pStyle w:val="Heading1"/>
        <w:keepNext w:val="0"/>
        <w:tabs>
          <w:tab w:val="right" w:pos="851"/>
        </w:tabs>
        <w:spacing w:after="0" w:line="410" w:lineRule="exact"/>
        <w:ind w:left="0" w:firstLine="567"/>
        <w:rPr>
          <w:rFonts w:cs="Times New Roman"/>
        </w:rPr>
      </w:pPr>
      <w:bookmarkStart w:id="36" w:name="_Toc505356532"/>
      <w:bookmarkStart w:id="37" w:name="_Toc509040395"/>
      <w:bookmarkStart w:id="38" w:name="_Toc509063057"/>
      <w:bookmarkStart w:id="39" w:name="muc_2"/>
      <w:bookmarkStart w:id="40" w:name="_Toc63771440"/>
      <w:bookmarkStart w:id="41" w:name="_Toc63772716"/>
      <w:bookmarkStart w:id="42" w:name="_Toc501575447"/>
      <w:bookmarkStart w:id="43" w:name="_Toc65080712"/>
      <w:bookmarkStart w:id="44" w:name="_Toc65082581"/>
      <w:bookmarkStart w:id="45" w:name="_Toc508535503"/>
      <w:bookmarkStart w:id="46" w:name="_Toc498177875"/>
      <w:r w:rsidRPr="003508E8">
        <w:rPr>
          <w:rFonts w:cs="Times New Roman"/>
          <w:sz w:val="28"/>
          <w:szCs w:val="28"/>
          <w:lang w:val="en-US"/>
        </w:rPr>
        <w:t xml:space="preserve"> </w:t>
      </w:r>
      <w:bookmarkStart w:id="47" w:name="_Toc70608967"/>
      <w:r w:rsidR="001D6B53" w:rsidRPr="003508E8">
        <w:rPr>
          <w:rFonts w:cs="Times New Roman"/>
          <w:sz w:val="28"/>
          <w:szCs w:val="28"/>
          <w:lang w:val="vi-VN"/>
        </w:rPr>
        <w:t>TÊN, HÌNH THỨC, TRỤ SỞ, CHI NHÁNH, VĂN PHÒNG ĐẠI DIỆN, ĐỊA ĐIỂM KINH DOANH, THỜI HẠN HOẠT ĐỘNG VÀ NGƯỜI ĐẠI DIỆN THEO PHÁP LUẬT</w:t>
      </w:r>
      <w:bookmarkEnd w:id="36"/>
      <w:bookmarkEnd w:id="37"/>
      <w:bookmarkEnd w:id="38"/>
      <w:r w:rsidR="001D6B53" w:rsidRPr="003508E8">
        <w:rPr>
          <w:rFonts w:cs="Times New Roman"/>
          <w:sz w:val="28"/>
          <w:szCs w:val="28"/>
          <w:lang w:val="vi-VN"/>
        </w:rPr>
        <w:t xml:space="preserve"> CỦA </w:t>
      </w:r>
      <w:r w:rsidR="00561191" w:rsidRPr="003508E8">
        <w:rPr>
          <w:rFonts w:cs="Times New Roman"/>
          <w:sz w:val="28"/>
          <w:szCs w:val="28"/>
          <w:lang w:val="vi-VN"/>
        </w:rPr>
        <w:t>CÔNG TY</w:t>
      </w:r>
      <w:bookmarkEnd w:id="39"/>
      <w:bookmarkEnd w:id="40"/>
      <w:bookmarkEnd w:id="41"/>
      <w:bookmarkEnd w:id="42"/>
      <w:bookmarkEnd w:id="43"/>
      <w:bookmarkEnd w:id="44"/>
      <w:bookmarkEnd w:id="45"/>
      <w:bookmarkEnd w:id="47"/>
    </w:p>
    <w:p w14:paraId="62F923BC" w14:textId="77777777" w:rsidR="001D6B53" w:rsidRPr="003508E8" w:rsidRDefault="0005643B" w:rsidP="00C72F34">
      <w:pPr>
        <w:pStyle w:val="Heading2"/>
        <w:keepNext w:val="0"/>
        <w:ind w:left="0" w:firstLine="567"/>
        <w:rPr>
          <w:rFonts w:cs="Times New Roman"/>
          <w:szCs w:val="28"/>
        </w:rPr>
      </w:pPr>
      <w:bookmarkStart w:id="48" w:name="dieu_2_1"/>
      <w:bookmarkStart w:id="49" w:name="_Toc63771441"/>
      <w:bookmarkStart w:id="50" w:name="_Toc63772717"/>
      <w:bookmarkStart w:id="51" w:name="_Toc65080713"/>
      <w:bookmarkStart w:id="52" w:name="_Toc65082582"/>
      <w:bookmarkStart w:id="53" w:name="_Toc508535504"/>
      <w:bookmarkStart w:id="54" w:name="_Toc505356533"/>
      <w:bookmarkStart w:id="55" w:name="_Toc509040396"/>
      <w:bookmarkStart w:id="56" w:name="_Toc509063058"/>
      <w:r w:rsidRPr="003508E8">
        <w:rPr>
          <w:rFonts w:cs="Times New Roman"/>
          <w:szCs w:val="28"/>
          <w:lang w:val="en-US"/>
        </w:rPr>
        <w:t xml:space="preserve"> </w:t>
      </w:r>
      <w:bookmarkStart w:id="57" w:name="_Toc70608968"/>
      <w:r w:rsidR="001D6B53" w:rsidRPr="003508E8">
        <w:rPr>
          <w:rFonts w:cs="Times New Roman"/>
          <w:szCs w:val="28"/>
          <w:lang w:val="vi-VN"/>
        </w:rPr>
        <w:t xml:space="preserve">Tên, hình thức, trụ sở, chi nhánh, văn phòng đại diện, địa điểm kinh doanh và thời hạn hoạt động của </w:t>
      </w:r>
      <w:r w:rsidR="00561191" w:rsidRPr="003508E8">
        <w:rPr>
          <w:rFonts w:cs="Times New Roman"/>
          <w:szCs w:val="28"/>
          <w:lang w:val="vi-VN"/>
        </w:rPr>
        <w:t>Công ty</w:t>
      </w:r>
      <w:bookmarkEnd w:id="46"/>
      <w:bookmarkEnd w:id="48"/>
      <w:bookmarkEnd w:id="49"/>
      <w:bookmarkEnd w:id="50"/>
      <w:bookmarkEnd w:id="51"/>
      <w:bookmarkEnd w:id="52"/>
      <w:bookmarkEnd w:id="53"/>
      <w:bookmarkEnd w:id="54"/>
      <w:bookmarkEnd w:id="55"/>
      <w:bookmarkEnd w:id="56"/>
      <w:bookmarkEnd w:id="57"/>
    </w:p>
    <w:p w14:paraId="0ADCCEF9" w14:textId="77777777" w:rsidR="001D6B53" w:rsidRPr="003508E8" w:rsidRDefault="001D6B53" w:rsidP="00C72F34">
      <w:pPr>
        <w:rPr>
          <w:lang w:val="en-US"/>
        </w:rPr>
      </w:pPr>
      <w:r w:rsidRPr="003508E8">
        <w:rPr>
          <w:lang w:val="vi-VN"/>
        </w:rPr>
        <w:t xml:space="preserve">1. </w:t>
      </w:r>
      <w:r w:rsidRPr="003508E8">
        <w:rPr>
          <w:szCs w:val="28"/>
          <w:lang w:val="vi-VN"/>
        </w:rPr>
        <w:t xml:space="preserve">Tên </w:t>
      </w:r>
      <w:r w:rsidR="00276AA4" w:rsidRPr="003508E8">
        <w:rPr>
          <w:szCs w:val="28"/>
          <w:lang w:val="vi-VN"/>
        </w:rPr>
        <w:t>Công ty</w:t>
      </w:r>
      <w:r w:rsidR="00FA48B4" w:rsidRPr="003508E8">
        <w:rPr>
          <w:szCs w:val="28"/>
          <w:lang w:val="en-US"/>
        </w:rPr>
        <w:t>:</w:t>
      </w:r>
    </w:p>
    <w:p w14:paraId="53FCDA9B" w14:textId="77777777" w:rsidR="004130E9" w:rsidRPr="003508E8" w:rsidRDefault="001D6B53" w:rsidP="00C72F34">
      <w:pPr>
        <w:rPr>
          <w:szCs w:val="28"/>
          <w:lang w:val="vi-VN"/>
        </w:rPr>
      </w:pPr>
      <w:r w:rsidRPr="003508E8">
        <w:rPr>
          <w:szCs w:val="28"/>
          <w:lang w:val="vi-VN"/>
        </w:rPr>
        <w:t>- Tên tiếng Việt:</w:t>
      </w:r>
      <w:r w:rsidR="00AF2A57" w:rsidRPr="003508E8">
        <w:rPr>
          <w:szCs w:val="28"/>
          <w:lang w:val="en-US"/>
        </w:rPr>
        <w:t xml:space="preserve"> </w:t>
      </w:r>
      <w:r w:rsidR="00B74074" w:rsidRPr="003508E8">
        <w:rPr>
          <w:szCs w:val="28"/>
          <w:lang w:val="en-US"/>
        </w:rPr>
        <w:t>CÔNG TY CỔ PHẦN PHÁT HÀNH SÁCH TP.HCM - FAHASA</w:t>
      </w:r>
    </w:p>
    <w:p w14:paraId="265B5656" w14:textId="77777777" w:rsidR="004130E9" w:rsidRPr="003508E8" w:rsidRDefault="001D6B53" w:rsidP="00C72F34">
      <w:pPr>
        <w:rPr>
          <w:szCs w:val="28"/>
          <w:lang w:val="vi-VN"/>
        </w:rPr>
      </w:pPr>
      <w:r w:rsidRPr="003508E8">
        <w:rPr>
          <w:szCs w:val="28"/>
          <w:lang w:val="vi-VN"/>
        </w:rPr>
        <w:t>-</w:t>
      </w:r>
      <w:bookmarkStart w:id="58" w:name="_Toc498177876"/>
      <w:r w:rsidRPr="003508E8">
        <w:rPr>
          <w:szCs w:val="28"/>
          <w:lang w:val="vi-VN"/>
        </w:rPr>
        <w:t xml:space="preserve"> Tên tiếng </w:t>
      </w:r>
      <w:r w:rsidR="007E4E86" w:rsidRPr="003508E8">
        <w:rPr>
          <w:szCs w:val="28"/>
          <w:lang w:val="vi-VN"/>
        </w:rPr>
        <w:t>Anh</w:t>
      </w:r>
      <w:r w:rsidRPr="003508E8">
        <w:rPr>
          <w:szCs w:val="28"/>
          <w:lang w:val="vi-VN"/>
        </w:rPr>
        <w:t>:</w:t>
      </w:r>
      <w:bookmarkEnd w:id="58"/>
      <w:r w:rsidR="006306B9" w:rsidRPr="003508E8">
        <w:rPr>
          <w:szCs w:val="28"/>
          <w:lang w:val="vi-VN"/>
        </w:rPr>
        <w:t xml:space="preserve"> </w:t>
      </w:r>
      <w:r w:rsidR="006306B9" w:rsidRPr="003508E8">
        <w:rPr>
          <w:szCs w:val="28"/>
          <w:lang w:val="en-US"/>
        </w:rPr>
        <w:t>HOCHIMINH CITY BOOK DISTRIBUTION CORPORATION</w:t>
      </w:r>
    </w:p>
    <w:p w14:paraId="190BD58B" w14:textId="77777777" w:rsidR="00813C7E" w:rsidRPr="003508E8" w:rsidRDefault="001D6B53" w:rsidP="0064245B">
      <w:pPr>
        <w:rPr>
          <w:szCs w:val="28"/>
          <w:lang w:val="en-US"/>
        </w:rPr>
      </w:pPr>
      <w:r w:rsidRPr="003508E8">
        <w:rPr>
          <w:szCs w:val="28"/>
          <w:lang w:val="vi-VN"/>
        </w:rPr>
        <w:t>- Tên</w:t>
      </w:r>
      <w:r w:rsidR="00276AA4" w:rsidRPr="003508E8">
        <w:rPr>
          <w:szCs w:val="28"/>
          <w:lang w:val="vi-VN"/>
        </w:rPr>
        <w:t xml:space="preserve"> Công ty</w:t>
      </w:r>
      <w:r w:rsidRPr="003508E8">
        <w:rPr>
          <w:szCs w:val="28"/>
          <w:lang w:val="vi-VN"/>
        </w:rPr>
        <w:t xml:space="preserve"> viết tắt:</w:t>
      </w:r>
      <w:r w:rsidR="009D1BF5" w:rsidRPr="003508E8">
        <w:rPr>
          <w:szCs w:val="28"/>
          <w:lang w:val="vi-VN"/>
        </w:rPr>
        <w:t xml:space="preserve"> </w:t>
      </w:r>
      <w:r w:rsidR="009D1BF5" w:rsidRPr="003508E8">
        <w:rPr>
          <w:szCs w:val="28"/>
          <w:lang w:val="en-US"/>
        </w:rPr>
        <w:t>FAHASA CORP</w:t>
      </w:r>
    </w:p>
    <w:p w14:paraId="760C0717" w14:textId="77777777" w:rsidR="001D6B53" w:rsidRPr="003508E8" w:rsidRDefault="001D6B53" w:rsidP="00C72F34">
      <w:pPr>
        <w:rPr>
          <w:szCs w:val="28"/>
          <w:lang w:val="vi-VN"/>
        </w:rPr>
      </w:pPr>
      <w:r w:rsidRPr="003508E8">
        <w:rPr>
          <w:szCs w:val="28"/>
          <w:lang w:val="vi-VN"/>
        </w:rPr>
        <w:t xml:space="preserve">2. </w:t>
      </w:r>
      <w:r w:rsidR="00561191" w:rsidRPr="003508E8">
        <w:rPr>
          <w:szCs w:val="28"/>
          <w:lang w:val="vi-VN"/>
        </w:rPr>
        <w:t>Công ty</w:t>
      </w:r>
      <w:r w:rsidRPr="003508E8">
        <w:rPr>
          <w:szCs w:val="28"/>
          <w:lang w:val="vi-VN"/>
        </w:rPr>
        <w:t xml:space="preserve"> là</w:t>
      </w:r>
      <w:r w:rsidR="00276AA4" w:rsidRPr="003508E8">
        <w:rPr>
          <w:szCs w:val="28"/>
          <w:lang w:val="vi-VN"/>
        </w:rPr>
        <w:t xml:space="preserve"> Công ty</w:t>
      </w:r>
      <w:r w:rsidRPr="003508E8">
        <w:rPr>
          <w:szCs w:val="28"/>
          <w:lang w:val="vi-VN"/>
        </w:rPr>
        <w:t xml:space="preserve"> cổ phần có tư cách pháp nhân phù hợp với pháp luật hiện hành của Việt Nam.</w:t>
      </w:r>
    </w:p>
    <w:p w14:paraId="4678F624" w14:textId="77777777" w:rsidR="001D6B53" w:rsidRPr="003508E8" w:rsidRDefault="001D6B53" w:rsidP="00C72F34">
      <w:r w:rsidRPr="003508E8">
        <w:rPr>
          <w:lang w:val="vi-VN"/>
        </w:rPr>
        <w:t xml:space="preserve">3. Trụ sở đăng ký của </w:t>
      </w:r>
      <w:r w:rsidR="00561191" w:rsidRPr="003508E8">
        <w:rPr>
          <w:lang w:val="vi-VN"/>
        </w:rPr>
        <w:t>Công ty</w:t>
      </w:r>
      <w:r w:rsidRPr="003508E8">
        <w:rPr>
          <w:lang w:val="vi-VN"/>
        </w:rPr>
        <w:t>:</w:t>
      </w:r>
    </w:p>
    <w:p w14:paraId="2987956D" w14:textId="77777777" w:rsidR="002E6BA4" w:rsidRPr="003508E8" w:rsidRDefault="00290DC2" w:rsidP="00290DC2">
      <w:pPr>
        <w:rPr>
          <w:szCs w:val="28"/>
          <w:lang w:val="en-US"/>
        </w:rPr>
      </w:pPr>
      <w:r w:rsidRPr="003508E8">
        <w:rPr>
          <w:szCs w:val="28"/>
          <w:lang w:val="en-US"/>
        </w:rPr>
        <w:t xml:space="preserve">- </w:t>
      </w:r>
      <w:r w:rsidR="002E6BA4" w:rsidRPr="003508E8">
        <w:rPr>
          <w:szCs w:val="28"/>
          <w:lang w:val="en-US"/>
        </w:rPr>
        <w:t xml:space="preserve">Địa chỉ trụ sở chính: </w:t>
      </w:r>
      <w:r w:rsidR="0064245B" w:rsidRPr="003508E8">
        <w:t>60-62 Lê Lợi, Phường Bến Nghé, Quận 1, TP.HCM</w:t>
      </w:r>
    </w:p>
    <w:p w14:paraId="517C41FA" w14:textId="77777777" w:rsidR="00D1231F" w:rsidRPr="003508E8" w:rsidRDefault="008B4725" w:rsidP="008B4725">
      <w:pPr>
        <w:rPr>
          <w:szCs w:val="28"/>
          <w:lang w:val="en-US"/>
        </w:rPr>
      </w:pPr>
      <w:r w:rsidRPr="003508E8">
        <w:rPr>
          <w:szCs w:val="28"/>
          <w:lang w:val="en-US"/>
        </w:rPr>
        <w:t xml:space="preserve">- </w:t>
      </w:r>
      <w:r w:rsidR="002E6BA4" w:rsidRPr="003508E8">
        <w:rPr>
          <w:szCs w:val="28"/>
          <w:lang w:val="en-US"/>
        </w:rPr>
        <w:t>Điện thoại:</w:t>
      </w:r>
      <w:r w:rsidR="0064245B" w:rsidRPr="003508E8">
        <w:rPr>
          <w:szCs w:val="28"/>
          <w:lang w:val="en-US"/>
        </w:rPr>
        <w:t xml:space="preserve"> (84) 0283.8225.446 – (84) 0283.8223.988</w:t>
      </w:r>
    </w:p>
    <w:p w14:paraId="26FBE352" w14:textId="77777777" w:rsidR="002E6BA4" w:rsidRPr="003508E8" w:rsidRDefault="008B4725" w:rsidP="008B4725">
      <w:pPr>
        <w:rPr>
          <w:szCs w:val="28"/>
          <w:lang w:val="en-US"/>
        </w:rPr>
      </w:pPr>
      <w:r w:rsidRPr="003508E8">
        <w:rPr>
          <w:szCs w:val="28"/>
          <w:lang w:val="en-US"/>
        </w:rPr>
        <w:t xml:space="preserve">- </w:t>
      </w:r>
      <w:r w:rsidR="002E6BA4" w:rsidRPr="003508E8">
        <w:rPr>
          <w:szCs w:val="28"/>
          <w:lang w:val="en-US"/>
        </w:rPr>
        <w:t xml:space="preserve">Fax: </w:t>
      </w:r>
      <w:r w:rsidR="0064245B" w:rsidRPr="003508E8">
        <w:rPr>
          <w:szCs w:val="28"/>
          <w:lang w:val="en-US"/>
        </w:rPr>
        <w:t>(84) 0283.225.795</w:t>
      </w:r>
    </w:p>
    <w:p w14:paraId="284C8FEA" w14:textId="77777777" w:rsidR="002E6BA4" w:rsidRPr="003508E8" w:rsidRDefault="008B4725" w:rsidP="008B4725">
      <w:pPr>
        <w:rPr>
          <w:szCs w:val="28"/>
          <w:u w:val="single"/>
        </w:rPr>
      </w:pPr>
      <w:r w:rsidRPr="003508E8">
        <w:rPr>
          <w:szCs w:val="28"/>
          <w:lang w:val="en-US"/>
        </w:rPr>
        <w:t xml:space="preserve">- </w:t>
      </w:r>
      <w:r w:rsidR="002E6BA4" w:rsidRPr="003508E8">
        <w:rPr>
          <w:szCs w:val="28"/>
          <w:lang w:val="en-US"/>
        </w:rPr>
        <w:t>E</w:t>
      </w:r>
      <w:r w:rsidR="002E6BA4" w:rsidRPr="003508E8">
        <w:rPr>
          <w:b/>
          <w:szCs w:val="28"/>
          <w:lang w:val="en-US"/>
        </w:rPr>
        <w:t>-</w:t>
      </w:r>
      <w:r w:rsidR="002E6BA4" w:rsidRPr="003508E8">
        <w:rPr>
          <w:szCs w:val="28"/>
          <w:lang w:val="en-US"/>
        </w:rPr>
        <w:t xml:space="preserve">mail: </w:t>
      </w:r>
      <w:r w:rsidR="0064245B" w:rsidRPr="003508E8">
        <w:rPr>
          <w:szCs w:val="28"/>
          <w:lang w:val="en-US"/>
        </w:rPr>
        <w:t>fahasa-sg@fahasa.com.vn</w:t>
      </w:r>
    </w:p>
    <w:p w14:paraId="1C39D6A8" w14:textId="1E0AC7AD" w:rsidR="0064245B" w:rsidRPr="003508E8" w:rsidRDefault="008B4725" w:rsidP="0064245B">
      <w:r w:rsidRPr="003508E8">
        <w:rPr>
          <w:szCs w:val="28"/>
        </w:rPr>
        <w:t xml:space="preserve">- </w:t>
      </w:r>
      <w:r w:rsidR="002E6BA4" w:rsidRPr="003508E8">
        <w:rPr>
          <w:szCs w:val="28"/>
        </w:rPr>
        <w:t xml:space="preserve">Website: </w:t>
      </w:r>
      <w:hyperlink r:id="rId12" w:history="1">
        <w:r w:rsidR="0064245B" w:rsidRPr="003508E8">
          <w:rPr>
            <w:rStyle w:val="Hyperlink"/>
            <w:color w:val="auto"/>
          </w:rPr>
          <w:t>https://fahasasg.com.vn/</w:t>
        </w:r>
      </w:hyperlink>
      <w:r w:rsidR="00EA06A4" w:rsidRPr="003508E8">
        <w:t xml:space="preserve"> </w:t>
      </w:r>
    </w:p>
    <w:p w14:paraId="71ECABEB" w14:textId="77777777" w:rsidR="001D6B53" w:rsidRPr="003508E8" w:rsidRDefault="001D6B53" w:rsidP="00C72F34">
      <w:r w:rsidRPr="003508E8">
        <w:rPr>
          <w:lang w:val="vi-VN"/>
        </w:rPr>
        <w:lastRenderedPageBreak/>
        <w:t xml:space="preserve">4. </w:t>
      </w:r>
      <w:r w:rsidR="00561191" w:rsidRPr="003508E8">
        <w:rPr>
          <w:lang w:val="vi-VN"/>
        </w:rPr>
        <w:t>Công ty</w:t>
      </w:r>
      <w:r w:rsidRPr="003508E8">
        <w:rPr>
          <w:lang w:val="vi-VN"/>
        </w:rPr>
        <w:t xml:space="preserve"> có thể thành lập chi nhánh và văn phòng đại diện tại địa bàn kinh doanh để thực hiện các mục tiêu hoạt động của </w:t>
      </w:r>
      <w:r w:rsidR="00561191" w:rsidRPr="003508E8">
        <w:rPr>
          <w:lang w:val="vi-VN"/>
        </w:rPr>
        <w:t>Công ty</w:t>
      </w:r>
      <w:r w:rsidRPr="003508E8">
        <w:rPr>
          <w:lang w:val="vi-VN"/>
        </w:rPr>
        <w:t xml:space="preserve"> phù hợp với quyết định của </w:t>
      </w:r>
      <w:r w:rsidR="0077047A" w:rsidRPr="003508E8">
        <w:rPr>
          <w:lang w:val="vi-VN"/>
        </w:rPr>
        <w:t>Hội đồng quản trị</w:t>
      </w:r>
      <w:r w:rsidRPr="003508E8">
        <w:rPr>
          <w:lang w:val="vi-VN"/>
        </w:rPr>
        <w:t xml:space="preserve"> và trong phạm vi luật pháp cho phép.</w:t>
      </w:r>
    </w:p>
    <w:p w14:paraId="1F8C3BC0" w14:textId="77777777" w:rsidR="001D6B53" w:rsidRPr="003508E8" w:rsidRDefault="001D6B53" w:rsidP="00C72F34">
      <w:pPr>
        <w:rPr>
          <w:szCs w:val="28"/>
        </w:rPr>
      </w:pPr>
      <w:r w:rsidRPr="003508E8">
        <w:rPr>
          <w:szCs w:val="28"/>
          <w:lang w:val="vi-VN"/>
        </w:rPr>
        <w:t>5. Trừ khi chấm dứt hoạt động trước thời hạn quy định tại khoản 2 Điều 5</w:t>
      </w:r>
      <w:r w:rsidR="00472983" w:rsidRPr="003508E8">
        <w:rPr>
          <w:szCs w:val="28"/>
          <w:lang w:val="vi-VN"/>
        </w:rPr>
        <w:t>5</w:t>
      </w:r>
      <w:r w:rsidRPr="003508E8">
        <w:rPr>
          <w:szCs w:val="28"/>
          <w:lang w:val="vi-VN"/>
        </w:rPr>
        <w:t xml:space="preserve">, thời hạn hoạt động của </w:t>
      </w:r>
      <w:r w:rsidR="00561191" w:rsidRPr="003508E8">
        <w:rPr>
          <w:szCs w:val="28"/>
          <w:lang w:val="vi-VN"/>
        </w:rPr>
        <w:t>Công ty</w:t>
      </w:r>
      <w:r w:rsidRPr="003508E8">
        <w:rPr>
          <w:szCs w:val="28"/>
          <w:lang w:val="vi-VN"/>
        </w:rPr>
        <w:t xml:space="preserve"> là vô thời hạ</w:t>
      </w:r>
      <w:r w:rsidR="004668C5" w:rsidRPr="003508E8">
        <w:rPr>
          <w:szCs w:val="28"/>
          <w:lang w:val="vi-VN"/>
        </w:rPr>
        <w:t>n</w:t>
      </w:r>
      <w:r w:rsidRPr="003508E8">
        <w:rPr>
          <w:szCs w:val="28"/>
          <w:lang w:val="vi-VN"/>
        </w:rPr>
        <w:t xml:space="preserve"> từ ngày thành lập.</w:t>
      </w:r>
    </w:p>
    <w:p w14:paraId="61DD0572" w14:textId="77777777" w:rsidR="001D6B53" w:rsidRPr="003508E8" w:rsidRDefault="00987926" w:rsidP="00C72F34">
      <w:pPr>
        <w:pStyle w:val="Heading2"/>
        <w:keepNext w:val="0"/>
        <w:ind w:left="0" w:firstLine="567"/>
        <w:rPr>
          <w:rFonts w:cs="Times New Roman"/>
          <w:szCs w:val="28"/>
          <w:lang w:val="vi-VN"/>
        </w:rPr>
      </w:pPr>
      <w:bookmarkStart w:id="59" w:name="dieu_3_1"/>
      <w:bookmarkStart w:id="60" w:name="_Toc63771442"/>
      <w:bookmarkStart w:id="61" w:name="_Toc63772718"/>
      <w:bookmarkStart w:id="62" w:name="_Toc65080714"/>
      <w:bookmarkStart w:id="63" w:name="_Toc65082583"/>
      <w:bookmarkStart w:id="64" w:name="_Toc508535505"/>
      <w:bookmarkStart w:id="65" w:name="_Toc505356534"/>
      <w:bookmarkStart w:id="66" w:name="_Toc509040397"/>
      <w:bookmarkStart w:id="67" w:name="_Toc509063059"/>
      <w:bookmarkStart w:id="68" w:name="_Toc498177877"/>
      <w:r w:rsidRPr="003508E8">
        <w:rPr>
          <w:rFonts w:cs="Times New Roman"/>
          <w:szCs w:val="28"/>
          <w:lang w:val="en-US"/>
        </w:rPr>
        <w:t xml:space="preserve"> </w:t>
      </w:r>
      <w:bookmarkStart w:id="69" w:name="_Toc70608969"/>
      <w:r w:rsidR="001D6B53" w:rsidRPr="003508E8">
        <w:rPr>
          <w:rFonts w:cs="Times New Roman"/>
          <w:szCs w:val="28"/>
          <w:lang w:val="vi-VN"/>
        </w:rPr>
        <w:t xml:space="preserve">Người đại diện theo pháp luật của </w:t>
      </w:r>
      <w:r w:rsidR="00561191" w:rsidRPr="003508E8">
        <w:rPr>
          <w:rFonts w:cs="Times New Roman"/>
          <w:szCs w:val="28"/>
          <w:lang w:val="vi-VN"/>
        </w:rPr>
        <w:t>Công ty</w:t>
      </w:r>
      <w:bookmarkEnd w:id="59"/>
      <w:bookmarkEnd w:id="60"/>
      <w:bookmarkEnd w:id="61"/>
      <w:bookmarkEnd w:id="62"/>
      <w:bookmarkEnd w:id="63"/>
      <w:bookmarkEnd w:id="64"/>
      <w:bookmarkEnd w:id="65"/>
      <w:bookmarkEnd w:id="66"/>
      <w:bookmarkEnd w:id="67"/>
      <w:bookmarkEnd w:id="69"/>
    </w:p>
    <w:p w14:paraId="7726D84D" w14:textId="422FF2F5" w:rsidR="001D6B53" w:rsidRPr="003508E8" w:rsidRDefault="00FD2936" w:rsidP="000D3C5B">
      <w:pPr>
        <w:rPr>
          <w:lang w:val="vi-VN"/>
        </w:rPr>
      </w:pPr>
      <w:r w:rsidRPr="003508E8">
        <w:rPr>
          <w:lang w:val="en-US"/>
        </w:rPr>
        <w:t xml:space="preserve">1. </w:t>
      </w:r>
      <w:r w:rsidR="00561191" w:rsidRPr="003508E8">
        <w:rPr>
          <w:lang w:val="vi-VN"/>
        </w:rPr>
        <w:t>Công ty</w:t>
      </w:r>
      <w:r w:rsidR="001D6B53" w:rsidRPr="003508E8">
        <w:rPr>
          <w:lang w:val="vi-VN"/>
        </w:rPr>
        <w:t xml:space="preserve"> </w:t>
      </w:r>
      <w:r w:rsidR="001D6B53" w:rsidRPr="003508E8">
        <w:rPr>
          <w:lang w:val="en-US"/>
        </w:rPr>
        <w:t>có</w:t>
      </w:r>
      <w:r w:rsidR="008B3F4E" w:rsidRPr="003508E8">
        <w:rPr>
          <w:lang w:val="en-US"/>
        </w:rPr>
        <w:t xml:space="preserve"> thể có</w:t>
      </w:r>
      <w:r w:rsidR="001D6B53" w:rsidRPr="003508E8">
        <w:rPr>
          <w:lang w:val="en-US"/>
        </w:rPr>
        <w:t xml:space="preserve"> </w:t>
      </w:r>
      <w:r w:rsidR="00222D40" w:rsidRPr="003508E8">
        <w:rPr>
          <w:lang w:val="en-US"/>
        </w:rPr>
        <w:t xml:space="preserve">tối đa hai (02) </w:t>
      </w:r>
      <w:r w:rsidR="001D6B53" w:rsidRPr="003508E8">
        <w:rPr>
          <w:lang w:val="vi-VN"/>
        </w:rPr>
        <w:t>người đại diện theo pháp luật</w:t>
      </w:r>
      <w:r w:rsidR="004C210F" w:rsidRPr="003508E8">
        <w:rPr>
          <w:lang w:val="vi-VN"/>
        </w:rPr>
        <w:t xml:space="preserve"> là </w:t>
      </w:r>
      <w:r w:rsidR="00BA7B4A" w:rsidRPr="003508E8">
        <w:rPr>
          <w:lang w:val="en-US"/>
        </w:rPr>
        <w:t xml:space="preserve">Chủ tịch </w:t>
      </w:r>
      <w:r w:rsidR="0077047A" w:rsidRPr="003508E8">
        <w:rPr>
          <w:lang w:val="en-US"/>
        </w:rPr>
        <w:t>Hội đồng quản trị</w:t>
      </w:r>
      <w:r w:rsidR="002A5F58" w:rsidRPr="003508E8">
        <w:rPr>
          <w:lang w:val="en-US"/>
        </w:rPr>
        <w:t xml:space="preserve"> </w:t>
      </w:r>
      <w:r w:rsidR="00222D40" w:rsidRPr="003508E8">
        <w:rPr>
          <w:lang w:val="en-US"/>
        </w:rPr>
        <w:t>và/</w:t>
      </w:r>
      <w:r w:rsidR="002A5F58" w:rsidRPr="003508E8">
        <w:rPr>
          <w:lang w:val="en-US"/>
        </w:rPr>
        <w:t>hoặc Tổng Giám đốc</w:t>
      </w:r>
      <w:r w:rsidR="008B3F4E" w:rsidRPr="003508E8">
        <w:rPr>
          <w:lang w:val="en-US"/>
        </w:rPr>
        <w:t>. Cụ thể, s</w:t>
      </w:r>
      <w:r w:rsidR="00222D40" w:rsidRPr="003508E8">
        <w:rPr>
          <w:lang w:val="en-US"/>
        </w:rPr>
        <w:t>ố lượng và chức danh làm đại diện pháp luật</w:t>
      </w:r>
      <w:r w:rsidR="008B3F4E" w:rsidRPr="003508E8">
        <w:rPr>
          <w:lang w:val="en-US"/>
        </w:rPr>
        <w:t xml:space="preserve"> sẽ theo quyết định </w:t>
      </w:r>
      <w:r w:rsidR="002A5F58" w:rsidRPr="003508E8">
        <w:rPr>
          <w:lang w:val="en-US"/>
        </w:rPr>
        <w:t>của Hội đồng quản trị.</w:t>
      </w:r>
    </w:p>
    <w:p w14:paraId="284505C6" w14:textId="73E23A62" w:rsidR="00AE61E4" w:rsidRPr="003508E8" w:rsidRDefault="00FD2936" w:rsidP="000D3C5B">
      <w:pPr>
        <w:rPr>
          <w:rFonts w:eastAsiaTheme="minorHAnsi"/>
          <w:szCs w:val="22"/>
          <w:lang w:val="vi-VN" w:eastAsia="en-US"/>
        </w:rPr>
      </w:pPr>
      <w:r w:rsidRPr="003508E8">
        <w:rPr>
          <w:lang w:val="en-US"/>
        </w:rPr>
        <w:t xml:space="preserve">2. </w:t>
      </w:r>
      <w:r w:rsidR="00AE61E4" w:rsidRPr="003508E8">
        <w:rPr>
          <w:lang w:val="vi-VN"/>
        </w:rPr>
        <w:t xml:space="preserve">Người đại diện theo pháp luật của </w:t>
      </w:r>
      <w:r w:rsidR="00561191" w:rsidRPr="003508E8">
        <w:rPr>
          <w:lang w:val="vi-VN"/>
        </w:rPr>
        <w:t>Công ty</w:t>
      </w:r>
      <w:r w:rsidR="00AE61E4" w:rsidRPr="003508E8">
        <w:rPr>
          <w:lang w:val="vi-VN"/>
        </w:rPr>
        <w:t xml:space="preserve"> là cá nhân đại diện cho </w:t>
      </w:r>
      <w:r w:rsidR="00561191" w:rsidRPr="003508E8">
        <w:rPr>
          <w:lang w:val="vi-VN"/>
        </w:rPr>
        <w:t>Công ty</w:t>
      </w:r>
      <w:r w:rsidR="00AE61E4" w:rsidRPr="003508E8">
        <w:rPr>
          <w:lang w:val="vi-VN"/>
        </w:rPr>
        <w:t xml:space="preserve"> thực hiện các quyền và nghĩa vụ phát sinh từ giao dịch của </w:t>
      </w:r>
      <w:r w:rsidR="00561191" w:rsidRPr="003508E8">
        <w:rPr>
          <w:lang w:val="vi-VN"/>
        </w:rPr>
        <w:t>Công ty</w:t>
      </w:r>
      <w:r w:rsidR="00AE61E4" w:rsidRPr="003508E8">
        <w:rPr>
          <w:lang w:val="vi-VN"/>
        </w:rPr>
        <w:t xml:space="preserve">, đại diện cho </w:t>
      </w:r>
      <w:r w:rsidR="00561191" w:rsidRPr="003508E8">
        <w:rPr>
          <w:lang w:val="vi-VN"/>
        </w:rPr>
        <w:t>Công ty</w:t>
      </w:r>
      <w:r w:rsidR="00AE61E4" w:rsidRPr="003508E8">
        <w:rPr>
          <w:lang w:val="vi-VN"/>
        </w:rPr>
        <w:t xml:space="preserve"> với tư cách nguyên đơn, bị đơn, người có quyền lợi, nghĩa vụ liên quan trước Trọng tài, Tòa án. Trách nhiệm của người đại diện theo pháp luật thực hiện theo điều 1</w:t>
      </w:r>
      <w:r w:rsidR="004F5AC8" w:rsidRPr="003508E8">
        <w:rPr>
          <w:lang w:val="en-US"/>
        </w:rPr>
        <w:t xml:space="preserve">3 </w:t>
      </w:r>
      <w:r w:rsidR="00AE61E4" w:rsidRPr="003508E8">
        <w:rPr>
          <w:lang w:val="vi-VN"/>
        </w:rPr>
        <w:t>của Luật Doanh nghiệp và các quyền, nghĩa vụ khác theo quy định của pháp luật hiện hành.</w:t>
      </w:r>
    </w:p>
    <w:p w14:paraId="7AFB43E2" w14:textId="48E6AB53" w:rsidR="00AE61E4" w:rsidRPr="003508E8" w:rsidRDefault="00FD2936" w:rsidP="00C72F34">
      <w:pPr>
        <w:rPr>
          <w:rFonts w:eastAsiaTheme="minorHAnsi"/>
          <w:szCs w:val="22"/>
          <w:lang w:val="vi-VN" w:eastAsia="en-US"/>
        </w:rPr>
      </w:pPr>
      <w:r w:rsidRPr="003508E8">
        <w:rPr>
          <w:lang w:val="nl-NL"/>
        </w:rPr>
        <w:t xml:space="preserve">3. </w:t>
      </w:r>
      <w:r w:rsidR="00AE61E4" w:rsidRPr="003508E8">
        <w:rPr>
          <w:lang w:val="nl-NL"/>
        </w:rPr>
        <w:t xml:space="preserve">Người đại diện theo pháp luật của </w:t>
      </w:r>
      <w:r w:rsidR="00561191" w:rsidRPr="003508E8">
        <w:rPr>
          <w:lang w:val="nl-NL"/>
        </w:rPr>
        <w:t>Công ty</w:t>
      </w:r>
      <w:r w:rsidR="00AE61E4" w:rsidRPr="003508E8">
        <w:rPr>
          <w:lang w:val="nl-NL"/>
        </w:rPr>
        <w:t xml:space="preserve"> phải cư trú ở Việt Nam; và phải ủy quyền bằng văn bản cho người khác thực hiện quyền và nghĩa vụ của người đại diện theo pháp luật tại </w:t>
      </w:r>
      <w:r w:rsidR="00561191" w:rsidRPr="003508E8">
        <w:rPr>
          <w:lang w:val="nl-NL"/>
        </w:rPr>
        <w:t>Công ty</w:t>
      </w:r>
      <w:r w:rsidR="00AE61E4" w:rsidRPr="003508E8">
        <w:rPr>
          <w:lang w:val="nl-NL"/>
        </w:rPr>
        <w:t xml:space="preserve"> khi xuất cảnh khỏi Việt Nam.</w:t>
      </w:r>
    </w:p>
    <w:p w14:paraId="146835D5" w14:textId="54477461" w:rsidR="00AE61E4" w:rsidRPr="003508E8" w:rsidRDefault="00FD2936" w:rsidP="00C72F34">
      <w:pPr>
        <w:rPr>
          <w:rFonts w:eastAsiaTheme="minorHAnsi"/>
          <w:szCs w:val="22"/>
          <w:lang w:val="vi-VN" w:eastAsia="en-US"/>
        </w:rPr>
      </w:pPr>
      <w:r w:rsidRPr="003508E8">
        <w:rPr>
          <w:lang w:val="en-US"/>
        </w:rPr>
        <w:t xml:space="preserve">4. </w:t>
      </w:r>
      <w:r w:rsidR="00AE61E4" w:rsidRPr="003508E8">
        <w:rPr>
          <w:lang w:val="vi-VN"/>
        </w:rPr>
        <w:t xml:space="preserve">Trường hợp hết hạn ủy quyền mà người đại diện theo pháp luật của </w:t>
      </w:r>
      <w:r w:rsidR="00561191" w:rsidRPr="003508E8">
        <w:rPr>
          <w:lang w:val="vi-VN"/>
        </w:rPr>
        <w:t>Công ty</w:t>
      </w:r>
      <w:r w:rsidR="00AE61E4" w:rsidRPr="003508E8">
        <w:rPr>
          <w:lang w:val="vi-VN"/>
        </w:rPr>
        <w:t xml:space="preserve"> chưa trở lại Việt Nam và không có ủy quyền khác thì người được ủy quyền vẫn tiếp tục thực hiện các quyền và nghĩa vụ của người đại</w:t>
      </w:r>
      <w:r w:rsidR="00577A2C" w:rsidRPr="003508E8">
        <w:rPr>
          <w:lang w:val="en-US"/>
        </w:rPr>
        <w:t xml:space="preserve"> diện</w:t>
      </w:r>
      <w:r w:rsidR="00AE61E4" w:rsidRPr="003508E8">
        <w:rPr>
          <w:lang w:val="vi-VN"/>
        </w:rPr>
        <w:t xml:space="preserve"> theo pháp luật của </w:t>
      </w:r>
      <w:r w:rsidR="00561191" w:rsidRPr="003508E8">
        <w:rPr>
          <w:lang w:val="vi-VN"/>
        </w:rPr>
        <w:t>Công ty</w:t>
      </w:r>
      <w:r w:rsidR="00AE61E4" w:rsidRPr="003508E8">
        <w:rPr>
          <w:lang w:val="vi-VN"/>
        </w:rPr>
        <w:t xml:space="preserve"> trong phạm vi đã được ủy quyền cho đến khi người đại diện theo pháp luật của </w:t>
      </w:r>
      <w:r w:rsidR="00561191" w:rsidRPr="003508E8">
        <w:rPr>
          <w:lang w:val="vi-VN"/>
        </w:rPr>
        <w:t>Công ty</w:t>
      </w:r>
      <w:r w:rsidR="00AE61E4" w:rsidRPr="003508E8">
        <w:rPr>
          <w:lang w:val="vi-VN"/>
        </w:rPr>
        <w:t xml:space="preserve"> trở lại làm việc, hoặc cho đến khi </w:t>
      </w:r>
      <w:r w:rsidR="007A78A5" w:rsidRPr="003508E8">
        <w:rPr>
          <w:lang w:val="vi-VN"/>
        </w:rPr>
        <w:t xml:space="preserve">Hội đồng quản trị </w:t>
      </w:r>
      <w:r w:rsidR="00AE61E4" w:rsidRPr="003508E8">
        <w:rPr>
          <w:lang w:val="vi-VN"/>
        </w:rPr>
        <w:t>quyết định cử người khác thay thế.</w:t>
      </w:r>
    </w:p>
    <w:p w14:paraId="7CE5E240" w14:textId="081F1828" w:rsidR="001D6B53" w:rsidRPr="003508E8" w:rsidRDefault="00FD2936" w:rsidP="00C72F34">
      <w:pPr>
        <w:rPr>
          <w:rFonts w:eastAsiaTheme="minorHAnsi"/>
          <w:szCs w:val="22"/>
          <w:lang w:eastAsia="en-US"/>
        </w:rPr>
      </w:pPr>
      <w:r w:rsidRPr="003508E8">
        <w:rPr>
          <w:lang w:val="en-US"/>
        </w:rPr>
        <w:t xml:space="preserve">5. </w:t>
      </w:r>
      <w:r w:rsidR="00AE61E4" w:rsidRPr="003508E8">
        <w:rPr>
          <w:lang w:val="vi-VN"/>
        </w:rPr>
        <w:t>Trường hợp vắng mặt ở Việt Nam quá</w:t>
      </w:r>
      <w:r w:rsidRPr="003508E8">
        <w:rPr>
          <w:lang w:val="en-US"/>
        </w:rPr>
        <w:t xml:space="preserve"> ba mươi</w:t>
      </w:r>
      <w:r w:rsidR="00AE61E4" w:rsidRPr="003508E8">
        <w:rPr>
          <w:lang w:val="vi-VN"/>
        </w:rPr>
        <w:t xml:space="preserve"> </w:t>
      </w:r>
      <w:r w:rsidRPr="003508E8">
        <w:rPr>
          <w:lang w:val="en-US"/>
        </w:rPr>
        <w:t>(</w:t>
      </w:r>
      <w:r w:rsidR="00AE61E4" w:rsidRPr="003508E8">
        <w:rPr>
          <w:lang w:val="vi-VN"/>
        </w:rPr>
        <w:t>30</w:t>
      </w:r>
      <w:r w:rsidRPr="003508E8">
        <w:rPr>
          <w:lang w:val="en-US"/>
        </w:rPr>
        <w:t>)</w:t>
      </w:r>
      <w:r w:rsidR="00AE61E4" w:rsidRPr="003508E8">
        <w:rPr>
          <w:lang w:val="vi-VN"/>
        </w:rPr>
        <w:t xml:space="preserve"> ngày mà không ủy quyền cho người khác thực hiện các quyền và nhiệm vụ của người đại diện theo pháp luật của </w:t>
      </w:r>
      <w:r w:rsidR="00561191" w:rsidRPr="003508E8">
        <w:rPr>
          <w:lang w:val="vi-VN"/>
        </w:rPr>
        <w:t>Công ty</w:t>
      </w:r>
      <w:r w:rsidR="00AE61E4" w:rsidRPr="003508E8">
        <w:rPr>
          <w:lang w:val="vi-VN"/>
        </w:rPr>
        <w:t xml:space="preserve"> thì </w:t>
      </w:r>
      <w:r w:rsidR="00B01968" w:rsidRPr="003508E8">
        <w:rPr>
          <w:lang w:val="vi-VN"/>
        </w:rPr>
        <w:t>Hội đồng quản trị</w:t>
      </w:r>
      <w:r w:rsidR="00AE61E4" w:rsidRPr="003508E8">
        <w:rPr>
          <w:lang w:val="vi-VN"/>
        </w:rPr>
        <w:t xml:space="preserve"> sẽ cử </w:t>
      </w:r>
      <w:r w:rsidR="0060307B" w:rsidRPr="003508E8">
        <w:rPr>
          <w:lang w:val="vi-VN"/>
        </w:rPr>
        <w:t>người khác làm đại diện theo pháp luật của Công ty</w:t>
      </w:r>
      <w:r w:rsidR="00AE61E4" w:rsidRPr="003508E8">
        <w:rPr>
          <w:lang w:val="vi-VN"/>
        </w:rPr>
        <w:t>.</w:t>
      </w:r>
    </w:p>
    <w:p w14:paraId="1A25A218" w14:textId="77777777" w:rsidR="001D6B53" w:rsidRPr="003508E8" w:rsidRDefault="00987926" w:rsidP="00C72F34">
      <w:pPr>
        <w:pStyle w:val="Heading1"/>
        <w:keepNext w:val="0"/>
        <w:tabs>
          <w:tab w:val="right" w:pos="993"/>
        </w:tabs>
        <w:spacing w:after="0" w:line="410" w:lineRule="exact"/>
        <w:ind w:left="0" w:firstLine="567"/>
        <w:rPr>
          <w:rFonts w:cs="Times New Roman"/>
          <w:sz w:val="28"/>
        </w:rPr>
      </w:pPr>
      <w:bookmarkStart w:id="70" w:name="_Toc505356535"/>
      <w:bookmarkStart w:id="71" w:name="_Toc509040398"/>
      <w:bookmarkStart w:id="72" w:name="_Toc509063060"/>
      <w:bookmarkStart w:id="73" w:name="muc_3"/>
      <w:bookmarkStart w:id="74" w:name="_Toc63771443"/>
      <w:bookmarkStart w:id="75" w:name="_Toc63772719"/>
      <w:bookmarkStart w:id="76" w:name="_Toc501575448"/>
      <w:bookmarkStart w:id="77" w:name="_Toc65080715"/>
      <w:bookmarkStart w:id="78" w:name="_Toc65082584"/>
      <w:bookmarkStart w:id="79" w:name="_Toc508535506"/>
      <w:r w:rsidRPr="003508E8">
        <w:rPr>
          <w:rFonts w:cs="Times New Roman"/>
          <w:sz w:val="28"/>
          <w:lang w:val="en-US"/>
        </w:rPr>
        <w:t xml:space="preserve"> </w:t>
      </w:r>
      <w:bookmarkStart w:id="80" w:name="_Toc70608970"/>
      <w:r w:rsidR="001D6B53" w:rsidRPr="003508E8">
        <w:rPr>
          <w:rFonts w:cs="Times New Roman"/>
          <w:sz w:val="28"/>
          <w:szCs w:val="28"/>
          <w:lang w:val="vi-VN"/>
        </w:rPr>
        <w:t>MỤC TIÊU, PHẠM VI KINH DOANH VÀ HOẠT ĐỘNG</w:t>
      </w:r>
      <w:bookmarkEnd w:id="70"/>
      <w:bookmarkEnd w:id="71"/>
      <w:bookmarkEnd w:id="72"/>
      <w:r w:rsidR="001D6B53" w:rsidRPr="003508E8">
        <w:rPr>
          <w:rFonts w:cs="Times New Roman"/>
          <w:sz w:val="28"/>
          <w:szCs w:val="28"/>
          <w:lang w:val="vi-VN"/>
        </w:rPr>
        <w:t xml:space="preserve"> CỦA </w:t>
      </w:r>
      <w:r w:rsidR="00561191" w:rsidRPr="003508E8">
        <w:rPr>
          <w:rFonts w:cs="Times New Roman"/>
          <w:sz w:val="28"/>
          <w:szCs w:val="28"/>
          <w:lang w:val="vi-VN"/>
        </w:rPr>
        <w:t>CÔNG TY</w:t>
      </w:r>
      <w:bookmarkEnd w:id="73"/>
      <w:bookmarkEnd w:id="74"/>
      <w:bookmarkEnd w:id="75"/>
      <w:bookmarkEnd w:id="76"/>
      <w:bookmarkEnd w:id="77"/>
      <w:bookmarkEnd w:id="78"/>
      <w:bookmarkEnd w:id="79"/>
      <w:bookmarkEnd w:id="80"/>
    </w:p>
    <w:p w14:paraId="30C83B7A" w14:textId="77777777" w:rsidR="001D6B53" w:rsidRPr="003508E8" w:rsidRDefault="00987926" w:rsidP="00C72F34">
      <w:pPr>
        <w:pStyle w:val="Heading2"/>
        <w:keepNext w:val="0"/>
        <w:ind w:left="0" w:firstLine="567"/>
        <w:rPr>
          <w:rFonts w:cs="Times New Roman"/>
          <w:szCs w:val="28"/>
          <w:lang w:val="vi-VN"/>
        </w:rPr>
      </w:pPr>
      <w:bookmarkStart w:id="81" w:name="dieu_4_1"/>
      <w:bookmarkStart w:id="82" w:name="_Toc63771444"/>
      <w:bookmarkStart w:id="83" w:name="_Toc63772720"/>
      <w:bookmarkStart w:id="84" w:name="_Toc65080716"/>
      <w:bookmarkStart w:id="85" w:name="_Toc65082585"/>
      <w:bookmarkStart w:id="86" w:name="_Toc508535507"/>
      <w:bookmarkStart w:id="87" w:name="_Toc505356536"/>
      <w:bookmarkStart w:id="88" w:name="_Toc509040399"/>
      <w:bookmarkStart w:id="89" w:name="_Toc509063061"/>
      <w:r w:rsidRPr="003508E8">
        <w:rPr>
          <w:rFonts w:cs="Times New Roman"/>
          <w:szCs w:val="28"/>
          <w:lang w:val="en-US"/>
        </w:rPr>
        <w:t xml:space="preserve"> </w:t>
      </w:r>
      <w:bookmarkStart w:id="90" w:name="_Toc70608971"/>
      <w:r w:rsidR="001D6B53" w:rsidRPr="003508E8">
        <w:rPr>
          <w:rFonts w:cs="Times New Roman"/>
          <w:szCs w:val="28"/>
          <w:lang w:val="vi-VN"/>
        </w:rPr>
        <w:t xml:space="preserve">Mục tiêu hoạt động của </w:t>
      </w:r>
      <w:r w:rsidR="00561191" w:rsidRPr="003508E8">
        <w:rPr>
          <w:rFonts w:cs="Times New Roman"/>
          <w:szCs w:val="28"/>
          <w:lang w:val="vi-VN"/>
        </w:rPr>
        <w:t>Công ty</w:t>
      </w:r>
      <w:bookmarkEnd w:id="68"/>
      <w:bookmarkEnd w:id="81"/>
      <w:bookmarkEnd w:id="82"/>
      <w:bookmarkEnd w:id="83"/>
      <w:bookmarkEnd w:id="84"/>
      <w:bookmarkEnd w:id="85"/>
      <w:bookmarkEnd w:id="86"/>
      <w:bookmarkEnd w:id="87"/>
      <w:bookmarkEnd w:id="88"/>
      <w:bookmarkEnd w:id="89"/>
      <w:bookmarkEnd w:id="90"/>
    </w:p>
    <w:p w14:paraId="0C9E791C" w14:textId="77777777" w:rsidR="001D6B53" w:rsidRPr="003508E8" w:rsidRDefault="001D6B53" w:rsidP="00CA64F8">
      <w:pPr>
        <w:spacing w:after="120"/>
        <w:rPr>
          <w:lang w:val="vi-VN"/>
        </w:rPr>
      </w:pPr>
      <w:r w:rsidRPr="003508E8">
        <w:rPr>
          <w:lang w:val="vi-VN"/>
        </w:rPr>
        <w:lastRenderedPageBreak/>
        <w:t xml:space="preserve">1. Ngành, nghề kinh doanh </w:t>
      </w:r>
      <w:r w:rsidR="00807249" w:rsidRPr="003508E8">
        <w:rPr>
          <w:lang w:val="en-US"/>
        </w:rPr>
        <w:t xml:space="preserve">chính </w:t>
      </w:r>
      <w:r w:rsidRPr="003508E8">
        <w:rPr>
          <w:lang w:val="vi-VN"/>
        </w:rPr>
        <w:t xml:space="preserve">của </w:t>
      </w:r>
      <w:r w:rsidR="00561191" w:rsidRPr="003508E8">
        <w:rPr>
          <w:lang w:val="vi-VN"/>
        </w:rPr>
        <w:t>Công ty</w:t>
      </w:r>
      <w:r w:rsidR="00807249" w:rsidRPr="003508E8">
        <w:rPr>
          <w:lang w:val="en-US"/>
        </w:rPr>
        <w:t xml:space="preserve"> là</w:t>
      </w:r>
      <w:r w:rsidRPr="003508E8">
        <w:rPr>
          <w:lang w:val="vi-VN"/>
        </w:rPr>
        <w:t xml:space="preserve">: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firstRow="1" w:lastRow="0" w:firstColumn="1" w:lastColumn="0" w:noHBand="0" w:noVBand="1"/>
      </w:tblPr>
      <w:tblGrid>
        <w:gridCol w:w="540"/>
        <w:gridCol w:w="7838"/>
        <w:gridCol w:w="944"/>
      </w:tblGrid>
      <w:tr w:rsidR="003508E8" w:rsidRPr="003508E8" w14:paraId="7C2242B8" w14:textId="77777777" w:rsidTr="00CA64F8">
        <w:trPr>
          <w:trHeight w:val="967"/>
        </w:trPr>
        <w:tc>
          <w:tcPr>
            <w:tcW w:w="237" w:type="pct"/>
            <w:shd w:val="clear" w:color="auto" w:fill="FFFFFF"/>
            <w:vAlign w:val="center"/>
          </w:tcPr>
          <w:p w14:paraId="3698ED15" w14:textId="77777777" w:rsidR="000B7B24" w:rsidRPr="003508E8" w:rsidRDefault="000B7B24" w:rsidP="00CA64F8">
            <w:pPr>
              <w:spacing w:before="60" w:after="60"/>
              <w:ind w:firstLine="0"/>
              <w:jc w:val="center"/>
              <w:rPr>
                <w:b/>
              </w:rPr>
            </w:pPr>
            <w:r w:rsidRPr="003508E8">
              <w:rPr>
                <w:b/>
              </w:rPr>
              <w:t>STT</w:t>
            </w:r>
          </w:p>
        </w:tc>
        <w:tc>
          <w:tcPr>
            <w:tcW w:w="4390" w:type="pct"/>
            <w:shd w:val="clear" w:color="auto" w:fill="FFFFFF"/>
            <w:tcMar>
              <w:top w:w="60" w:type="dxa"/>
              <w:left w:w="75" w:type="dxa"/>
              <w:bottom w:w="60" w:type="dxa"/>
              <w:right w:w="30" w:type="dxa"/>
            </w:tcMar>
            <w:vAlign w:val="center"/>
          </w:tcPr>
          <w:p w14:paraId="23CC042A" w14:textId="77777777" w:rsidR="000B7B24" w:rsidRPr="003508E8" w:rsidRDefault="000B7B24" w:rsidP="00CA64F8">
            <w:pPr>
              <w:spacing w:before="60" w:after="60"/>
              <w:ind w:firstLine="0"/>
              <w:jc w:val="center"/>
              <w:rPr>
                <w:b/>
              </w:rPr>
            </w:pPr>
            <w:r w:rsidRPr="003508E8">
              <w:rPr>
                <w:b/>
              </w:rPr>
              <w:t>Tên ngành</w:t>
            </w:r>
          </w:p>
        </w:tc>
        <w:tc>
          <w:tcPr>
            <w:tcW w:w="0" w:type="auto"/>
            <w:shd w:val="clear" w:color="auto" w:fill="FFFFFF"/>
          </w:tcPr>
          <w:p w14:paraId="64C88850" w14:textId="77777777" w:rsidR="000B7B24" w:rsidRPr="003508E8" w:rsidRDefault="000B7B24" w:rsidP="00CA64F8">
            <w:pPr>
              <w:spacing w:before="60" w:after="60"/>
              <w:ind w:left="-108" w:right="-108" w:firstLine="0"/>
              <w:jc w:val="center"/>
              <w:rPr>
                <w:b/>
              </w:rPr>
            </w:pPr>
            <w:r w:rsidRPr="003508E8">
              <w:rPr>
                <w:b/>
              </w:rPr>
              <w:t>Mã ngành</w:t>
            </w:r>
          </w:p>
        </w:tc>
      </w:tr>
      <w:tr w:rsidR="003508E8" w:rsidRPr="003508E8" w14:paraId="46EF794B" w14:textId="77777777" w:rsidTr="00916B99">
        <w:tc>
          <w:tcPr>
            <w:tcW w:w="237" w:type="pct"/>
            <w:shd w:val="clear" w:color="auto" w:fill="FFFFFF"/>
          </w:tcPr>
          <w:p w14:paraId="49668EFE" w14:textId="77777777" w:rsidR="000B7B24" w:rsidRPr="003508E8" w:rsidRDefault="000B7B24" w:rsidP="008B3F4E">
            <w:pPr>
              <w:spacing w:after="120"/>
              <w:ind w:firstLine="0"/>
              <w:jc w:val="center"/>
            </w:pPr>
            <w:r w:rsidRPr="003508E8">
              <w:t>1</w:t>
            </w:r>
          </w:p>
        </w:tc>
        <w:tc>
          <w:tcPr>
            <w:tcW w:w="4390" w:type="pct"/>
            <w:shd w:val="clear" w:color="auto" w:fill="FFFFFF"/>
            <w:tcMar>
              <w:top w:w="60" w:type="dxa"/>
              <w:left w:w="75" w:type="dxa"/>
              <w:bottom w:w="60" w:type="dxa"/>
              <w:right w:w="30" w:type="dxa"/>
            </w:tcMar>
            <w:vAlign w:val="center"/>
            <w:hideMark/>
          </w:tcPr>
          <w:p w14:paraId="7E8893BD" w14:textId="77777777" w:rsidR="000B7B24" w:rsidRPr="003508E8" w:rsidRDefault="000B7B24" w:rsidP="008B3F4E">
            <w:pPr>
              <w:spacing w:after="120"/>
              <w:ind w:firstLine="0"/>
            </w:pPr>
            <w:r w:rsidRPr="003508E8">
              <w:t>Kinh doanh bất động sản, quyền sử dụng đất thuộc chủ sở hữu, chủ sử dụng hoặc đi thuê</w:t>
            </w:r>
          </w:p>
          <w:p w14:paraId="5898C853" w14:textId="77777777" w:rsidR="000B7B24" w:rsidRPr="003508E8" w:rsidRDefault="000B7B24" w:rsidP="008B3F4E">
            <w:pPr>
              <w:spacing w:after="120"/>
              <w:ind w:firstLine="0"/>
            </w:pPr>
            <w:r w:rsidRPr="003508E8">
              <w:t>chi tiết: Kinh doanh bất động sản</w:t>
            </w:r>
          </w:p>
        </w:tc>
        <w:tc>
          <w:tcPr>
            <w:tcW w:w="0" w:type="auto"/>
            <w:shd w:val="clear" w:color="auto" w:fill="FFFFFF"/>
            <w:vAlign w:val="center"/>
          </w:tcPr>
          <w:p w14:paraId="7849EBFE" w14:textId="77777777" w:rsidR="000B7B24" w:rsidRPr="003508E8" w:rsidRDefault="000B7B24" w:rsidP="008B3F4E">
            <w:pPr>
              <w:spacing w:after="120"/>
              <w:ind w:firstLine="0"/>
              <w:jc w:val="center"/>
            </w:pPr>
            <w:r w:rsidRPr="003508E8">
              <w:t>6810</w:t>
            </w:r>
          </w:p>
        </w:tc>
      </w:tr>
      <w:tr w:rsidR="003508E8" w:rsidRPr="003508E8" w14:paraId="13F2805E" w14:textId="77777777" w:rsidTr="00916B99">
        <w:tc>
          <w:tcPr>
            <w:tcW w:w="237" w:type="pct"/>
            <w:shd w:val="clear" w:color="auto" w:fill="FFFFFF"/>
          </w:tcPr>
          <w:p w14:paraId="6C0CFC33" w14:textId="77777777" w:rsidR="000B7B24" w:rsidRPr="003508E8" w:rsidRDefault="000B7B24" w:rsidP="008B3F4E">
            <w:pPr>
              <w:spacing w:after="120"/>
              <w:ind w:firstLine="0"/>
              <w:jc w:val="center"/>
            </w:pPr>
            <w:r w:rsidRPr="003508E8">
              <w:t>2</w:t>
            </w:r>
          </w:p>
        </w:tc>
        <w:tc>
          <w:tcPr>
            <w:tcW w:w="4390" w:type="pct"/>
            <w:shd w:val="clear" w:color="auto" w:fill="FFFFFF"/>
            <w:tcMar>
              <w:top w:w="60" w:type="dxa"/>
              <w:left w:w="75" w:type="dxa"/>
              <w:bottom w:w="60" w:type="dxa"/>
              <w:right w:w="30" w:type="dxa"/>
            </w:tcMar>
            <w:vAlign w:val="center"/>
            <w:hideMark/>
          </w:tcPr>
          <w:p w14:paraId="49341515" w14:textId="77777777" w:rsidR="000B7B24" w:rsidRPr="003508E8" w:rsidRDefault="000B7B24" w:rsidP="008B3F4E">
            <w:pPr>
              <w:spacing w:after="120"/>
              <w:ind w:firstLine="0"/>
            </w:pPr>
            <w:r w:rsidRPr="003508E8">
              <w:t>Bán buôn thực phẩm</w:t>
            </w:r>
          </w:p>
          <w:p w14:paraId="6E199779" w14:textId="77777777" w:rsidR="000B7B24" w:rsidRPr="003508E8" w:rsidRDefault="000B7B24" w:rsidP="008B3F4E">
            <w:pPr>
              <w:spacing w:after="120"/>
              <w:ind w:firstLine="0"/>
            </w:pPr>
            <w:r w:rsidRPr="003508E8">
              <w:t>chi tiết: bán buôn lương thực, thực phẩm (không hoạt động tại trụ sở).</w:t>
            </w:r>
          </w:p>
        </w:tc>
        <w:tc>
          <w:tcPr>
            <w:tcW w:w="0" w:type="auto"/>
            <w:shd w:val="clear" w:color="auto" w:fill="FFFFFF"/>
            <w:vAlign w:val="center"/>
          </w:tcPr>
          <w:p w14:paraId="66D4FCC8" w14:textId="77777777" w:rsidR="000B7B24" w:rsidRPr="003508E8" w:rsidRDefault="000B7B24" w:rsidP="008B3F4E">
            <w:pPr>
              <w:spacing w:after="120"/>
              <w:ind w:firstLine="0"/>
              <w:jc w:val="center"/>
            </w:pPr>
            <w:r w:rsidRPr="003508E8">
              <w:t>4632</w:t>
            </w:r>
          </w:p>
        </w:tc>
      </w:tr>
      <w:tr w:rsidR="003508E8" w:rsidRPr="003508E8" w14:paraId="2002D64B" w14:textId="77777777" w:rsidTr="00916B99">
        <w:tc>
          <w:tcPr>
            <w:tcW w:w="237" w:type="pct"/>
            <w:shd w:val="clear" w:color="auto" w:fill="FFFFFF"/>
          </w:tcPr>
          <w:p w14:paraId="5933455A" w14:textId="77777777" w:rsidR="000B7B24" w:rsidRPr="003508E8" w:rsidRDefault="000B7B24" w:rsidP="008B3F4E">
            <w:pPr>
              <w:spacing w:after="120"/>
              <w:ind w:firstLine="0"/>
              <w:jc w:val="center"/>
              <w:rPr>
                <w:b/>
                <w:bCs/>
              </w:rPr>
            </w:pPr>
            <w:r w:rsidRPr="003508E8">
              <w:rPr>
                <w:b/>
                <w:bCs/>
              </w:rPr>
              <w:t>3</w:t>
            </w:r>
          </w:p>
        </w:tc>
        <w:tc>
          <w:tcPr>
            <w:tcW w:w="4390" w:type="pct"/>
            <w:shd w:val="clear" w:color="auto" w:fill="FFFFFF"/>
            <w:tcMar>
              <w:top w:w="60" w:type="dxa"/>
              <w:left w:w="75" w:type="dxa"/>
              <w:bottom w:w="60" w:type="dxa"/>
              <w:right w:w="30" w:type="dxa"/>
            </w:tcMar>
            <w:vAlign w:val="center"/>
            <w:hideMark/>
          </w:tcPr>
          <w:p w14:paraId="1EF8782C" w14:textId="77777777" w:rsidR="000B7B24" w:rsidRPr="003508E8" w:rsidRDefault="000B7B24" w:rsidP="008B3F4E">
            <w:pPr>
              <w:spacing w:after="120"/>
              <w:ind w:firstLine="0"/>
            </w:pPr>
            <w:r w:rsidRPr="003508E8">
              <w:rPr>
                <w:b/>
                <w:bCs/>
              </w:rPr>
              <w:t>Bán lẻ sách, báo, tạp chí văn phòng phẩm trong các cửa hàng chuyên doanh</w:t>
            </w:r>
          </w:p>
          <w:p w14:paraId="3D26E7BB" w14:textId="77777777" w:rsidR="000B7B24" w:rsidRPr="003508E8" w:rsidRDefault="000B7B24" w:rsidP="008B3F4E">
            <w:pPr>
              <w:spacing w:after="120"/>
              <w:ind w:firstLine="0"/>
            </w:pPr>
            <w:r w:rsidRPr="003508E8">
              <w:rPr>
                <w:b/>
                <w:bCs/>
              </w:rPr>
              <w:t xml:space="preserve">Chi tiết: Kinh doanh phát hành sách, báo, tạp chí, văn hóa phẩm các loại, đồ chơi trẻ em (trừ đồ chơi có hại cho giáo dục nhân cách, sức khỏe trẻ em hoặc ảnh hưởng tới an ninh, trật tự, </w:t>
            </w:r>
            <w:proofErr w:type="gramStart"/>
            <w:r w:rsidRPr="003508E8">
              <w:rPr>
                <w:b/>
                <w:bCs/>
              </w:rPr>
              <w:t>an</w:t>
            </w:r>
            <w:proofErr w:type="gramEnd"/>
            <w:r w:rsidRPr="003508E8">
              <w:rPr>
                <w:b/>
                <w:bCs/>
              </w:rPr>
              <w:t xml:space="preserve"> toàn xã hội), mỹ phẩm. Xuất nhập khẩu mặt hàng sách, văn hoá phẩm, bưu thiếp, sổ lưu niệm. Mua bán giấy, mực in. Mua bán thủ công mỹ nghệ, đồ gỗ gia dụng, đồ nhựa các loại, thủy tinh các loại.</w:t>
            </w:r>
          </w:p>
        </w:tc>
        <w:tc>
          <w:tcPr>
            <w:tcW w:w="0" w:type="auto"/>
            <w:shd w:val="clear" w:color="auto" w:fill="FFFFFF"/>
            <w:vAlign w:val="center"/>
          </w:tcPr>
          <w:p w14:paraId="1894D02C" w14:textId="77777777" w:rsidR="000B7B24" w:rsidRPr="003508E8" w:rsidRDefault="000B7B24" w:rsidP="008B3F4E">
            <w:pPr>
              <w:spacing w:after="120"/>
              <w:ind w:firstLine="0"/>
              <w:jc w:val="center"/>
            </w:pPr>
            <w:r w:rsidRPr="003508E8">
              <w:rPr>
                <w:b/>
                <w:bCs/>
              </w:rPr>
              <w:t>4761 (Chính)</w:t>
            </w:r>
          </w:p>
        </w:tc>
      </w:tr>
      <w:tr w:rsidR="003508E8" w:rsidRPr="003508E8" w14:paraId="35CFC0B4" w14:textId="77777777" w:rsidTr="00916B99">
        <w:tc>
          <w:tcPr>
            <w:tcW w:w="237" w:type="pct"/>
            <w:shd w:val="clear" w:color="auto" w:fill="FFFFFF"/>
          </w:tcPr>
          <w:p w14:paraId="27E3B877" w14:textId="77777777" w:rsidR="000B7B24" w:rsidRPr="003508E8" w:rsidRDefault="000B7B24" w:rsidP="008B3F4E">
            <w:pPr>
              <w:spacing w:after="120"/>
              <w:ind w:firstLine="0"/>
              <w:jc w:val="center"/>
            </w:pPr>
            <w:r w:rsidRPr="003508E8">
              <w:t>4</w:t>
            </w:r>
          </w:p>
        </w:tc>
        <w:tc>
          <w:tcPr>
            <w:tcW w:w="4390" w:type="pct"/>
            <w:shd w:val="clear" w:color="auto" w:fill="FFFFFF"/>
            <w:tcMar>
              <w:top w:w="60" w:type="dxa"/>
              <w:left w:w="75" w:type="dxa"/>
              <w:bottom w:w="60" w:type="dxa"/>
              <w:right w:w="30" w:type="dxa"/>
            </w:tcMar>
            <w:vAlign w:val="center"/>
            <w:hideMark/>
          </w:tcPr>
          <w:p w14:paraId="66287011" w14:textId="77777777" w:rsidR="000B7B24" w:rsidRPr="003508E8" w:rsidRDefault="000B7B24" w:rsidP="008B3F4E">
            <w:pPr>
              <w:spacing w:after="120"/>
              <w:ind w:firstLine="0"/>
            </w:pPr>
            <w:r w:rsidRPr="003508E8">
              <w:t>Bán lẻ hàng hóa khác mới trong các cửa hàng chuyên doanh</w:t>
            </w:r>
          </w:p>
          <w:p w14:paraId="386016EA" w14:textId="77777777" w:rsidR="000B7B24" w:rsidRPr="003508E8" w:rsidRDefault="000B7B24" w:rsidP="008B3F4E">
            <w:pPr>
              <w:spacing w:after="120"/>
              <w:ind w:firstLine="0"/>
            </w:pPr>
            <w:r w:rsidRPr="003508E8">
              <w:t>Chi tiết: Kinh doanh vật tư thiết bị máy móc ngành ảnh, dụng cụ văn phòng, trường học, băng video, băng cassette trắng và có chương trình được phép lưu hành.</w:t>
            </w:r>
          </w:p>
        </w:tc>
        <w:tc>
          <w:tcPr>
            <w:tcW w:w="0" w:type="auto"/>
            <w:shd w:val="clear" w:color="auto" w:fill="FFFFFF"/>
            <w:vAlign w:val="center"/>
          </w:tcPr>
          <w:p w14:paraId="595BE792" w14:textId="77777777" w:rsidR="000B7B24" w:rsidRPr="003508E8" w:rsidRDefault="000B7B24" w:rsidP="008B3F4E">
            <w:pPr>
              <w:spacing w:after="120"/>
              <w:ind w:firstLine="0"/>
              <w:jc w:val="center"/>
            </w:pPr>
            <w:r w:rsidRPr="003508E8">
              <w:t>4773</w:t>
            </w:r>
          </w:p>
        </w:tc>
      </w:tr>
      <w:tr w:rsidR="003508E8" w:rsidRPr="003508E8" w14:paraId="399FBCDA" w14:textId="77777777" w:rsidTr="00916B99">
        <w:tc>
          <w:tcPr>
            <w:tcW w:w="237" w:type="pct"/>
            <w:shd w:val="clear" w:color="auto" w:fill="FFFFFF"/>
          </w:tcPr>
          <w:p w14:paraId="7E208C1C" w14:textId="77777777" w:rsidR="000B7B24" w:rsidRPr="003508E8" w:rsidRDefault="000B7B24" w:rsidP="008B3F4E">
            <w:pPr>
              <w:spacing w:after="120"/>
              <w:ind w:firstLine="0"/>
              <w:jc w:val="center"/>
            </w:pPr>
            <w:r w:rsidRPr="003508E8">
              <w:t>5</w:t>
            </w:r>
          </w:p>
        </w:tc>
        <w:tc>
          <w:tcPr>
            <w:tcW w:w="4390" w:type="pct"/>
            <w:shd w:val="clear" w:color="auto" w:fill="FFFFFF"/>
            <w:tcMar>
              <w:top w:w="60" w:type="dxa"/>
              <w:left w:w="75" w:type="dxa"/>
              <w:bottom w:w="60" w:type="dxa"/>
              <w:right w:w="30" w:type="dxa"/>
            </w:tcMar>
            <w:vAlign w:val="center"/>
            <w:hideMark/>
          </w:tcPr>
          <w:p w14:paraId="41ABFC64" w14:textId="77777777" w:rsidR="000B7B24" w:rsidRPr="003508E8" w:rsidRDefault="000B7B24" w:rsidP="008B3F4E">
            <w:pPr>
              <w:spacing w:after="120"/>
              <w:ind w:firstLine="0"/>
            </w:pPr>
            <w:r w:rsidRPr="003508E8">
              <w:t>In ấn</w:t>
            </w:r>
          </w:p>
          <w:p w14:paraId="7DFE69A8" w14:textId="77777777" w:rsidR="000B7B24" w:rsidRPr="003508E8" w:rsidRDefault="000B7B24" w:rsidP="008B3F4E">
            <w:pPr>
              <w:spacing w:after="120"/>
              <w:ind w:firstLine="0"/>
            </w:pPr>
            <w:r w:rsidRPr="003508E8">
              <w:t xml:space="preserve">Chi tiết: In sang băng video và băng cassette. In, kẻ tập học sinh, sổ công tác, đóng xén các loại sách. Sản xuất văn hóa phẩm, văn phòng phẩm. In </w:t>
            </w:r>
            <w:proofErr w:type="gramStart"/>
            <w:r w:rsidRPr="003508E8">
              <w:t>ấn :</w:t>
            </w:r>
            <w:proofErr w:type="gramEnd"/>
            <w:r w:rsidRPr="003508E8">
              <w:t xml:space="preserve"> in tờ gấp, tờ quảng cáo, cataloque, tạp chí và các chất liệu in khác. In sách báo, văn hóa phẩm, tem nhãn giấy tờ quản lý kinh tế-xã hội.</w:t>
            </w:r>
          </w:p>
        </w:tc>
        <w:tc>
          <w:tcPr>
            <w:tcW w:w="0" w:type="auto"/>
            <w:shd w:val="clear" w:color="auto" w:fill="FFFFFF"/>
            <w:vAlign w:val="center"/>
          </w:tcPr>
          <w:p w14:paraId="2428505D" w14:textId="77777777" w:rsidR="000B7B24" w:rsidRPr="003508E8" w:rsidRDefault="000B7B24" w:rsidP="008B3F4E">
            <w:pPr>
              <w:spacing w:after="120"/>
              <w:ind w:firstLine="0"/>
              <w:jc w:val="center"/>
            </w:pPr>
            <w:r w:rsidRPr="003508E8">
              <w:t>1811</w:t>
            </w:r>
          </w:p>
        </w:tc>
      </w:tr>
      <w:tr w:rsidR="003508E8" w:rsidRPr="003508E8" w14:paraId="0B85920F" w14:textId="77777777" w:rsidTr="00916B99">
        <w:tc>
          <w:tcPr>
            <w:tcW w:w="237" w:type="pct"/>
            <w:shd w:val="clear" w:color="auto" w:fill="FFFFFF"/>
          </w:tcPr>
          <w:p w14:paraId="401CD275" w14:textId="77777777" w:rsidR="000B7B24" w:rsidRPr="003508E8" w:rsidRDefault="000B7B24" w:rsidP="008B3F4E">
            <w:pPr>
              <w:spacing w:after="120"/>
              <w:ind w:firstLine="0"/>
              <w:jc w:val="center"/>
            </w:pPr>
            <w:r w:rsidRPr="003508E8">
              <w:lastRenderedPageBreak/>
              <w:t>6</w:t>
            </w:r>
          </w:p>
        </w:tc>
        <w:tc>
          <w:tcPr>
            <w:tcW w:w="4390" w:type="pct"/>
            <w:shd w:val="clear" w:color="auto" w:fill="FFFFFF"/>
            <w:tcMar>
              <w:top w:w="60" w:type="dxa"/>
              <w:left w:w="75" w:type="dxa"/>
              <w:bottom w:w="60" w:type="dxa"/>
              <w:right w:w="30" w:type="dxa"/>
            </w:tcMar>
            <w:vAlign w:val="center"/>
            <w:hideMark/>
          </w:tcPr>
          <w:p w14:paraId="2CC2B57C" w14:textId="77777777" w:rsidR="000B7B24" w:rsidRPr="003508E8" w:rsidRDefault="000B7B24" w:rsidP="008B3F4E">
            <w:pPr>
              <w:spacing w:after="120"/>
              <w:ind w:firstLine="0"/>
            </w:pPr>
            <w:r w:rsidRPr="003508E8">
              <w:t>Dịch vụ liên quan đến in</w:t>
            </w:r>
          </w:p>
          <w:p w14:paraId="44B92DDD" w14:textId="77777777" w:rsidR="000B7B24" w:rsidRPr="003508E8" w:rsidRDefault="000B7B24" w:rsidP="008B3F4E">
            <w:pPr>
              <w:spacing w:after="120"/>
              <w:ind w:firstLine="0"/>
            </w:pPr>
            <w:r w:rsidRPr="003508E8">
              <w:t>Chi tiết: Gia công cắt giấy cuộn.</w:t>
            </w:r>
          </w:p>
        </w:tc>
        <w:tc>
          <w:tcPr>
            <w:tcW w:w="0" w:type="auto"/>
            <w:shd w:val="clear" w:color="auto" w:fill="FFFFFF"/>
            <w:vAlign w:val="center"/>
          </w:tcPr>
          <w:p w14:paraId="0F214CA2" w14:textId="77777777" w:rsidR="000B7B24" w:rsidRPr="003508E8" w:rsidRDefault="000B7B24" w:rsidP="008B3F4E">
            <w:pPr>
              <w:spacing w:after="120"/>
              <w:ind w:firstLine="0"/>
              <w:jc w:val="center"/>
            </w:pPr>
            <w:r w:rsidRPr="003508E8">
              <w:t>1812</w:t>
            </w:r>
          </w:p>
        </w:tc>
      </w:tr>
      <w:tr w:rsidR="003508E8" w:rsidRPr="003508E8" w14:paraId="04C0EB1B" w14:textId="77777777" w:rsidTr="00916B99">
        <w:tc>
          <w:tcPr>
            <w:tcW w:w="237" w:type="pct"/>
            <w:shd w:val="clear" w:color="auto" w:fill="FFFFFF"/>
          </w:tcPr>
          <w:p w14:paraId="1E410D90" w14:textId="77777777" w:rsidR="000B7B24" w:rsidRPr="003508E8" w:rsidRDefault="000B7B24" w:rsidP="008B3F4E">
            <w:pPr>
              <w:spacing w:after="120"/>
              <w:ind w:firstLine="0"/>
              <w:jc w:val="center"/>
            </w:pPr>
            <w:r w:rsidRPr="003508E8">
              <w:t>7</w:t>
            </w:r>
          </w:p>
        </w:tc>
        <w:tc>
          <w:tcPr>
            <w:tcW w:w="4390" w:type="pct"/>
            <w:shd w:val="clear" w:color="auto" w:fill="FFFFFF"/>
            <w:tcMar>
              <w:top w:w="60" w:type="dxa"/>
              <w:left w:w="75" w:type="dxa"/>
              <w:bottom w:w="60" w:type="dxa"/>
              <w:right w:w="30" w:type="dxa"/>
            </w:tcMar>
            <w:vAlign w:val="center"/>
            <w:hideMark/>
          </w:tcPr>
          <w:p w14:paraId="40B2050F" w14:textId="77777777" w:rsidR="000B7B24" w:rsidRPr="003508E8" w:rsidRDefault="000B7B24" w:rsidP="008B3F4E">
            <w:pPr>
              <w:spacing w:after="120"/>
              <w:ind w:firstLine="0"/>
            </w:pPr>
            <w:r w:rsidRPr="003508E8">
              <w:t>Bán buôn vải, hàng may sẵn, giày dép</w:t>
            </w:r>
          </w:p>
          <w:p w14:paraId="0878EFB0" w14:textId="77777777" w:rsidR="000B7B24" w:rsidRPr="003508E8" w:rsidRDefault="000B7B24" w:rsidP="008B3F4E">
            <w:pPr>
              <w:spacing w:after="120"/>
              <w:ind w:firstLine="0"/>
            </w:pPr>
            <w:r w:rsidRPr="003508E8">
              <w:t>Chi tiết: Mua bán quần áo may sẵn.</w:t>
            </w:r>
          </w:p>
        </w:tc>
        <w:tc>
          <w:tcPr>
            <w:tcW w:w="0" w:type="auto"/>
            <w:shd w:val="clear" w:color="auto" w:fill="FFFFFF"/>
            <w:vAlign w:val="center"/>
          </w:tcPr>
          <w:p w14:paraId="228FE13F" w14:textId="77777777" w:rsidR="000B7B24" w:rsidRPr="003508E8" w:rsidRDefault="000B7B24" w:rsidP="008B3F4E">
            <w:pPr>
              <w:spacing w:after="120"/>
              <w:ind w:firstLine="0"/>
              <w:jc w:val="center"/>
            </w:pPr>
            <w:r w:rsidRPr="003508E8">
              <w:t>4641</w:t>
            </w:r>
          </w:p>
        </w:tc>
      </w:tr>
      <w:tr w:rsidR="003508E8" w:rsidRPr="003508E8" w14:paraId="65DA27B3" w14:textId="77777777" w:rsidTr="00916B99">
        <w:tc>
          <w:tcPr>
            <w:tcW w:w="237" w:type="pct"/>
            <w:shd w:val="clear" w:color="auto" w:fill="FFFFFF"/>
          </w:tcPr>
          <w:p w14:paraId="78082DA4" w14:textId="77777777" w:rsidR="000B7B24" w:rsidRPr="003508E8" w:rsidRDefault="000B7B24" w:rsidP="008B3F4E">
            <w:pPr>
              <w:spacing w:after="120"/>
              <w:ind w:firstLine="0"/>
              <w:jc w:val="center"/>
            </w:pPr>
            <w:r w:rsidRPr="003508E8">
              <w:t>8</w:t>
            </w:r>
          </w:p>
        </w:tc>
        <w:tc>
          <w:tcPr>
            <w:tcW w:w="4390" w:type="pct"/>
            <w:shd w:val="clear" w:color="auto" w:fill="FFFFFF"/>
            <w:tcMar>
              <w:top w:w="60" w:type="dxa"/>
              <w:left w:w="75" w:type="dxa"/>
              <w:bottom w:w="60" w:type="dxa"/>
              <w:right w:w="30" w:type="dxa"/>
            </w:tcMar>
            <w:vAlign w:val="center"/>
            <w:hideMark/>
          </w:tcPr>
          <w:p w14:paraId="6CCBEDAD" w14:textId="77777777" w:rsidR="000B7B24" w:rsidRPr="003508E8" w:rsidRDefault="000B7B24" w:rsidP="008B3F4E">
            <w:pPr>
              <w:spacing w:after="120"/>
              <w:ind w:firstLine="0"/>
            </w:pPr>
            <w:r w:rsidRPr="003508E8">
              <w:t>Bán lẻ lương thực trong các cửa hàng chuyên doanh</w:t>
            </w:r>
          </w:p>
          <w:p w14:paraId="666A04D9" w14:textId="77777777" w:rsidR="000B7B24" w:rsidRPr="003508E8" w:rsidRDefault="000B7B24" w:rsidP="008B3F4E">
            <w:pPr>
              <w:spacing w:after="120"/>
              <w:ind w:firstLine="0"/>
            </w:pPr>
            <w:r w:rsidRPr="003508E8">
              <w:t>Chi tiết: Mua bán rượu bia, bánh kẹo, thuốc lá điếu sản xuất trong nước. Mua bán lương thực, thực phẩm công nghệ</w:t>
            </w:r>
          </w:p>
        </w:tc>
        <w:tc>
          <w:tcPr>
            <w:tcW w:w="0" w:type="auto"/>
            <w:shd w:val="clear" w:color="auto" w:fill="FFFFFF"/>
            <w:vAlign w:val="center"/>
          </w:tcPr>
          <w:p w14:paraId="0C48F48B" w14:textId="77777777" w:rsidR="000B7B24" w:rsidRPr="003508E8" w:rsidRDefault="000B7B24" w:rsidP="008B3F4E">
            <w:pPr>
              <w:spacing w:after="120"/>
              <w:ind w:firstLine="0"/>
              <w:jc w:val="center"/>
            </w:pPr>
            <w:r w:rsidRPr="003508E8">
              <w:t>4721</w:t>
            </w:r>
          </w:p>
        </w:tc>
      </w:tr>
      <w:tr w:rsidR="003508E8" w:rsidRPr="003508E8" w14:paraId="5E1D80CD" w14:textId="77777777" w:rsidTr="00916B99">
        <w:tc>
          <w:tcPr>
            <w:tcW w:w="237" w:type="pct"/>
            <w:shd w:val="clear" w:color="auto" w:fill="FFFFFF"/>
          </w:tcPr>
          <w:p w14:paraId="7D31E87F" w14:textId="77777777" w:rsidR="000B7B24" w:rsidRPr="003508E8" w:rsidRDefault="000B7B24" w:rsidP="008B3F4E">
            <w:pPr>
              <w:spacing w:after="120"/>
              <w:ind w:firstLine="0"/>
              <w:jc w:val="center"/>
            </w:pPr>
            <w:r w:rsidRPr="003508E8">
              <w:t>9</w:t>
            </w:r>
          </w:p>
        </w:tc>
        <w:tc>
          <w:tcPr>
            <w:tcW w:w="4390" w:type="pct"/>
            <w:shd w:val="clear" w:color="auto" w:fill="FFFFFF"/>
            <w:tcMar>
              <w:top w:w="60" w:type="dxa"/>
              <w:left w:w="75" w:type="dxa"/>
              <w:bottom w:w="60" w:type="dxa"/>
              <w:right w:w="30" w:type="dxa"/>
            </w:tcMar>
            <w:vAlign w:val="center"/>
            <w:hideMark/>
          </w:tcPr>
          <w:p w14:paraId="7EB1549B" w14:textId="77777777" w:rsidR="000B7B24" w:rsidRPr="003508E8" w:rsidRDefault="000B7B24" w:rsidP="008B3F4E">
            <w:pPr>
              <w:spacing w:after="120"/>
              <w:ind w:firstLine="0"/>
            </w:pPr>
            <w:r w:rsidRPr="003508E8">
              <w:t>Bán buôn chuyên doanh khác chưa được phân vào đâu</w:t>
            </w:r>
          </w:p>
          <w:p w14:paraId="7407C3E7" w14:textId="77777777" w:rsidR="000B7B24" w:rsidRPr="003508E8" w:rsidRDefault="000B7B24" w:rsidP="008B3F4E">
            <w:pPr>
              <w:spacing w:after="120"/>
              <w:ind w:firstLine="0"/>
            </w:pPr>
            <w:r w:rsidRPr="003508E8">
              <w:t>Chi tiết: Mua bán trang thiết bị âm thanh, ánh sáng hàng điện tử, kim khí điện máy. Mua bán nhựa, hạt màu và bao bì nhựa các loại.</w:t>
            </w:r>
          </w:p>
        </w:tc>
        <w:tc>
          <w:tcPr>
            <w:tcW w:w="0" w:type="auto"/>
            <w:shd w:val="clear" w:color="auto" w:fill="FFFFFF"/>
            <w:vAlign w:val="center"/>
          </w:tcPr>
          <w:p w14:paraId="68F37006" w14:textId="77777777" w:rsidR="000B7B24" w:rsidRPr="003508E8" w:rsidRDefault="000B7B24" w:rsidP="008B3F4E">
            <w:pPr>
              <w:spacing w:after="120"/>
              <w:ind w:firstLine="0"/>
              <w:jc w:val="center"/>
            </w:pPr>
            <w:r w:rsidRPr="003508E8">
              <w:t>4669</w:t>
            </w:r>
          </w:p>
        </w:tc>
      </w:tr>
      <w:tr w:rsidR="003508E8" w:rsidRPr="003508E8" w14:paraId="5EC0E0AD" w14:textId="77777777" w:rsidTr="00916B99">
        <w:tc>
          <w:tcPr>
            <w:tcW w:w="237" w:type="pct"/>
            <w:shd w:val="clear" w:color="auto" w:fill="FFFFFF"/>
          </w:tcPr>
          <w:p w14:paraId="2CE32485" w14:textId="77777777" w:rsidR="000B7B24" w:rsidRPr="003508E8" w:rsidRDefault="000B7B24" w:rsidP="008B3F4E">
            <w:pPr>
              <w:spacing w:after="120"/>
              <w:ind w:firstLine="0"/>
              <w:jc w:val="center"/>
            </w:pPr>
            <w:r w:rsidRPr="003508E8">
              <w:t>10</w:t>
            </w:r>
          </w:p>
        </w:tc>
        <w:tc>
          <w:tcPr>
            <w:tcW w:w="4390" w:type="pct"/>
            <w:shd w:val="clear" w:color="auto" w:fill="FFFFFF"/>
            <w:tcMar>
              <w:top w:w="60" w:type="dxa"/>
              <w:left w:w="75" w:type="dxa"/>
              <w:bottom w:w="60" w:type="dxa"/>
              <w:right w:w="30" w:type="dxa"/>
            </w:tcMar>
            <w:vAlign w:val="center"/>
            <w:hideMark/>
          </w:tcPr>
          <w:p w14:paraId="20FCD94F" w14:textId="77777777" w:rsidR="000B7B24" w:rsidRPr="003508E8" w:rsidRDefault="000B7B24" w:rsidP="008B3F4E">
            <w:pPr>
              <w:spacing w:after="120"/>
              <w:ind w:firstLine="0"/>
            </w:pPr>
            <w:r w:rsidRPr="003508E8">
              <w:t>Sản xuất thực phẩm khác chưa được phân vào đâu</w:t>
            </w:r>
          </w:p>
          <w:p w14:paraId="1F29811F" w14:textId="77777777" w:rsidR="000B7B24" w:rsidRPr="003508E8" w:rsidRDefault="000B7B24" w:rsidP="008B3F4E">
            <w:pPr>
              <w:spacing w:after="120"/>
              <w:ind w:firstLine="0"/>
            </w:pPr>
            <w:r w:rsidRPr="003508E8">
              <w:t>Chi tiết: sản xuất chế biến lương thực, thực phẩm công nghệ</w:t>
            </w:r>
          </w:p>
        </w:tc>
        <w:tc>
          <w:tcPr>
            <w:tcW w:w="0" w:type="auto"/>
            <w:shd w:val="clear" w:color="auto" w:fill="FFFFFF"/>
            <w:vAlign w:val="center"/>
          </w:tcPr>
          <w:p w14:paraId="164B3870" w14:textId="77777777" w:rsidR="000B7B24" w:rsidRPr="003508E8" w:rsidRDefault="000B7B24" w:rsidP="008B3F4E">
            <w:pPr>
              <w:spacing w:after="120"/>
              <w:ind w:firstLine="0"/>
              <w:jc w:val="center"/>
            </w:pPr>
            <w:r w:rsidRPr="003508E8">
              <w:t>1079</w:t>
            </w:r>
          </w:p>
        </w:tc>
      </w:tr>
      <w:tr w:rsidR="003508E8" w:rsidRPr="003508E8" w14:paraId="4AF0DD43" w14:textId="77777777" w:rsidTr="00916B99">
        <w:tc>
          <w:tcPr>
            <w:tcW w:w="237" w:type="pct"/>
            <w:shd w:val="clear" w:color="auto" w:fill="FFFFFF"/>
          </w:tcPr>
          <w:p w14:paraId="28782B56" w14:textId="77777777" w:rsidR="000B7B24" w:rsidRPr="003508E8" w:rsidRDefault="000B7B24" w:rsidP="008B3F4E">
            <w:pPr>
              <w:spacing w:after="120"/>
              <w:ind w:firstLine="0"/>
              <w:jc w:val="center"/>
            </w:pPr>
            <w:r w:rsidRPr="003508E8">
              <w:t>11</w:t>
            </w:r>
          </w:p>
        </w:tc>
        <w:tc>
          <w:tcPr>
            <w:tcW w:w="4390" w:type="pct"/>
            <w:shd w:val="clear" w:color="auto" w:fill="FFFFFF"/>
            <w:tcMar>
              <w:top w:w="60" w:type="dxa"/>
              <w:left w:w="75" w:type="dxa"/>
              <w:bottom w:w="60" w:type="dxa"/>
              <w:right w:w="30" w:type="dxa"/>
            </w:tcMar>
            <w:vAlign w:val="center"/>
            <w:hideMark/>
          </w:tcPr>
          <w:p w14:paraId="25233798" w14:textId="77777777" w:rsidR="000B7B24" w:rsidRPr="003508E8" w:rsidRDefault="000B7B24" w:rsidP="008B3F4E">
            <w:pPr>
              <w:spacing w:after="120"/>
              <w:ind w:firstLine="0"/>
            </w:pPr>
            <w:r w:rsidRPr="003508E8">
              <w:t>Sản xuất mỹ phẩm, xà phòng, chất tẩy rửa, làm bóng và chế phẩm vệ sinh</w:t>
            </w:r>
          </w:p>
          <w:p w14:paraId="53188248" w14:textId="77777777" w:rsidR="000B7B24" w:rsidRPr="003508E8" w:rsidRDefault="000B7B24" w:rsidP="008B3F4E">
            <w:pPr>
              <w:spacing w:after="120"/>
              <w:ind w:firstLine="0"/>
            </w:pPr>
            <w:r w:rsidRPr="003508E8">
              <w:t>Chi tiết: Sản xuất, chế biến hóa mỹ phẩm.</w:t>
            </w:r>
          </w:p>
        </w:tc>
        <w:tc>
          <w:tcPr>
            <w:tcW w:w="0" w:type="auto"/>
            <w:shd w:val="clear" w:color="auto" w:fill="FFFFFF"/>
            <w:vAlign w:val="center"/>
          </w:tcPr>
          <w:p w14:paraId="6E4AE99B" w14:textId="77777777" w:rsidR="000B7B24" w:rsidRPr="003508E8" w:rsidRDefault="000B7B24" w:rsidP="008B3F4E">
            <w:pPr>
              <w:spacing w:after="120"/>
              <w:ind w:firstLine="0"/>
              <w:jc w:val="center"/>
            </w:pPr>
            <w:r w:rsidRPr="003508E8">
              <w:t>2023</w:t>
            </w:r>
          </w:p>
        </w:tc>
      </w:tr>
      <w:tr w:rsidR="003508E8" w:rsidRPr="003508E8" w14:paraId="5B2E1575" w14:textId="77777777" w:rsidTr="00916B99">
        <w:tc>
          <w:tcPr>
            <w:tcW w:w="237" w:type="pct"/>
            <w:shd w:val="clear" w:color="auto" w:fill="FFFFFF"/>
          </w:tcPr>
          <w:p w14:paraId="15653A38" w14:textId="77777777" w:rsidR="000B7B24" w:rsidRPr="003508E8" w:rsidRDefault="000B7B24" w:rsidP="008B3F4E">
            <w:pPr>
              <w:spacing w:after="120"/>
              <w:ind w:firstLine="0"/>
              <w:jc w:val="center"/>
            </w:pPr>
            <w:r w:rsidRPr="003508E8">
              <w:t>12</w:t>
            </w:r>
          </w:p>
        </w:tc>
        <w:tc>
          <w:tcPr>
            <w:tcW w:w="4390" w:type="pct"/>
            <w:shd w:val="clear" w:color="auto" w:fill="FFFFFF"/>
            <w:tcMar>
              <w:top w:w="60" w:type="dxa"/>
              <w:left w:w="75" w:type="dxa"/>
              <w:bottom w:w="60" w:type="dxa"/>
              <w:right w:w="30" w:type="dxa"/>
            </w:tcMar>
            <w:vAlign w:val="center"/>
            <w:hideMark/>
          </w:tcPr>
          <w:p w14:paraId="677738E1" w14:textId="77777777" w:rsidR="000B7B24" w:rsidRPr="003508E8" w:rsidRDefault="000B7B24" w:rsidP="008B3F4E">
            <w:pPr>
              <w:spacing w:after="120"/>
              <w:ind w:firstLine="0"/>
            </w:pPr>
            <w:r w:rsidRPr="003508E8">
              <w:t>Sản xuất máy móc và thiết bị văn phòng (trừ máy vi tính và thiết bị ngoại vi của máy vi tính)</w:t>
            </w:r>
          </w:p>
          <w:p w14:paraId="63CDF4F7" w14:textId="77777777" w:rsidR="000B7B24" w:rsidRPr="003508E8" w:rsidRDefault="000B7B24" w:rsidP="008B3F4E">
            <w:pPr>
              <w:spacing w:after="120"/>
              <w:ind w:firstLine="0"/>
            </w:pPr>
            <w:r w:rsidRPr="003508E8">
              <w:t>Chi tiết: Sản xuất thiết bị văn phòng. Lắp ráp hàng điện tử, kim khí điện máy.</w:t>
            </w:r>
          </w:p>
        </w:tc>
        <w:tc>
          <w:tcPr>
            <w:tcW w:w="0" w:type="auto"/>
            <w:shd w:val="clear" w:color="auto" w:fill="FFFFFF"/>
            <w:vAlign w:val="center"/>
          </w:tcPr>
          <w:p w14:paraId="6F3B90C7" w14:textId="77777777" w:rsidR="000B7B24" w:rsidRPr="003508E8" w:rsidRDefault="000B7B24" w:rsidP="008B3F4E">
            <w:pPr>
              <w:spacing w:after="120"/>
              <w:ind w:firstLine="0"/>
              <w:jc w:val="center"/>
            </w:pPr>
            <w:r w:rsidRPr="003508E8">
              <w:t>2817</w:t>
            </w:r>
          </w:p>
        </w:tc>
      </w:tr>
      <w:tr w:rsidR="003508E8" w:rsidRPr="003508E8" w14:paraId="2AD8863B" w14:textId="77777777" w:rsidTr="00916B99">
        <w:tc>
          <w:tcPr>
            <w:tcW w:w="237" w:type="pct"/>
            <w:shd w:val="clear" w:color="auto" w:fill="FFFFFF"/>
          </w:tcPr>
          <w:p w14:paraId="11FA0A64" w14:textId="77777777" w:rsidR="000B7B24" w:rsidRPr="003508E8" w:rsidRDefault="000B7B24" w:rsidP="008B3F4E">
            <w:pPr>
              <w:spacing w:after="120"/>
              <w:ind w:firstLine="0"/>
              <w:jc w:val="center"/>
            </w:pPr>
            <w:r w:rsidRPr="003508E8">
              <w:t>13</w:t>
            </w:r>
          </w:p>
        </w:tc>
        <w:tc>
          <w:tcPr>
            <w:tcW w:w="4390" w:type="pct"/>
            <w:shd w:val="clear" w:color="auto" w:fill="FFFFFF"/>
            <w:tcMar>
              <w:top w:w="60" w:type="dxa"/>
              <w:left w:w="75" w:type="dxa"/>
              <w:bottom w:w="60" w:type="dxa"/>
              <w:right w:w="30" w:type="dxa"/>
            </w:tcMar>
            <w:vAlign w:val="center"/>
            <w:hideMark/>
          </w:tcPr>
          <w:p w14:paraId="406D4C7C" w14:textId="77777777" w:rsidR="000B7B24" w:rsidRPr="003508E8" w:rsidRDefault="000B7B24" w:rsidP="008B3F4E">
            <w:pPr>
              <w:spacing w:after="120"/>
              <w:ind w:firstLine="0"/>
            </w:pPr>
            <w:r w:rsidRPr="003508E8">
              <w:t>Sản xuất khác chưa được phân vào đâu</w:t>
            </w:r>
          </w:p>
          <w:p w14:paraId="3C1C06B1" w14:textId="77777777" w:rsidR="000B7B24" w:rsidRPr="003508E8" w:rsidRDefault="000B7B24" w:rsidP="008B3F4E">
            <w:pPr>
              <w:spacing w:after="120"/>
              <w:ind w:firstLine="0"/>
            </w:pPr>
            <w:r w:rsidRPr="003508E8">
              <w:t>Chi tiết: Sản xuất đồ dùng trẻ em, đồ dùng gia đình.</w:t>
            </w:r>
          </w:p>
        </w:tc>
        <w:tc>
          <w:tcPr>
            <w:tcW w:w="0" w:type="auto"/>
            <w:shd w:val="clear" w:color="auto" w:fill="FFFFFF"/>
            <w:vAlign w:val="center"/>
          </w:tcPr>
          <w:p w14:paraId="1A397F62" w14:textId="77777777" w:rsidR="000B7B24" w:rsidRPr="003508E8" w:rsidRDefault="000B7B24" w:rsidP="008B3F4E">
            <w:pPr>
              <w:spacing w:after="120"/>
              <w:ind w:firstLine="0"/>
              <w:jc w:val="center"/>
            </w:pPr>
            <w:r w:rsidRPr="003508E8">
              <w:t>3290</w:t>
            </w:r>
          </w:p>
        </w:tc>
      </w:tr>
      <w:tr w:rsidR="003508E8" w:rsidRPr="003508E8" w14:paraId="50AB4B55" w14:textId="77777777" w:rsidTr="00916B99">
        <w:tc>
          <w:tcPr>
            <w:tcW w:w="237" w:type="pct"/>
            <w:shd w:val="clear" w:color="auto" w:fill="FFFFFF"/>
          </w:tcPr>
          <w:p w14:paraId="4FA23EAE" w14:textId="77777777" w:rsidR="000B7B24" w:rsidRPr="003508E8" w:rsidRDefault="000B7B24" w:rsidP="008B3F4E">
            <w:pPr>
              <w:spacing w:after="120"/>
              <w:ind w:firstLine="0"/>
              <w:jc w:val="center"/>
            </w:pPr>
            <w:r w:rsidRPr="003508E8">
              <w:t>14</w:t>
            </w:r>
          </w:p>
        </w:tc>
        <w:tc>
          <w:tcPr>
            <w:tcW w:w="4390" w:type="pct"/>
            <w:shd w:val="clear" w:color="auto" w:fill="FFFFFF"/>
            <w:tcMar>
              <w:top w:w="60" w:type="dxa"/>
              <w:left w:w="75" w:type="dxa"/>
              <w:bottom w:w="60" w:type="dxa"/>
              <w:right w:w="30" w:type="dxa"/>
            </w:tcMar>
            <w:vAlign w:val="center"/>
            <w:hideMark/>
          </w:tcPr>
          <w:p w14:paraId="1E4B6A5C" w14:textId="77777777" w:rsidR="000B7B24" w:rsidRPr="003508E8" w:rsidRDefault="000B7B24" w:rsidP="008B3F4E">
            <w:pPr>
              <w:spacing w:after="120"/>
              <w:ind w:firstLine="0"/>
            </w:pPr>
            <w:r w:rsidRPr="003508E8">
              <w:t>Sản xuất plastic và cao su tổng hợp dạng nguyên sinh</w:t>
            </w:r>
          </w:p>
          <w:p w14:paraId="4E3C1A65" w14:textId="77777777" w:rsidR="000B7B24" w:rsidRPr="003508E8" w:rsidRDefault="000B7B24" w:rsidP="008B3F4E">
            <w:pPr>
              <w:spacing w:after="120"/>
              <w:ind w:firstLine="0"/>
            </w:pPr>
            <w:r w:rsidRPr="003508E8">
              <w:lastRenderedPageBreak/>
              <w:t>Chi tiết: Sản xuất nhựa, hạt màu và bao bì nhựa các loại. Sản xuất đĩa DVD, linh kiện sản xuất băng, đĩa nhạc.</w:t>
            </w:r>
          </w:p>
        </w:tc>
        <w:tc>
          <w:tcPr>
            <w:tcW w:w="0" w:type="auto"/>
            <w:shd w:val="clear" w:color="auto" w:fill="FFFFFF"/>
            <w:vAlign w:val="center"/>
          </w:tcPr>
          <w:p w14:paraId="72CD7FC3" w14:textId="77777777" w:rsidR="000B7B24" w:rsidRPr="003508E8" w:rsidRDefault="000B7B24" w:rsidP="008B3F4E">
            <w:pPr>
              <w:spacing w:after="120"/>
              <w:ind w:firstLine="0"/>
              <w:jc w:val="center"/>
            </w:pPr>
            <w:r w:rsidRPr="003508E8">
              <w:lastRenderedPageBreak/>
              <w:t>2013</w:t>
            </w:r>
          </w:p>
        </w:tc>
      </w:tr>
      <w:tr w:rsidR="003508E8" w:rsidRPr="003508E8" w14:paraId="2CFE0E0E" w14:textId="77777777" w:rsidTr="00916B99">
        <w:tc>
          <w:tcPr>
            <w:tcW w:w="237" w:type="pct"/>
            <w:shd w:val="clear" w:color="auto" w:fill="FFFFFF"/>
          </w:tcPr>
          <w:p w14:paraId="5675E082" w14:textId="77777777" w:rsidR="000B7B24" w:rsidRPr="003508E8" w:rsidRDefault="000B7B24" w:rsidP="008B3F4E">
            <w:pPr>
              <w:spacing w:after="120"/>
              <w:ind w:firstLine="0"/>
              <w:jc w:val="center"/>
            </w:pPr>
            <w:r w:rsidRPr="003508E8">
              <w:t>15</w:t>
            </w:r>
          </w:p>
        </w:tc>
        <w:tc>
          <w:tcPr>
            <w:tcW w:w="4390" w:type="pct"/>
            <w:shd w:val="clear" w:color="auto" w:fill="FFFFFF"/>
            <w:tcMar>
              <w:top w:w="60" w:type="dxa"/>
              <w:left w:w="75" w:type="dxa"/>
              <w:bottom w:w="60" w:type="dxa"/>
              <w:right w:w="30" w:type="dxa"/>
            </w:tcMar>
            <w:vAlign w:val="center"/>
            <w:hideMark/>
          </w:tcPr>
          <w:p w14:paraId="0332B2E6" w14:textId="77777777" w:rsidR="000B7B24" w:rsidRPr="003508E8" w:rsidRDefault="000B7B24" w:rsidP="008B3F4E">
            <w:pPr>
              <w:spacing w:after="120"/>
              <w:ind w:firstLine="0"/>
            </w:pPr>
            <w:r w:rsidRPr="003508E8">
              <w:t>Bán lẻ máy vi tính, thiết bị ngoại vi, phần mềm và thiết bị viễn thông trong các cửa hàng chuyên doanh</w:t>
            </w:r>
          </w:p>
          <w:p w14:paraId="4B05C299" w14:textId="77777777" w:rsidR="000B7B24" w:rsidRPr="003508E8" w:rsidRDefault="000B7B24" w:rsidP="008B3F4E">
            <w:pPr>
              <w:spacing w:after="120"/>
              <w:ind w:firstLine="0"/>
            </w:pPr>
            <w:r w:rsidRPr="003508E8">
              <w:t>chi tiết: bán lẻ thiết bị viễn thông, sản phẩm điện điện tử, sách đêện tử, sách kỹ thuật số, thiết bị đọc</w:t>
            </w:r>
          </w:p>
        </w:tc>
        <w:tc>
          <w:tcPr>
            <w:tcW w:w="0" w:type="auto"/>
            <w:shd w:val="clear" w:color="auto" w:fill="FFFFFF"/>
            <w:vAlign w:val="center"/>
          </w:tcPr>
          <w:p w14:paraId="37074565" w14:textId="77777777" w:rsidR="000B7B24" w:rsidRPr="003508E8" w:rsidRDefault="000B7B24" w:rsidP="008B3F4E">
            <w:pPr>
              <w:spacing w:after="120"/>
              <w:ind w:firstLine="0"/>
              <w:jc w:val="center"/>
            </w:pPr>
            <w:r w:rsidRPr="003508E8">
              <w:t>4741</w:t>
            </w:r>
          </w:p>
        </w:tc>
      </w:tr>
      <w:tr w:rsidR="003508E8" w:rsidRPr="003508E8" w14:paraId="4BBD1020" w14:textId="77777777" w:rsidTr="00916B99">
        <w:tc>
          <w:tcPr>
            <w:tcW w:w="237" w:type="pct"/>
            <w:shd w:val="clear" w:color="auto" w:fill="FFFFFF"/>
          </w:tcPr>
          <w:p w14:paraId="296E0B2D" w14:textId="77777777" w:rsidR="000B7B24" w:rsidRPr="003508E8" w:rsidRDefault="000B7B24" w:rsidP="008B3F4E">
            <w:pPr>
              <w:spacing w:after="120"/>
              <w:ind w:firstLine="0"/>
              <w:jc w:val="center"/>
            </w:pPr>
            <w:r w:rsidRPr="003508E8">
              <w:t>16</w:t>
            </w:r>
          </w:p>
        </w:tc>
        <w:tc>
          <w:tcPr>
            <w:tcW w:w="4390" w:type="pct"/>
            <w:shd w:val="clear" w:color="auto" w:fill="FFFFFF"/>
            <w:tcMar>
              <w:top w:w="60" w:type="dxa"/>
              <w:left w:w="75" w:type="dxa"/>
              <w:bottom w:w="60" w:type="dxa"/>
              <w:right w:w="30" w:type="dxa"/>
            </w:tcMar>
            <w:vAlign w:val="center"/>
            <w:hideMark/>
          </w:tcPr>
          <w:p w14:paraId="7DAF79E3" w14:textId="77777777" w:rsidR="000B7B24" w:rsidRPr="003508E8" w:rsidRDefault="000B7B24" w:rsidP="008B3F4E">
            <w:pPr>
              <w:spacing w:after="120"/>
              <w:ind w:firstLine="0"/>
            </w:pPr>
            <w:r w:rsidRPr="003508E8">
              <w:t>Vận tải hàng hóa bằng đường bộ</w:t>
            </w:r>
          </w:p>
          <w:p w14:paraId="4FE3F0AD" w14:textId="77777777" w:rsidR="000B7B24" w:rsidRPr="003508E8" w:rsidRDefault="000B7B24" w:rsidP="008B3F4E">
            <w:pPr>
              <w:spacing w:after="120"/>
              <w:ind w:firstLine="0"/>
            </w:pPr>
            <w:r w:rsidRPr="003508E8">
              <w:t>Chi tiết: Vận chuyển máy móc thiết bị cơ khí ngành in.</w:t>
            </w:r>
          </w:p>
        </w:tc>
        <w:tc>
          <w:tcPr>
            <w:tcW w:w="0" w:type="auto"/>
            <w:shd w:val="clear" w:color="auto" w:fill="FFFFFF"/>
            <w:vAlign w:val="center"/>
          </w:tcPr>
          <w:p w14:paraId="7694F662" w14:textId="77777777" w:rsidR="000B7B24" w:rsidRPr="003508E8" w:rsidRDefault="000B7B24" w:rsidP="008B3F4E">
            <w:pPr>
              <w:spacing w:after="120"/>
              <w:ind w:firstLine="0"/>
              <w:jc w:val="center"/>
            </w:pPr>
            <w:r w:rsidRPr="003508E8">
              <w:t>4933</w:t>
            </w:r>
          </w:p>
        </w:tc>
      </w:tr>
      <w:tr w:rsidR="003508E8" w:rsidRPr="003508E8" w14:paraId="532CCD8D" w14:textId="77777777" w:rsidTr="00916B99">
        <w:tc>
          <w:tcPr>
            <w:tcW w:w="237" w:type="pct"/>
            <w:shd w:val="clear" w:color="auto" w:fill="FFFFFF"/>
          </w:tcPr>
          <w:p w14:paraId="2F2085A6" w14:textId="77777777" w:rsidR="000B7B24" w:rsidRPr="003508E8" w:rsidRDefault="000B7B24" w:rsidP="008B3F4E">
            <w:pPr>
              <w:spacing w:after="120"/>
              <w:ind w:firstLine="0"/>
              <w:jc w:val="center"/>
            </w:pPr>
            <w:r w:rsidRPr="003508E8">
              <w:t>17</w:t>
            </w:r>
          </w:p>
        </w:tc>
        <w:tc>
          <w:tcPr>
            <w:tcW w:w="4390" w:type="pct"/>
            <w:shd w:val="clear" w:color="auto" w:fill="FFFFFF"/>
            <w:tcMar>
              <w:top w:w="60" w:type="dxa"/>
              <w:left w:w="75" w:type="dxa"/>
              <w:bottom w:w="60" w:type="dxa"/>
              <w:right w:w="30" w:type="dxa"/>
            </w:tcMar>
            <w:vAlign w:val="center"/>
            <w:hideMark/>
          </w:tcPr>
          <w:p w14:paraId="0DB40BF9" w14:textId="77777777" w:rsidR="000B7B24" w:rsidRPr="003508E8" w:rsidRDefault="000B7B24" w:rsidP="008B3F4E">
            <w:pPr>
              <w:spacing w:after="120"/>
              <w:ind w:firstLine="0"/>
            </w:pPr>
            <w:r w:rsidRPr="003508E8">
              <w:t>Tổ chức giới thiệu và xúc tiến thương mại</w:t>
            </w:r>
          </w:p>
          <w:p w14:paraId="4F3BFAB1" w14:textId="77777777" w:rsidR="000B7B24" w:rsidRPr="003508E8" w:rsidRDefault="000B7B24" w:rsidP="008B3F4E">
            <w:pPr>
              <w:spacing w:after="120"/>
              <w:ind w:firstLine="0"/>
            </w:pPr>
            <w:r w:rsidRPr="003508E8">
              <w:t>chi tiết: tổ chức hội nghị, hội thảo, hội chợ, triển lãm</w:t>
            </w:r>
          </w:p>
        </w:tc>
        <w:tc>
          <w:tcPr>
            <w:tcW w:w="0" w:type="auto"/>
            <w:shd w:val="clear" w:color="auto" w:fill="FFFFFF"/>
            <w:vAlign w:val="center"/>
          </w:tcPr>
          <w:p w14:paraId="4B0D2AB9" w14:textId="77777777" w:rsidR="000B7B24" w:rsidRPr="003508E8" w:rsidRDefault="000B7B24" w:rsidP="008B3F4E">
            <w:pPr>
              <w:spacing w:after="120"/>
              <w:ind w:firstLine="0"/>
              <w:jc w:val="center"/>
            </w:pPr>
            <w:r w:rsidRPr="003508E8">
              <w:t>8230</w:t>
            </w:r>
          </w:p>
        </w:tc>
      </w:tr>
      <w:tr w:rsidR="003508E8" w:rsidRPr="003508E8" w14:paraId="4ACE485C" w14:textId="77777777" w:rsidTr="00916B99">
        <w:tc>
          <w:tcPr>
            <w:tcW w:w="237" w:type="pct"/>
            <w:shd w:val="clear" w:color="auto" w:fill="FFFFFF"/>
          </w:tcPr>
          <w:p w14:paraId="78D68BF6" w14:textId="77777777" w:rsidR="000B7B24" w:rsidRPr="003508E8" w:rsidRDefault="000B7B24" w:rsidP="008B3F4E">
            <w:pPr>
              <w:spacing w:after="120"/>
              <w:ind w:firstLine="0"/>
              <w:jc w:val="center"/>
            </w:pPr>
            <w:r w:rsidRPr="003508E8">
              <w:t>18</w:t>
            </w:r>
          </w:p>
        </w:tc>
        <w:tc>
          <w:tcPr>
            <w:tcW w:w="4390" w:type="pct"/>
            <w:shd w:val="clear" w:color="auto" w:fill="FFFFFF"/>
            <w:tcMar>
              <w:top w:w="60" w:type="dxa"/>
              <w:left w:w="75" w:type="dxa"/>
              <w:bottom w:w="60" w:type="dxa"/>
              <w:right w:w="30" w:type="dxa"/>
            </w:tcMar>
            <w:vAlign w:val="center"/>
            <w:hideMark/>
          </w:tcPr>
          <w:p w14:paraId="59C4523A" w14:textId="77777777" w:rsidR="000B7B24" w:rsidRPr="003508E8" w:rsidRDefault="000B7B24" w:rsidP="008B3F4E">
            <w:pPr>
              <w:spacing w:after="120"/>
              <w:ind w:firstLine="0"/>
            </w:pPr>
            <w:r w:rsidRPr="003508E8">
              <w:t>Bán buôn tổng hợp</w:t>
            </w:r>
          </w:p>
          <w:p w14:paraId="5B9370A2" w14:textId="77777777" w:rsidR="000B7B24" w:rsidRPr="003508E8" w:rsidRDefault="000B7B24" w:rsidP="008B3F4E">
            <w:pPr>
              <w:spacing w:after="120"/>
              <w:ind w:firstLine="0"/>
            </w:pPr>
            <w:r w:rsidRPr="003508E8">
              <w:t>chi tiết: bán buôn lương thực, thực phẩm (không hoạt động tại trụ sở), đồ uống trong các cửa hàng chuyên doanh</w:t>
            </w:r>
          </w:p>
        </w:tc>
        <w:tc>
          <w:tcPr>
            <w:tcW w:w="0" w:type="auto"/>
            <w:shd w:val="clear" w:color="auto" w:fill="FFFFFF"/>
            <w:vAlign w:val="center"/>
          </w:tcPr>
          <w:p w14:paraId="4254D077" w14:textId="77777777" w:rsidR="000B7B24" w:rsidRPr="003508E8" w:rsidRDefault="000B7B24" w:rsidP="008B3F4E">
            <w:pPr>
              <w:spacing w:after="120"/>
              <w:ind w:firstLine="0"/>
              <w:jc w:val="center"/>
            </w:pPr>
            <w:r w:rsidRPr="003508E8">
              <w:t>4690</w:t>
            </w:r>
          </w:p>
        </w:tc>
      </w:tr>
      <w:tr w:rsidR="003508E8" w:rsidRPr="003508E8" w14:paraId="1661F912" w14:textId="77777777" w:rsidTr="00916B99">
        <w:tc>
          <w:tcPr>
            <w:tcW w:w="237" w:type="pct"/>
            <w:shd w:val="clear" w:color="auto" w:fill="FFFFFF"/>
          </w:tcPr>
          <w:p w14:paraId="66BAD72C" w14:textId="77777777" w:rsidR="000B7B24" w:rsidRPr="003508E8" w:rsidRDefault="000B7B24" w:rsidP="008B3F4E">
            <w:pPr>
              <w:spacing w:after="120"/>
              <w:ind w:firstLine="0"/>
              <w:jc w:val="center"/>
            </w:pPr>
            <w:r w:rsidRPr="003508E8">
              <w:t>19</w:t>
            </w:r>
          </w:p>
        </w:tc>
        <w:tc>
          <w:tcPr>
            <w:tcW w:w="4390" w:type="pct"/>
            <w:shd w:val="clear" w:color="auto" w:fill="FFFFFF"/>
            <w:tcMar>
              <w:top w:w="60" w:type="dxa"/>
              <w:left w:w="75" w:type="dxa"/>
              <w:bottom w:w="60" w:type="dxa"/>
              <w:right w:w="30" w:type="dxa"/>
            </w:tcMar>
            <w:vAlign w:val="center"/>
            <w:hideMark/>
          </w:tcPr>
          <w:p w14:paraId="28DDA673" w14:textId="77777777" w:rsidR="000B7B24" w:rsidRPr="003508E8" w:rsidRDefault="000B7B24" w:rsidP="008B3F4E">
            <w:pPr>
              <w:spacing w:after="120"/>
              <w:ind w:firstLine="0"/>
            </w:pPr>
            <w:r w:rsidRPr="003508E8">
              <w:t>Bán buôn máy vi tính, thiết bị ngoại vi và phần mềm</w:t>
            </w:r>
          </w:p>
          <w:p w14:paraId="5A476018" w14:textId="77777777" w:rsidR="000B7B24" w:rsidRPr="003508E8" w:rsidRDefault="000B7B24" w:rsidP="008B3F4E">
            <w:pPr>
              <w:spacing w:after="120"/>
              <w:ind w:firstLine="0"/>
            </w:pPr>
            <w:r w:rsidRPr="003508E8">
              <w:t>chi tiết: bán buôn thiết bị vi tính</w:t>
            </w:r>
          </w:p>
        </w:tc>
        <w:tc>
          <w:tcPr>
            <w:tcW w:w="0" w:type="auto"/>
            <w:shd w:val="clear" w:color="auto" w:fill="FFFFFF"/>
            <w:vAlign w:val="center"/>
          </w:tcPr>
          <w:p w14:paraId="7F3E5C25" w14:textId="77777777" w:rsidR="000B7B24" w:rsidRPr="003508E8" w:rsidRDefault="000B7B24" w:rsidP="008B3F4E">
            <w:pPr>
              <w:spacing w:after="120"/>
              <w:ind w:firstLine="0"/>
              <w:jc w:val="center"/>
            </w:pPr>
            <w:r w:rsidRPr="003508E8">
              <w:t>4651</w:t>
            </w:r>
          </w:p>
        </w:tc>
      </w:tr>
      <w:tr w:rsidR="003508E8" w:rsidRPr="003508E8" w14:paraId="2BEA0AB8" w14:textId="77777777" w:rsidTr="00916B99">
        <w:tc>
          <w:tcPr>
            <w:tcW w:w="237" w:type="pct"/>
            <w:shd w:val="clear" w:color="auto" w:fill="FFFFFF"/>
          </w:tcPr>
          <w:p w14:paraId="479CE44E" w14:textId="77777777" w:rsidR="000B7B24" w:rsidRPr="003508E8" w:rsidRDefault="000B7B24" w:rsidP="008B3F4E">
            <w:pPr>
              <w:spacing w:after="120"/>
              <w:ind w:firstLine="0"/>
              <w:jc w:val="center"/>
            </w:pPr>
            <w:r w:rsidRPr="003508E8">
              <w:t>20</w:t>
            </w:r>
          </w:p>
        </w:tc>
        <w:tc>
          <w:tcPr>
            <w:tcW w:w="4390" w:type="pct"/>
            <w:shd w:val="clear" w:color="auto" w:fill="FFFFFF"/>
            <w:tcMar>
              <w:top w:w="60" w:type="dxa"/>
              <w:left w:w="75" w:type="dxa"/>
              <w:bottom w:w="60" w:type="dxa"/>
              <w:right w:w="30" w:type="dxa"/>
            </w:tcMar>
            <w:vAlign w:val="center"/>
            <w:hideMark/>
          </w:tcPr>
          <w:p w14:paraId="68EF6A16" w14:textId="77777777" w:rsidR="000B7B24" w:rsidRPr="003508E8" w:rsidRDefault="000B7B24" w:rsidP="008B3F4E">
            <w:pPr>
              <w:spacing w:after="120"/>
              <w:ind w:firstLine="0"/>
            </w:pPr>
            <w:r w:rsidRPr="003508E8">
              <w:t>Hoạt động nhiếp ảnh</w:t>
            </w:r>
          </w:p>
          <w:p w14:paraId="43C5C175" w14:textId="77777777" w:rsidR="000B7B24" w:rsidRPr="003508E8" w:rsidRDefault="000B7B24" w:rsidP="008B3F4E">
            <w:pPr>
              <w:spacing w:after="120"/>
              <w:ind w:firstLine="0"/>
            </w:pPr>
            <w:r w:rsidRPr="003508E8">
              <w:t>Chi tiết: Dịch vụ nhiếp ảnh.</w:t>
            </w:r>
          </w:p>
        </w:tc>
        <w:tc>
          <w:tcPr>
            <w:tcW w:w="0" w:type="auto"/>
            <w:shd w:val="clear" w:color="auto" w:fill="FFFFFF"/>
            <w:vAlign w:val="center"/>
          </w:tcPr>
          <w:p w14:paraId="149B7BD3" w14:textId="77777777" w:rsidR="000B7B24" w:rsidRPr="003508E8" w:rsidRDefault="000B7B24" w:rsidP="008B3F4E">
            <w:pPr>
              <w:spacing w:after="120"/>
              <w:ind w:firstLine="0"/>
              <w:jc w:val="center"/>
            </w:pPr>
            <w:r w:rsidRPr="003508E8">
              <w:t>7420</w:t>
            </w:r>
          </w:p>
        </w:tc>
      </w:tr>
      <w:tr w:rsidR="003508E8" w:rsidRPr="003508E8" w14:paraId="3662B095" w14:textId="77777777" w:rsidTr="00916B99">
        <w:tc>
          <w:tcPr>
            <w:tcW w:w="237" w:type="pct"/>
            <w:shd w:val="clear" w:color="auto" w:fill="FFFFFF"/>
          </w:tcPr>
          <w:p w14:paraId="4CAA101B" w14:textId="77777777" w:rsidR="000B7B24" w:rsidRPr="003508E8" w:rsidRDefault="000B7B24" w:rsidP="008B3F4E">
            <w:pPr>
              <w:spacing w:after="120"/>
              <w:ind w:firstLine="0"/>
              <w:jc w:val="center"/>
            </w:pPr>
            <w:r w:rsidRPr="003508E8">
              <w:t>21</w:t>
            </w:r>
          </w:p>
        </w:tc>
        <w:tc>
          <w:tcPr>
            <w:tcW w:w="4390" w:type="pct"/>
            <w:shd w:val="clear" w:color="auto" w:fill="FFFFFF"/>
            <w:tcMar>
              <w:top w:w="60" w:type="dxa"/>
              <w:left w:w="75" w:type="dxa"/>
              <w:bottom w:w="60" w:type="dxa"/>
              <w:right w:w="30" w:type="dxa"/>
            </w:tcMar>
            <w:vAlign w:val="center"/>
            <w:hideMark/>
          </w:tcPr>
          <w:p w14:paraId="3338BECA" w14:textId="77777777" w:rsidR="000B7B24" w:rsidRPr="003508E8" w:rsidRDefault="000B7B24" w:rsidP="008B3F4E">
            <w:pPr>
              <w:spacing w:after="120"/>
              <w:ind w:firstLine="0"/>
            </w:pPr>
            <w:r w:rsidRPr="003508E8">
              <w:t>Đại lý, môi giới, đấu giá</w:t>
            </w:r>
          </w:p>
          <w:p w14:paraId="22FC2333" w14:textId="77777777" w:rsidR="000B7B24" w:rsidRPr="003508E8" w:rsidRDefault="000B7B24" w:rsidP="008B3F4E">
            <w:pPr>
              <w:spacing w:after="120"/>
              <w:ind w:firstLine="0"/>
            </w:pPr>
            <w:r w:rsidRPr="003508E8">
              <w:t>Chi tiết: Đại lý ký gởi hàng hóa.</w:t>
            </w:r>
          </w:p>
        </w:tc>
        <w:tc>
          <w:tcPr>
            <w:tcW w:w="0" w:type="auto"/>
            <w:shd w:val="clear" w:color="auto" w:fill="FFFFFF"/>
            <w:vAlign w:val="center"/>
          </w:tcPr>
          <w:p w14:paraId="3DDF30DF" w14:textId="77777777" w:rsidR="000B7B24" w:rsidRPr="003508E8" w:rsidRDefault="000B7B24" w:rsidP="008B3F4E">
            <w:pPr>
              <w:spacing w:after="120"/>
              <w:ind w:firstLine="0"/>
              <w:jc w:val="center"/>
            </w:pPr>
            <w:r w:rsidRPr="003508E8">
              <w:t>4610</w:t>
            </w:r>
          </w:p>
        </w:tc>
      </w:tr>
      <w:tr w:rsidR="003508E8" w:rsidRPr="003508E8" w14:paraId="5E66B17B" w14:textId="77777777" w:rsidTr="00916B99">
        <w:tc>
          <w:tcPr>
            <w:tcW w:w="237" w:type="pct"/>
            <w:shd w:val="clear" w:color="auto" w:fill="FFFFFF"/>
          </w:tcPr>
          <w:p w14:paraId="031D083E" w14:textId="77777777" w:rsidR="000B7B24" w:rsidRPr="003508E8" w:rsidRDefault="000B7B24" w:rsidP="008B3F4E">
            <w:pPr>
              <w:spacing w:after="120"/>
              <w:ind w:firstLine="0"/>
              <w:jc w:val="center"/>
            </w:pPr>
            <w:r w:rsidRPr="003508E8">
              <w:t>22</w:t>
            </w:r>
          </w:p>
        </w:tc>
        <w:tc>
          <w:tcPr>
            <w:tcW w:w="4390" w:type="pct"/>
            <w:shd w:val="clear" w:color="auto" w:fill="FFFFFF"/>
            <w:tcMar>
              <w:top w:w="60" w:type="dxa"/>
              <w:left w:w="75" w:type="dxa"/>
              <w:bottom w:w="60" w:type="dxa"/>
              <w:right w:w="30" w:type="dxa"/>
            </w:tcMar>
            <w:vAlign w:val="center"/>
            <w:hideMark/>
          </w:tcPr>
          <w:p w14:paraId="0BD1EA46" w14:textId="77777777" w:rsidR="000B7B24" w:rsidRPr="003508E8" w:rsidRDefault="000B7B24" w:rsidP="008B3F4E">
            <w:pPr>
              <w:spacing w:after="120"/>
              <w:ind w:firstLine="0"/>
            </w:pPr>
            <w:r w:rsidRPr="003508E8">
              <w:t>Nhà hàng và các dịch vụ ăn uống phục vụ lưu động</w:t>
            </w:r>
          </w:p>
          <w:p w14:paraId="0F15384E" w14:textId="77777777" w:rsidR="000B7B24" w:rsidRPr="003508E8" w:rsidRDefault="000B7B24" w:rsidP="008B3F4E">
            <w:pPr>
              <w:spacing w:after="120"/>
              <w:ind w:firstLine="0"/>
            </w:pPr>
            <w:r w:rsidRPr="003508E8">
              <w:t>Chi tiết: Kinh doanh nhà hàng (không hoạt động tại trụ sở). Cà phê sách</w:t>
            </w:r>
          </w:p>
        </w:tc>
        <w:tc>
          <w:tcPr>
            <w:tcW w:w="0" w:type="auto"/>
            <w:shd w:val="clear" w:color="auto" w:fill="FFFFFF"/>
            <w:vAlign w:val="center"/>
          </w:tcPr>
          <w:p w14:paraId="3C1DCDA3" w14:textId="77777777" w:rsidR="000B7B24" w:rsidRPr="003508E8" w:rsidRDefault="000B7B24" w:rsidP="008B3F4E">
            <w:pPr>
              <w:spacing w:after="120"/>
              <w:ind w:firstLine="0"/>
              <w:jc w:val="center"/>
            </w:pPr>
            <w:r w:rsidRPr="003508E8">
              <w:t>5610</w:t>
            </w:r>
          </w:p>
        </w:tc>
      </w:tr>
      <w:tr w:rsidR="003508E8" w:rsidRPr="003508E8" w14:paraId="50A8A059" w14:textId="77777777" w:rsidTr="00916B99">
        <w:tc>
          <w:tcPr>
            <w:tcW w:w="237" w:type="pct"/>
            <w:shd w:val="clear" w:color="auto" w:fill="FFFFFF"/>
          </w:tcPr>
          <w:p w14:paraId="24B393F3" w14:textId="77777777" w:rsidR="000B7B24" w:rsidRPr="003508E8" w:rsidRDefault="000B7B24" w:rsidP="008B3F4E">
            <w:pPr>
              <w:spacing w:after="120"/>
              <w:ind w:firstLine="0"/>
              <w:jc w:val="center"/>
            </w:pPr>
            <w:r w:rsidRPr="003508E8">
              <w:t>23</w:t>
            </w:r>
          </w:p>
        </w:tc>
        <w:tc>
          <w:tcPr>
            <w:tcW w:w="4390" w:type="pct"/>
            <w:shd w:val="clear" w:color="auto" w:fill="FFFFFF"/>
            <w:tcMar>
              <w:top w:w="60" w:type="dxa"/>
              <w:left w:w="75" w:type="dxa"/>
              <w:bottom w:w="60" w:type="dxa"/>
              <w:right w:w="30" w:type="dxa"/>
            </w:tcMar>
            <w:vAlign w:val="center"/>
            <w:hideMark/>
          </w:tcPr>
          <w:p w14:paraId="183FAA12" w14:textId="77777777" w:rsidR="000B7B24" w:rsidRPr="003508E8" w:rsidRDefault="000B7B24" w:rsidP="008B3F4E">
            <w:pPr>
              <w:spacing w:after="120"/>
              <w:ind w:firstLine="0"/>
            </w:pPr>
            <w:r w:rsidRPr="003508E8">
              <w:t>Quảng cáo</w:t>
            </w:r>
          </w:p>
          <w:p w14:paraId="5D6C3161" w14:textId="77777777" w:rsidR="000B7B24" w:rsidRPr="003508E8" w:rsidRDefault="000B7B24" w:rsidP="008B3F4E">
            <w:pPr>
              <w:spacing w:after="120"/>
              <w:ind w:firstLine="0"/>
            </w:pPr>
            <w:r w:rsidRPr="003508E8">
              <w:lastRenderedPageBreak/>
              <w:t>Chi tiết: Quảng cáo trên báo, lịch, áp phích, tờ gấp, cataloque, pano.</w:t>
            </w:r>
          </w:p>
        </w:tc>
        <w:tc>
          <w:tcPr>
            <w:tcW w:w="0" w:type="auto"/>
            <w:shd w:val="clear" w:color="auto" w:fill="FFFFFF"/>
            <w:vAlign w:val="center"/>
          </w:tcPr>
          <w:p w14:paraId="1AAF42F6" w14:textId="77777777" w:rsidR="000B7B24" w:rsidRPr="003508E8" w:rsidRDefault="000B7B24" w:rsidP="008B3F4E">
            <w:pPr>
              <w:spacing w:after="120"/>
              <w:ind w:firstLine="0"/>
              <w:jc w:val="center"/>
            </w:pPr>
            <w:r w:rsidRPr="003508E8">
              <w:lastRenderedPageBreak/>
              <w:t>7310</w:t>
            </w:r>
          </w:p>
        </w:tc>
      </w:tr>
      <w:tr w:rsidR="003508E8" w:rsidRPr="003508E8" w14:paraId="30D02120" w14:textId="77777777" w:rsidTr="00916B99">
        <w:tc>
          <w:tcPr>
            <w:tcW w:w="237" w:type="pct"/>
            <w:shd w:val="clear" w:color="auto" w:fill="FFFFFF"/>
          </w:tcPr>
          <w:p w14:paraId="701C4D05" w14:textId="77777777" w:rsidR="000B7B24" w:rsidRPr="003508E8" w:rsidRDefault="000B7B24" w:rsidP="008B3F4E">
            <w:pPr>
              <w:spacing w:after="120"/>
              <w:ind w:firstLine="0"/>
              <w:jc w:val="center"/>
            </w:pPr>
            <w:r w:rsidRPr="003508E8">
              <w:t>24</w:t>
            </w:r>
          </w:p>
        </w:tc>
        <w:tc>
          <w:tcPr>
            <w:tcW w:w="4390" w:type="pct"/>
            <w:shd w:val="clear" w:color="auto" w:fill="FFFFFF"/>
            <w:tcMar>
              <w:top w:w="60" w:type="dxa"/>
              <w:left w:w="75" w:type="dxa"/>
              <w:bottom w:w="60" w:type="dxa"/>
              <w:right w:w="30" w:type="dxa"/>
            </w:tcMar>
            <w:vAlign w:val="center"/>
            <w:hideMark/>
          </w:tcPr>
          <w:p w14:paraId="08C3BF17" w14:textId="77777777" w:rsidR="000B7B24" w:rsidRPr="003508E8" w:rsidRDefault="000B7B24" w:rsidP="008B3F4E">
            <w:pPr>
              <w:spacing w:after="120"/>
              <w:ind w:firstLine="0"/>
            </w:pPr>
            <w:r w:rsidRPr="003508E8">
              <w:t>Hoạt động thiết kế chuyên dụng</w:t>
            </w:r>
          </w:p>
          <w:p w14:paraId="58869C03" w14:textId="77777777" w:rsidR="000B7B24" w:rsidRPr="003508E8" w:rsidRDefault="000B7B24" w:rsidP="008B3F4E">
            <w:pPr>
              <w:spacing w:after="120"/>
              <w:ind w:firstLine="0"/>
            </w:pPr>
            <w:r w:rsidRPr="003508E8">
              <w:t>Chi tiết: Thiết kế tạo mẫu trên máy vi tính.</w:t>
            </w:r>
          </w:p>
        </w:tc>
        <w:tc>
          <w:tcPr>
            <w:tcW w:w="0" w:type="auto"/>
            <w:shd w:val="clear" w:color="auto" w:fill="FFFFFF"/>
            <w:vAlign w:val="center"/>
          </w:tcPr>
          <w:p w14:paraId="3F1C03F2" w14:textId="77777777" w:rsidR="000B7B24" w:rsidRPr="003508E8" w:rsidRDefault="000B7B24" w:rsidP="008B3F4E">
            <w:pPr>
              <w:spacing w:after="120"/>
              <w:ind w:firstLine="0"/>
              <w:jc w:val="center"/>
            </w:pPr>
            <w:r w:rsidRPr="003508E8">
              <w:t>7410</w:t>
            </w:r>
          </w:p>
        </w:tc>
      </w:tr>
      <w:tr w:rsidR="003508E8" w:rsidRPr="003508E8" w14:paraId="38600E32" w14:textId="77777777" w:rsidTr="00916B99">
        <w:tc>
          <w:tcPr>
            <w:tcW w:w="237" w:type="pct"/>
            <w:shd w:val="clear" w:color="auto" w:fill="auto"/>
          </w:tcPr>
          <w:p w14:paraId="3B9383AB" w14:textId="77777777" w:rsidR="000B7B24" w:rsidRPr="003508E8" w:rsidRDefault="000B7B24" w:rsidP="008B3F4E">
            <w:pPr>
              <w:spacing w:after="120"/>
              <w:ind w:firstLine="0"/>
              <w:jc w:val="center"/>
            </w:pPr>
            <w:r w:rsidRPr="003508E8">
              <w:t>25</w:t>
            </w:r>
          </w:p>
        </w:tc>
        <w:tc>
          <w:tcPr>
            <w:tcW w:w="4390" w:type="pct"/>
            <w:shd w:val="clear" w:color="auto" w:fill="auto"/>
            <w:tcMar>
              <w:top w:w="60" w:type="dxa"/>
              <w:left w:w="75" w:type="dxa"/>
              <w:bottom w:w="60" w:type="dxa"/>
              <w:right w:w="30" w:type="dxa"/>
            </w:tcMar>
            <w:vAlign w:val="center"/>
            <w:hideMark/>
          </w:tcPr>
          <w:p w14:paraId="252F160F" w14:textId="77777777" w:rsidR="000B7B24" w:rsidRPr="003508E8" w:rsidRDefault="000B7B24" w:rsidP="008B3F4E">
            <w:pPr>
              <w:spacing w:after="120"/>
              <w:ind w:firstLine="0"/>
            </w:pPr>
            <w:r w:rsidRPr="003508E8">
              <w:t>Bán lẻ đồ điện gia dụng, giường, tủ, bàn, ghế và đồ nội thất tương tự, đèn và bộ đèn điện, đồ dùng gia đình khác chưa được phân vào đâu trong các cửa hàng chuyên doanh</w:t>
            </w:r>
          </w:p>
          <w:p w14:paraId="1A6DF63F" w14:textId="77777777" w:rsidR="000B7B24" w:rsidRPr="003508E8" w:rsidRDefault="000B7B24" w:rsidP="008B3F4E">
            <w:pPr>
              <w:spacing w:after="120"/>
              <w:ind w:firstLine="0"/>
            </w:pPr>
            <w:r w:rsidRPr="003508E8">
              <w:t>(không kinh doanh dược phẩm)</w:t>
            </w:r>
          </w:p>
        </w:tc>
        <w:tc>
          <w:tcPr>
            <w:tcW w:w="0" w:type="auto"/>
            <w:shd w:val="clear" w:color="auto" w:fill="auto"/>
            <w:vAlign w:val="center"/>
          </w:tcPr>
          <w:p w14:paraId="078C9C97" w14:textId="77777777" w:rsidR="000B7B24" w:rsidRPr="003508E8" w:rsidRDefault="000B7B24" w:rsidP="008B3F4E">
            <w:pPr>
              <w:spacing w:after="120"/>
              <w:ind w:firstLine="0"/>
              <w:jc w:val="center"/>
            </w:pPr>
            <w:r w:rsidRPr="003508E8">
              <w:t>4759</w:t>
            </w:r>
          </w:p>
        </w:tc>
      </w:tr>
    </w:tbl>
    <w:p w14:paraId="580D56A0" w14:textId="77777777" w:rsidR="0052313B" w:rsidRPr="003508E8" w:rsidRDefault="002D6898" w:rsidP="000451CA">
      <w:bookmarkStart w:id="91" w:name="_Toc498177878"/>
      <w:bookmarkStart w:id="92" w:name="dieu_5_1"/>
      <w:bookmarkStart w:id="93" w:name="_Toc63771445"/>
      <w:bookmarkStart w:id="94" w:name="_Toc63772721"/>
      <w:bookmarkStart w:id="95" w:name="_Toc65080717"/>
      <w:bookmarkStart w:id="96" w:name="_Toc65082586"/>
      <w:bookmarkStart w:id="97" w:name="_Toc508535508"/>
      <w:bookmarkStart w:id="98" w:name="_Toc505356537"/>
      <w:bookmarkStart w:id="99" w:name="_Toc509040400"/>
      <w:bookmarkStart w:id="100" w:name="_Toc509063062"/>
      <w:r w:rsidRPr="003508E8">
        <w:rPr>
          <w:lang w:val="vi-VN"/>
        </w:rPr>
        <w:t xml:space="preserve">2. </w:t>
      </w:r>
      <w:r w:rsidR="00CB6738" w:rsidRPr="003508E8">
        <w:rPr>
          <w:lang w:val="vi-VN"/>
        </w:rPr>
        <w:t>Mục tiêu hoạt động của Công ty là tối đa hóa các khoản lợi nhuận hợp lý cho Công ty, tăng lợi tức cho các cổ đông, đóng góp cho Ngân sách Nhà nước, đảm bảo quyền lợi cho người lao động và không ngừng phát triển Công ty ngày càng lớn mạnh.</w:t>
      </w:r>
    </w:p>
    <w:p w14:paraId="12C11663" w14:textId="77777777" w:rsidR="001D6B53" w:rsidRPr="003508E8" w:rsidRDefault="00BA1104" w:rsidP="00C72F34">
      <w:pPr>
        <w:pStyle w:val="Heading2"/>
        <w:keepNext w:val="0"/>
        <w:ind w:left="0" w:firstLine="567"/>
        <w:rPr>
          <w:rFonts w:cs="Times New Roman"/>
        </w:rPr>
      </w:pPr>
      <w:r w:rsidRPr="003508E8">
        <w:rPr>
          <w:rFonts w:cs="Times New Roman"/>
          <w:szCs w:val="28"/>
          <w:lang w:val="en-US"/>
        </w:rPr>
        <w:t xml:space="preserve"> </w:t>
      </w:r>
      <w:bookmarkStart w:id="101" w:name="_Toc70608972"/>
      <w:r w:rsidR="001D6B53" w:rsidRPr="003508E8">
        <w:rPr>
          <w:rFonts w:cs="Times New Roman"/>
          <w:szCs w:val="28"/>
          <w:lang w:val="vi-VN"/>
        </w:rPr>
        <w:t>Phạm vi kinh doanh và hoạt động</w:t>
      </w:r>
      <w:bookmarkEnd w:id="91"/>
      <w:r w:rsidR="001D6B53" w:rsidRPr="003508E8">
        <w:rPr>
          <w:rFonts w:cs="Times New Roman"/>
          <w:szCs w:val="28"/>
          <w:lang w:val="vi-VN"/>
        </w:rPr>
        <w:t xml:space="preserve"> của </w:t>
      </w:r>
      <w:r w:rsidR="00561191" w:rsidRPr="003508E8">
        <w:rPr>
          <w:rFonts w:cs="Times New Roman"/>
          <w:szCs w:val="28"/>
          <w:lang w:val="vi-VN"/>
        </w:rPr>
        <w:t>Công ty</w:t>
      </w:r>
      <w:bookmarkEnd w:id="92"/>
      <w:bookmarkEnd w:id="93"/>
      <w:bookmarkEnd w:id="94"/>
      <w:bookmarkEnd w:id="95"/>
      <w:bookmarkEnd w:id="96"/>
      <w:bookmarkEnd w:id="97"/>
      <w:bookmarkEnd w:id="98"/>
      <w:bookmarkEnd w:id="99"/>
      <w:bookmarkEnd w:id="100"/>
      <w:bookmarkEnd w:id="101"/>
    </w:p>
    <w:p w14:paraId="14849AC6" w14:textId="77777777" w:rsidR="001D6B53" w:rsidRPr="003508E8" w:rsidRDefault="00561191" w:rsidP="00C72F34">
      <w:r w:rsidRPr="003508E8">
        <w:rPr>
          <w:lang w:val="vi-VN"/>
        </w:rPr>
        <w:t>Công ty</w:t>
      </w:r>
      <w:r w:rsidR="001D6B53" w:rsidRPr="003508E8">
        <w:rPr>
          <w:lang w:val="vi-VN"/>
        </w:rPr>
        <w:t xml:space="preserve"> được phép tiến hành hoạt động kinh doanh theo các ngành nghề quy định tại Điều lệ này đã đăng ký, thông báo thay đổi nội dung đăng ký với cơ quan đăng ký kinh doanh và đã công bố trên Cổng thông tin đăng ký doanh nghiệp quốc gia</w:t>
      </w:r>
      <w:r w:rsidR="001D6B53" w:rsidRPr="003508E8">
        <w:rPr>
          <w:i/>
          <w:lang w:val="vi-VN"/>
        </w:rPr>
        <w:t>.</w:t>
      </w:r>
    </w:p>
    <w:p w14:paraId="3E326A5B" w14:textId="77777777" w:rsidR="001D6B53" w:rsidRPr="003508E8" w:rsidRDefault="00741A42" w:rsidP="00C72F34">
      <w:pPr>
        <w:pStyle w:val="Heading1"/>
        <w:keepNext w:val="0"/>
        <w:tabs>
          <w:tab w:val="right" w:pos="993"/>
        </w:tabs>
        <w:spacing w:after="0" w:line="410" w:lineRule="exact"/>
        <w:ind w:left="0" w:firstLine="567"/>
        <w:rPr>
          <w:rFonts w:cs="Times New Roman"/>
        </w:rPr>
      </w:pPr>
      <w:bookmarkStart w:id="102" w:name="muc_4"/>
      <w:bookmarkStart w:id="103" w:name="_Toc508535509"/>
      <w:r w:rsidRPr="003508E8">
        <w:rPr>
          <w:rFonts w:cs="Times New Roman"/>
          <w:lang w:val="en-US"/>
        </w:rPr>
        <w:t xml:space="preserve"> </w:t>
      </w:r>
      <w:bookmarkStart w:id="104" w:name="_Toc498177879"/>
      <w:bookmarkStart w:id="105" w:name="_Toc505356538"/>
      <w:bookmarkStart w:id="106" w:name="_Toc509040401"/>
      <w:bookmarkStart w:id="107" w:name="_Toc509063063"/>
      <w:bookmarkStart w:id="108" w:name="_Toc63771446"/>
      <w:bookmarkStart w:id="109" w:name="_Toc63772722"/>
      <w:bookmarkStart w:id="110" w:name="_Toc65080718"/>
      <w:bookmarkStart w:id="111" w:name="_Toc65082587"/>
      <w:bookmarkStart w:id="112" w:name="_Toc70608973"/>
      <w:r w:rsidR="001D6B53" w:rsidRPr="003508E8">
        <w:rPr>
          <w:rFonts w:cs="Times New Roman"/>
          <w:lang w:val="vi-VN"/>
        </w:rPr>
        <w:t>VỐN ĐIỀU LỆ, CỔ PHẦN</w:t>
      </w:r>
      <w:bookmarkEnd w:id="104"/>
      <w:bookmarkEnd w:id="105"/>
      <w:bookmarkEnd w:id="106"/>
      <w:bookmarkEnd w:id="107"/>
      <w:r w:rsidR="001D6B53" w:rsidRPr="003508E8">
        <w:rPr>
          <w:rFonts w:cs="Times New Roman"/>
          <w:lang w:val="vi-VN"/>
        </w:rPr>
        <w:t>, CỔ ĐÔNG SÁNG LẬP</w:t>
      </w:r>
      <w:bookmarkEnd w:id="102"/>
      <w:bookmarkEnd w:id="103"/>
      <w:bookmarkEnd w:id="108"/>
      <w:bookmarkEnd w:id="109"/>
      <w:bookmarkEnd w:id="110"/>
      <w:bookmarkEnd w:id="111"/>
      <w:bookmarkEnd w:id="112"/>
    </w:p>
    <w:p w14:paraId="2F270964" w14:textId="77777777" w:rsidR="001D6B53" w:rsidRPr="003508E8" w:rsidRDefault="00BA1104" w:rsidP="00C72F34">
      <w:pPr>
        <w:pStyle w:val="Heading2"/>
        <w:keepNext w:val="0"/>
        <w:ind w:left="0" w:firstLine="567"/>
        <w:rPr>
          <w:rFonts w:cs="Times New Roman"/>
          <w:szCs w:val="28"/>
          <w:lang w:val="vi-VN"/>
        </w:rPr>
      </w:pPr>
      <w:bookmarkStart w:id="113" w:name="_Toc498177880"/>
      <w:bookmarkStart w:id="114" w:name="_Toc505356539"/>
      <w:bookmarkStart w:id="115" w:name="_Toc509040402"/>
      <w:bookmarkStart w:id="116" w:name="_Toc509063064"/>
      <w:bookmarkStart w:id="117" w:name="dieu_6_1"/>
      <w:bookmarkStart w:id="118" w:name="_Toc63771447"/>
      <w:bookmarkStart w:id="119" w:name="_Toc63772723"/>
      <w:bookmarkStart w:id="120" w:name="_Toc65080719"/>
      <w:bookmarkStart w:id="121" w:name="_Toc65082588"/>
      <w:bookmarkStart w:id="122" w:name="_Toc508535510"/>
      <w:r w:rsidRPr="003508E8">
        <w:rPr>
          <w:rFonts w:cs="Times New Roman"/>
          <w:szCs w:val="28"/>
          <w:lang w:val="en-US"/>
        </w:rPr>
        <w:t xml:space="preserve"> </w:t>
      </w:r>
      <w:bookmarkStart w:id="123" w:name="_Toc70608974"/>
      <w:r w:rsidR="001D6B53" w:rsidRPr="003508E8">
        <w:rPr>
          <w:rFonts w:cs="Times New Roman"/>
          <w:szCs w:val="28"/>
          <w:lang w:val="vi-VN"/>
        </w:rPr>
        <w:t>Vốn điều lệ</w:t>
      </w:r>
      <w:bookmarkEnd w:id="113"/>
      <w:r w:rsidR="001D6B53" w:rsidRPr="003508E8">
        <w:rPr>
          <w:rFonts w:cs="Times New Roman"/>
          <w:szCs w:val="28"/>
          <w:lang w:val="vi-VN"/>
        </w:rPr>
        <w:t>, cổ phần</w:t>
      </w:r>
      <w:bookmarkEnd w:id="114"/>
      <w:bookmarkEnd w:id="115"/>
      <w:bookmarkEnd w:id="116"/>
      <w:r w:rsidR="001D6B53" w:rsidRPr="003508E8">
        <w:rPr>
          <w:rFonts w:cs="Times New Roman"/>
          <w:szCs w:val="28"/>
          <w:lang w:val="vi-VN"/>
        </w:rPr>
        <w:t>, cổ đông sáng lập</w:t>
      </w:r>
      <w:bookmarkEnd w:id="117"/>
      <w:bookmarkEnd w:id="118"/>
      <w:bookmarkEnd w:id="119"/>
      <w:bookmarkEnd w:id="120"/>
      <w:bookmarkEnd w:id="121"/>
      <w:bookmarkEnd w:id="122"/>
      <w:bookmarkEnd w:id="123"/>
    </w:p>
    <w:p w14:paraId="079FFD20" w14:textId="77777777" w:rsidR="002E6BA4" w:rsidRPr="003508E8" w:rsidRDefault="001D6B53" w:rsidP="00C72F34">
      <w:pPr>
        <w:rPr>
          <w:lang w:val="en-US"/>
        </w:rPr>
      </w:pPr>
      <w:r w:rsidRPr="003508E8">
        <w:rPr>
          <w:lang w:val="vi-VN"/>
        </w:rPr>
        <w:t xml:space="preserve">1. Vốn điều lệ của </w:t>
      </w:r>
      <w:r w:rsidR="00561191" w:rsidRPr="003508E8">
        <w:rPr>
          <w:lang w:val="vi-VN"/>
        </w:rPr>
        <w:t>Công ty</w:t>
      </w:r>
      <w:r w:rsidRPr="003508E8">
        <w:rPr>
          <w:lang w:val="vi-VN"/>
        </w:rPr>
        <w:t xml:space="preserve"> là </w:t>
      </w:r>
      <w:r w:rsidR="00C933C0" w:rsidRPr="003508E8">
        <w:t>91.082.770</w:t>
      </w:r>
      <w:r w:rsidR="00C933C0" w:rsidRPr="003508E8">
        <w:rPr>
          <w:lang w:val="vi-VN"/>
        </w:rPr>
        <w:t>.000</w:t>
      </w:r>
      <w:r w:rsidR="002E6BA4" w:rsidRPr="003508E8">
        <w:rPr>
          <w:lang w:val="sv-SE"/>
        </w:rPr>
        <w:t xml:space="preserve"> </w:t>
      </w:r>
      <w:r w:rsidR="002E6BA4" w:rsidRPr="003508E8">
        <w:rPr>
          <w:lang w:val="en-US"/>
        </w:rPr>
        <w:t>đồng (</w:t>
      </w:r>
      <w:r w:rsidR="00C933C0" w:rsidRPr="003508E8">
        <w:rPr>
          <w:i/>
        </w:rPr>
        <w:t xml:space="preserve">Chín mươi mốt tỷ không trăm tám mươi hai triệu bảy trăm bảy mươi nghìn </w:t>
      </w:r>
      <w:r w:rsidR="00C933C0" w:rsidRPr="003508E8">
        <w:rPr>
          <w:i/>
          <w:lang w:val="vi-VN"/>
        </w:rPr>
        <w:t>đồng</w:t>
      </w:r>
      <w:r w:rsidR="002E6BA4" w:rsidRPr="003508E8">
        <w:rPr>
          <w:lang w:val="en-US"/>
        </w:rPr>
        <w:t>).</w:t>
      </w:r>
    </w:p>
    <w:p w14:paraId="1FBE6628" w14:textId="77777777" w:rsidR="000A570C" w:rsidRPr="003508E8" w:rsidRDefault="002E6BA4" w:rsidP="00C72F34">
      <w:pPr>
        <w:rPr>
          <w:lang w:val="vi-VN"/>
        </w:rPr>
      </w:pPr>
      <w:r w:rsidRPr="003508E8">
        <w:t xml:space="preserve">Tổng số vốn điều lệ của </w:t>
      </w:r>
      <w:r w:rsidR="00561191" w:rsidRPr="003508E8">
        <w:t>Công ty</w:t>
      </w:r>
      <w:r w:rsidRPr="003508E8">
        <w:t xml:space="preserve"> được chia thành </w:t>
      </w:r>
      <w:r w:rsidR="00C933C0" w:rsidRPr="003508E8">
        <w:rPr>
          <w:lang w:val="sv-SE"/>
        </w:rPr>
        <w:t>9.108.277</w:t>
      </w:r>
      <w:r w:rsidRPr="003508E8">
        <w:t xml:space="preserve"> cổ phần với mệnh giá là </w:t>
      </w:r>
      <w:r w:rsidRPr="003508E8">
        <w:rPr>
          <w:lang w:val="sv-SE"/>
        </w:rPr>
        <w:t>10.000</w:t>
      </w:r>
      <w:r w:rsidRPr="003508E8">
        <w:t xml:space="preserve"> đồng/cổ phần</w:t>
      </w:r>
      <w:r w:rsidRPr="003508E8">
        <w:rPr>
          <w:lang w:val="vi-VN"/>
        </w:rPr>
        <w:t>.</w:t>
      </w:r>
    </w:p>
    <w:p w14:paraId="6661C27A" w14:textId="77777777" w:rsidR="001D6B53" w:rsidRPr="003508E8" w:rsidRDefault="001D6B53" w:rsidP="00C72F34">
      <w:pPr>
        <w:rPr>
          <w:lang w:val="vi-VN"/>
        </w:rPr>
      </w:pPr>
      <w:r w:rsidRPr="003508E8">
        <w:rPr>
          <w:lang w:val="vi-VN"/>
        </w:rPr>
        <w:t xml:space="preserve">2. </w:t>
      </w:r>
      <w:r w:rsidR="00561191" w:rsidRPr="003508E8">
        <w:rPr>
          <w:lang w:val="vi-VN"/>
        </w:rPr>
        <w:t>Công ty</w:t>
      </w:r>
      <w:r w:rsidRPr="003508E8">
        <w:rPr>
          <w:lang w:val="vi-VN"/>
        </w:rPr>
        <w:t xml:space="preserve"> có thể thay đổi vốn điều lệ khi được Đại hội đồng cổ đông thông qua và phù hợp với các quy định của pháp luật.</w:t>
      </w:r>
    </w:p>
    <w:p w14:paraId="4F6EBA21" w14:textId="77777777" w:rsidR="001D6B53" w:rsidRPr="003508E8" w:rsidRDefault="001D6B53" w:rsidP="00C72F34">
      <w:r w:rsidRPr="003508E8">
        <w:rPr>
          <w:lang w:val="vi-VN"/>
        </w:rPr>
        <w:t xml:space="preserve">3. Các cổ phần của </w:t>
      </w:r>
      <w:r w:rsidR="00561191" w:rsidRPr="003508E8">
        <w:rPr>
          <w:lang w:val="vi-VN"/>
        </w:rPr>
        <w:t>Công ty</w:t>
      </w:r>
      <w:r w:rsidRPr="003508E8">
        <w:rPr>
          <w:lang w:val="vi-VN"/>
        </w:rPr>
        <w:t xml:space="preserve"> vào ngày thông qua Điều lệ này bao gồm cổ phần phổ thông và cổ phần ưu đãi (nếu có). Các quyền và nghĩa vụ của cổ đông nắm giữ từng loại cổ phần được quy định tại Điều 12, Điều 13 Điều lệ này.</w:t>
      </w:r>
    </w:p>
    <w:p w14:paraId="65E76ED6" w14:textId="77777777" w:rsidR="001D6B53" w:rsidRPr="003508E8" w:rsidRDefault="001D6B53" w:rsidP="00C72F34">
      <w:r w:rsidRPr="003508E8">
        <w:rPr>
          <w:lang w:val="vi-VN"/>
        </w:rPr>
        <w:lastRenderedPageBreak/>
        <w:t xml:space="preserve">4. </w:t>
      </w:r>
      <w:r w:rsidR="00561191" w:rsidRPr="003508E8">
        <w:rPr>
          <w:lang w:val="vi-VN"/>
        </w:rPr>
        <w:t>Công ty</w:t>
      </w:r>
      <w:r w:rsidRPr="003508E8">
        <w:rPr>
          <w:lang w:val="vi-VN"/>
        </w:rPr>
        <w:t xml:space="preserve"> có thể phát hành các loại cổ phần ưu đãi khác sau khi có sự chấp thuận của Đại hội đồng cổ đông và phù hợp với các quy định của pháp luật.</w:t>
      </w:r>
    </w:p>
    <w:p w14:paraId="7A93E254" w14:textId="482A3321" w:rsidR="003C20BD" w:rsidRPr="003508E8" w:rsidRDefault="003C20BD" w:rsidP="00C72F34">
      <w:pPr>
        <w:rPr>
          <w:lang w:val="en-US"/>
        </w:rPr>
      </w:pPr>
      <w:r w:rsidRPr="003508E8">
        <w:rPr>
          <w:lang w:val="en-US"/>
        </w:rPr>
        <w:t xml:space="preserve">5. </w:t>
      </w:r>
      <w:r w:rsidR="00C933C0" w:rsidRPr="003508E8">
        <w:rPr>
          <w:lang w:val="en-US"/>
        </w:rPr>
        <w:t xml:space="preserve">Công ty chính thức hoạt động theo hình thức Công ty cổ phần theo Giấy chứng nhận đăng ký doanh nghiệp số </w:t>
      </w:r>
      <w:r w:rsidR="00CC73D5" w:rsidRPr="003508E8">
        <w:rPr>
          <w:lang w:val="en-US"/>
        </w:rPr>
        <w:t xml:space="preserve">0304132047 (số cũ </w:t>
      </w:r>
      <w:proofErr w:type="gramStart"/>
      <w:r w:rsidR="00CA64F8" w:rsidRPr="003508E8">
        <w:rPr>
          <w:lang w:val="en-US"/>
        </w:rPr>
        <w:t xml:space="preserve">0300401524 </w:t>
      </w:r>
      <w:r w:rsidR="00CC73D5" w:rsidRPr="003508E8">
        <w:rPr>
          <w:lang w:val="en-US"/>
        </w:rPr>
        <w:t>)</w:t>
      </w:r>
      <w:proofErr w:type="gramEnd"/>
      <w:r w:rsidR="00C933C0" w:rsidRPr="003508E8">
        <w:rPr>
          <w:lang w:val="en-US"/>
        </w:rPr>
        <w:t xml:space="preserve"> </w:t>
      </w:r>
      <w:r w:rsidR="00CA64F8" w:rsidRPr="003508E8">
        <w:rPr>
          <w:lang w:val="en-US"/>
        </w:rPr>
        <w:t xml:space="preserve">do </w:t>
      </w:r>
      <w:r w:rsidR="00C933C0" w:rsidRPr="003508E8">
        <w:rPr>
          <w:lang w:val="en-US"/>
        </w:rPr>
        <w:t xml:space="preserve">Sở Kế hoạch và Đầu tư Thành phố Hồ Chí Minh cấp lần đầu ngày </w:t>
      </w:r>
      <w:r w:rsidR="00C95E53" w:rsidRPr="003508E8">
        <w:rPr>
          <w:lang w:val="en-US"/>
        </w:rPr>
        <w:t>20/12/2005</w:t>
      </w:r>
      <w:r w:rsidR="00C933C0" w:rsidRPr="003508E8">
        <w:rPr>
          <w:lang w:val="en-US"/>
        </w:rPr>
        <w:t>. Căn cứ theo quy định tại Luật Doanh nghiệp, tính đến thời điểm hiện nay cổ phần phổ thông của các cổ đông sáng lập đã hết thời gian hạn chế chuyển nhượng.</w:t>
      </w:r>
    </w:p>
    <w:p w14:paraId="165EA183" w14:textId="77777777" w:rsidR="00C95E53" w:rsidRPr="003508E8" w:rsidRDefault="00C95E53" w:rsidP="00C95E53">
      <w:pPr>
        <w:rPr>
          <w:lang w:val="en-US"/>
        </w:rPr>
      </w:pPr>
      <w:r w:rsidRPr="003508E8">
        <w:rPr>
          <w:lang w:val="en-US"/>
        </w:rPr>
        <w:t>6. Chào bán cổ phần</w:t>
      </w:r>
    </w:p>
    <w:p w14:paraId="4766CEC5" w14:textId="77777777" w:rsidR="00C95E53" w:rsidRPr="003508E8" w:rsidRDefault="00C95E53" w:rsidP="00C95E53">
      <w:pPr>
        <w:rPr>
          <w:lang w:val="en-US"/>
        </w:rPr>
      </w:pPr>
      <w:r w:rsidRPr="003508E8">
        <w:rPr>
          <w:lang w:val="en-US"/>
        </w:rPr>
        <w:t>Chào bán cổ phần là việc công ty tăng thêm số lượng cổ phần được quyền chào bán và bán các cổ phần đó trong quá trình hoạt động để tăng vốn điều lệ.</w:t>
      </w:r>
    </w:p>
    <w:p w14:paraId="4E172D8A" w14:textId="77777777" w:rsidR="00C95E53" w:rsidRPr="003508E8" w:rsidRDefault="00C95E53" w:rsidP="00C95E53">
      <w:pPr>
        <w:rPr>
          <w:lang w:val="en-US"/>
        </w:rPr>
      </w:pPr>
      <w:r w:rsidRPr="003508E8">
        <w:rPr>
          <w:lang w:val="en-US"/>
        </w:rPr>
        <w:t xml:space="preserve">Chào bán cổ phần có thể thực hiện theo một trong các hình thức sau </w:t>
      </w:r>
      <w:proofErr w:type="gramStart"/>
      <w:r w:rsidRPr="003508E8">
        <w:rPr>
          <w:lang w:val="en-US"/>
        </w:rPr>
        <w:t>đây :</w:t>
      </w:r>
      <w:proofErr w:type="gramEnd"/>
    </w:p>
    <w:p w14:paraId="6A3AD608" w14:textId="77777777" w:rsidR="00C95E53" w:rsidRPr="003508E8" w:rsidRDefault="00C95E53" w:rsidP="00C95E53">
      <w:pPr>
        <w:rPr>
          <w:lang w:val="en-US"/>
        </w:rPr>
      </w:pPr>
      <w:r w:rsidRPr="003508E8">
        <w:rPr>
          <w:lang w:val="en-US"/>
        </w:rPr>
        <w:t>a) Chào bán cho các cổ đông hiện hữu.</w:t>
      </w:r>
    </w:p>
    <w:p w14:paraId="6E31D502" w14:textId="77777777" w:rsidR="00C95E53" w:rsidRPr="003508E8" w:rsidRDefault="00C95E53" w:rsidP="00C95E53">
      <w:pPr>
        <w:rPr>
          <w:lang w:val="en-US"/>
        </w:rPr>
      </w:pPr>
      <w:r w:rsidRPr="003508E8">
        <w:rPr>
          <w:lang w:val="en-US"/>
        </w:rPr>
        <w:t>b) Chào bán ra công chúng.</w:t>
      </w:r>
    </w:p>
    <w:p w14:paraId="08C5A158" w14:textId="77777777" w:rsidR="00C95E53" w:rsidRPr="003508E8" w:rsidRDefault="00C95E53" w:rsidP="00C95E53">
      <w:pPr>
        <w:rPr>
          <w:lang w:val="en-US"/>
        </w:rPr>
      </w:pPr>
      <w:r w:rsidRPr="003508E8">
        <w:rPr>
          <w:lang w:val="en-US"/>
        </w:rPr>
        <w:t>c) Chào bán cổ phần riêng lẻ.</w:t>
      </w:r>
    </w:p>
    <w:p w14:paraId="20CB6AF0" w14:textId="77777777" w:rsidR="00C95E53" w:rsidRPr="003508E8" w:rsidRDefault="00C95E53" w:rsidP="00C95E53">
      <w:pPr>
        <w:rPr>
          <w:lang w:val="en-US"/>
        </w:rPr>
      </w:pPr>
      <w:r w:rsidRPr="003508E8">
        <w:rPr>
          <w:lang w:val="en-US"/>
        </w:rPr>
        <w:t>d) Hình thức khác theo quyết định của Đại hội đồng cổ đông.</w:t>
      </w:r>
    </w:p>
    <w:p w14:paraId="36D234FB" w14:textId="77777777" w:rsidR="001D6B53" w:rsidRPr="003508E8" w:rsidRDefault="00C95E53" w:rsidP="00C95E53">
      <w:r w:rsidRPr="003508E8">
        <w:rPr>
          <w:lang w:val="en-US"/>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trừ trường hợp Đại hội đồng cổ đông có chấp thuận khác hoặc pháp luật về chứng khoán có quy định khác.</w:t>
      </w:r>
    </w:p>
    <w:p w14:paraId="39475913" w14:textId="39F3CA2B" w:rsidR="001D6B53" w:rsidRPr="003508E8" w:rsidRDefault="00A30B83" w:rsidP="00C72F34">
      <w:r w:rsidRPr="003508E8">
        <w:rPr>
          <w:lang w:val="en-US"/>
        </w:rPr>
        <w:t>7</w:t>
      </w:r>
      <w:r w:rsidR="001D6B53" w:rsidRPr="003508E8">
        <w:rPr>
          <w:lang w:val="vi-VN"/>
        </w:rPr>
        <w:t xml:space="preserve">. </w:t>
      </w:r>
      <w:r w:rsidR="00561191" w:rsidRPr="003508E8">
        <w:rPr>
          <w:lang w:val="vi-VN"/>
        </w:rPr>
        <w:t>Công ty</w:t>
      </w:r>
      <w:r w:rsidR="001D6B53" w:rsidRPr="003508E8">
        <w:rPr>
          <w:lang w:val="vi-VN"/>
        </w:rPr>
        <w:t xml:space="preserve"> có thể mua cổ phần do chính </w:t>
      </w:r>
      <w:r w:rsidR="00561191" w:rsidRPr="003508E8">
        <w:rPr>
          <w:lang w:val="vi-VN"/>
        </w:rPr>
        <w:t>Công ty</w:t>
      </w:r>
      <w:r w:rsidR="001D6B53" w:rsidRPr="003508E8">
        <w:rPr>
          <w:lang w:val="vi-VN"/>
        </w:rPr>
        <w:t xml:space="preserve"> đã phát hành theo những cách thức được quy định trong Điều lệ này và pháp luật hiện hành.</w:t>
      </w:r>
    </w:p>
    <w:p w14:paraId="01310A38" w14:textId="77777777" w:rsidR="001D6B53" w:rsidRPr="003508E8" w:rsidRDefault="00A30B83" w:rsidP="00C72F34">
      <w:r w:rsidRPr="003508E8">
        <w:rPr>
          <w:lang w:val="en-US"/>
        </w:rPr>
        <w:t>8</w:t>
      </w:r>
      <w:r w:rsidR="001D6B53" w:rsidRPr="003508E8">
        <w:rPr>
          <w:lang w:val="vi-VN"/>
        </w:rPr>
        <w:t xml:space="preserve">. </w:t>
      </w:r>
      <w:r w:rsidR="00561191" w:rsidRPr="003508E8">
        <w:rPr>
          <w:lang w:val="vi-VN"/>
        </w:rPr>
        <w:t>Công ty</w:t>
      </w:r>
      <w:r w:rsidR="001D6B53" w:rsidRPr="003508E8">
        <w:rPr>
          <w:lang w:val="vi-VN"/>
        </w:rPr>
        <w:t xml:space="preserve"> có thể phát hành các loại chứng khoán khác theo quy định của pháp luật.</w:t>
      </w:r>
    </w:p>
    <w:p w14:paraId="5161B16D" w14:textId="77777777" w:rsidR="001D6B53" w:rsidRPr="003508E8" w:rsidRDefault="00794100" w:rsidP="00C72F34">
      <w:pPr>
        <w:pStyle w:val="Heading2"/>
        <w:keepNext w:val="0"/>
        <w:ind w:left="0" w:firstLine="567"/>
        <w:rPr>
          <w:rFonts w:cs="Times New Roman"/>
          <w:szCs w:val="28"/>
          <w:lang w:val="vi-VN"/>
        </w:rPr>
      </w:pPr>
      <w:bookmarkStart w:id="124" w:name="_Toc498177881"/>
      <w:bookmarkStart w:id="125" w:name="dieu_7_1"/>
      <w:bookmarkStart w:id="126" w:name="_Toc63771448"/>
      <w:bookmarkStart w:id="127" w:name="_Toc63772724"/>
      <w:bookmarkStart w:id="128" w:name="_Toc65080720"/>
      <w:bookmarkStart w:id="129" w:name="_Toc65082589"/>
      <w:bookmarkStart w:id="130" w:name="_Toc508535511"/>
      <w:bookmarkStart w:id="131" w:name="_Toc505356540"/>
      <w:bookmarkStart w:id="132" w:name="_Toc509040403"/>
      <w:bookmarkStart w:id="133" w:name="_Toc509063065"/>
      <w:r w:rsidRPr="003508E8">
        <w:rPr>
          <w:rFonts w:cs="Times New Roman"/>
          <w:szCs w:val="28"/>
          <w:lang w:val="en-US"/>
        </w:rPr>
        <w:t xml:space="preserve"> </w:t>
      </w:r>
      <w:bookmarkStart w:id="134" w:name="_Toc70608975"/>
      <w:r w:rsidR="001D6B53" w:rsidRPr="003508E8">
        <w:rPr>
          <w:rFonts w:cs="Times New Roman"/>
          <w:szCs w:val="28"/>
          <w:lang w:val="vi-VN"/>
        </w:rPr>
        <w:t xml:space="preserve">Chứng nhận cổ </w:t>
      </w:r>
      <w:bookmarkStart w:id="135" w:name="_Toc498177882"/>
      <w:bookmarkEnd w:id="124"/>
      <w:r w:rsidR="001D6B53" w:rsidRPr="003508E8">
        <w:rPr>
          <w:rFonts w:cs="Times New Roman"/>
          <w:szCs w:val="28"/>
          <w:lang w:val="vi-VN"/>
        </w:rPr>
        <w:t>phiếu</w:t>
      </w:r>
      <w:bookmarkEnd w:id="125"/>
      <w:bookmarkEnd w:id="126"/>
      <w:bookmarkEnd w:id="127"/>
      <w:bookmarkEnd w:id="128"/>
      <w:bookmarkEnd w:id="129"/>
      <w:bookmarkEnd w:id="130"/>
      <w:bookmarkEnd w:id="131"/>
      <w:bookmarkEnd w:id="132"/>
      <w:bookmarkEnd w:id="133"/>
      <w:bookmarkEnd w:id="134"/>
      <w:bookmarkEnd w:id="135"/>
    </w:p>
    <w:p w14:paraId="2BE08D73" w14:textId="77777777" w:rsidR="001D6B53" w:rsidRPr="003508E8" w:rsidRDefault="001D6B53" w:rsidP="00EA06A4">
      <w:pPr>
        <w:widowControl w:val="0"/>
        <w:rPr>
          <w:lang w:val="en-US"/>
        </w:rPr>
      </w:pPr>
      <w:r w:rsidRPr="003508E8">
        <w:rPr>
          <w:lang w:val="en-US"/>
        </w:rPr>
        <w:t xml:space="preserve">1. Cổ đông của </w:t>
      </w:r>
      <w:r w:rsidR="00561191" w:rsidRPr="003508E8">
        <w:rPr>
          <w:lang w:val="en-US"/>
        </w:rPr>
        <w:t>Công ty</w:t>
      </w:r>
      <w:r w:rsidRPr="003508E8">
        <w:rPr>
          <w:lang w:val="en-US"/>
        </w:rPr>
        <w:t xml:space="preserve"> được cấp chứng nhận cổ phiếu tương ứng với số cổ phần và loại cổ phần sở hữu.</w:t>
      </w:r>
    </w:p>
    <w:p w14:paraId="609F3477" w14:textId="77777777" w:rsidR="001D6B53" w:rsidRPr="003508E8" w:rsidRDefault="001D6B53" w:rsidP="00EA06A4">
      <w:pPr>
        <w:widowControl w:val="0"/>
        <w:rPr>
          <w:lang w:val="en-US"/>
        </w:rPr>
      </w:pPr>
      <w:r w:rsidRPr="003508E8">
        <w:rPr>
          <w:lang w:val="en-US"/>
        </w:rPr>
        <w:lastRenderedPageBreak/>
        <w:t xml:space="preserve">2. Cổ phiếu là loại chứng khoán xác nhận quyền và lợi ích hợp pháp của người sở hữu đối với một phần vốn cổ phần của tổ chức phát hành. Cổ phiếu phải có đầy đủ các nội dung theo quy định tại </w:t>
      </w:r>
      <w:bookmarkStart w:id="136" w:name="dc_3"/>
      <w:r w:rsidRPr="003508E8">
        <w:rPr>
          <w:lang w:val="en-US"/>
        </w:rPr>
        <w:t>khoản 1 Điều 121 Luật Doanh nghiệp</w:t>
      </w:r>
      <w:bookmarkEnd w:id="136"/>
      <w:r w:rsidRPr="003508E8">
        <w:rPr>
          <w:lang w:val="en-US"/>
        </w:rPr>
        <w:t>.</w:t>
      </w:r>
    </w:p>
    <w:p w14:paraId="56ACA234" w14:textId="79707935" w:rsidR="001D6B53" w:rsidRPr="003508E8" w:rsidRDefault="001D6B53" w:rsidP="00C72F34">
      <w:pPr>
        <w:rPr>
          <w:lang w:val="en-US"/>
        </w:rPr>
      </w:pPr>
      <w:r w:rsidRPr="003508E8">
        <w:rPr>
          <w:lang w:val="en-US"/>
        </w:rPr>
        <w:t>3. Trong thời hạn</w:t>
      </w:r>
      <w:r w:rsidR="00AE655E" w:rsidRPr="003508E8">
        <w:rPr>
          <w:lang w:val="en-US"/>
        </w:rPr>
        <w:t xml:space="preserve"> ba mươi</w:t>
      </w:r>
      <w:r w:rsidRPr="003508E8">
        <w:rPr>
          <w:lang w:val="en-US"/>
        </w:rPr>
        <w:t xml:space="preserve"> </w:t>
      </w:r>
      <w:r w:rsidR="00AE655E" w:rsidRPr="003508E8">
        <w:rPr>
          <w:lang w:val="en-US"/>
        </w:rPr>
        <w:t>(</w:t>
      </w:r>
      <w:r w:rsidR="002E12C5" w:rsidRPr="003508E8">
        <w:rPr>
          <w:lang w:val="en-US"/>
        </w:rPr>
        <w:t>30</w:t>
      </w:r>
      <w:r w:rsidR="00AE655E" w:rsidRPr="003508E8">
        <w:rPr>
          <w:lang w:val="en-US"/>
        </w:rPr>
        <w:t>)</w:t>
      </w:r>
      <w:r w:rsidR="000F386E" w:rsidRPr="003508E8">
        <w:rPr>
          <w:lang w:val="en-US"/>
        </w:rPr>
        <w:t xml:space="preserve"> ngày</w:t>
      </w:r>
      <w:r w:rsidRPr="003508E8">
        <w:rPr>
          <w:lang w:val="en-US"/>
        </w:rPr>
        <w:t xml:space="preserve"> kể từ ngày nộp đầy đủ hồ sơ đề nghị chuyển quyền sở hữu cổ phần theo quy định của </w:t>
      </w:r>
      <w:r w:rsidR="00561191" w:rsidRPr="003508E8">
        <w:rPr>
          <w:lang w:val="en-US"/>
        </w:rPr>
        <w:t>Công ty</w:t>
      </w:r>
      <w:r w:rsidRPr="003508E8">
        <w:rPr>
          <w:lang w:val="en-US"/>
        </w:rPr>
        <w:t xml:space="preserve"> hoặc trong thời hạn </w:t>
      </w:r>
      <w:r w:rsidR="000F386E" w:rsidRPr="003508E8">
        <w:t xml:space="preserve">hai </w:t>
      </w:r>
      <w:r w:rsidR="007A0D97" w:rsidRPr="003508E8">
        <w:t xml:space="preserve">(02) </w:t>
      </w:r>
      <w:r w:rsidR="000F386E" w:rsidRPr="003508E8">
        <w:t>tháng</w:t>
      </w:r>
      <w:r w:rsidRPr="003508E8">
        <w:rPr>
          <w:lang w:val="en-US"/>
        </w:rPr>
        <w:t xml:space="preserve"> kể từ ngày thanh toán đầy đủ tiền mua cổ phần theo quy định tại phương án phát hành cổ phiếu của </w:t>
      </w:r>
      <w:r w:rsidR="00561191" w:rsidRPr="003508E8">
        <w:rPr>
          <w:lang w:val="en-US"/>
        </w:rPr>
        <w:t>Công ty</w:t>
      </w:r>
      <w:r w:rsidRPr="003508E8">
        <w:rPr>
          <w:lang w:val="en-US"/>
        </w:rPr>
        <w:t xml:space="preserve"> (hoặc thời hạn khác theo </w:t>
      </w:r>
      <w:r w:rsidR="00CF7F50" w:rsidRPr="003508E8">
        <w:t>Đ</w:t>
      </w:r>
      <w:r w:rsidRPr="003508E8">
        <w:rPr>
          <w:lang w:val="en-US"/>
        </w:rPr>
        <w:t xml:space="preserve">iều khoản phát hành quy định), người sở hữu số cổ phần được cấp chứng nhận cổ phiếu. Người sở hữu cổ phần không phải trả cho </w:t>
      </w:r>
      <w:r w:rsidR="00561191" w:rsidRPr="003508E8">
        <w:rPr>
          <w:lang w:val="en-US"/>
        </w:rPr>
        <w:t>Công ty</w:t>
      </w:r>
      <w:r w:rsidRPr="003508E8">
        <w:rPr>
          <w:lang w:val="en-US"/>
        </w:rPr>
        <w:t xml:space="preserve"> chi phí in chứng nhận cổ phiếu.</w:t>
      </w:r>
    </w:p>
    <w:p w14:paraId="37D79117" w14:textId="77777777" w:rsidR="001D6B53" w:rsidRPr="003508E8" w:rsidRDefault="001D6B53" w:rsidP="00C72F34">
      <w:r w:rsidRPr="003508E8">
        <w:rPr>
          <w:lang w:val="en-US"/>
        </w:rPr>
        <w:t xml:space="preserve">4. Trường hợp cổ phiếu bị mất, bị hư hỏng hoặc bị hủy hoại dưới hình thức khác thì cổ đông được </w:t>
      </w:r>
      <w:r w:rsidR="00561191" w:rsidRPr="003508E8">
        <w:rPr>
          <w:lang w:val="en-US"/>
        </w:rPr>
        <w:t>Công ty</w:t>
      </w:r>
      <w:r w:rsidRPr="003508E8">
        <w:rPr>
          <w:lang w:val="en-US"/>
        </w:rPr>
        <w:t xml:space="preserve"> cấp lại cổ phiếu theo đề nghị của cổ đông đó. Đề nghị của cổ đông phải bao gồm các nội dung sau đây:</w:t>
      </w:r>
    </w:p>
    <w:p w14:paraId="63E5DDEB" w14:textId="77777777" w:rsidR="001D6B53" w:rsidRPr="003508E8" w:rsidRDefault="001D6B53" w:rsidP="00C72F34">
      <w:bookmarkStart w:id="137" w:name="_Toc508535512"/>
      <w:r w:rsidRPr="003508E8">
        <w:rPr>
          <w:lang w:val="vi-VN"/>
        </w:rPr>
        <w:t>a) Thông tin về cổ phiếu đã bị mất, bị hư hỏng hoặc bị hủy hoại dưới hình thức khác;</w:t>
      </w:r>
    </w:p>
    <w:p w14:paraId="047F73EA" w14:textId="77777777" w:rsidR="001D6B53" w:rsidRPr="003508E8" w:rsidRDefault="001D6B53" w:rsidP="00C72F34">
      <w:r w:rsidRPr="003508E8">
        <w:rPr>
          <w:lang w:val="vi-VN"/>
        </w:rPr>
        <w:t>b) Cam kết chịu trách nhiệm về những tranh chấp phát sinh từ việc cấp lại cổ phiếu mới.</w:t>
      </w:r>
    </w:p>
    <w:p w14:paraId="288E8EEF" w14:textId="77777777" w:rsidR="001D6B53" w:rsidRPr="003508E8" w:rsidRDefault="00794100" w:rsidP="00C72F34">
      <w:pPr>
        <w:pStyle w:val="Heading2"/>
        <w:keepNext w:val="0"/>
        <w:ind w:left="0" w:firstLine="567"/>
        <w:rPr>
          <w:rFonts w:cs="Times New Roman"/>
          <w:szCs w:val="28"/>
          <w:lang w:val="vi-VN"/>
        </w:rPr>
      </w:pPr>
      <w:bookmarkStart w:id="138" w:name="dieu_8_1"/>
      <w:bookmarkStart w:id="139" w:name="_Toc63771449"/>
      <w:bookmarkStart w:id="140" w:name="_Toc63772725"/>
      <w:bookmarkStart w:id="141" w:name="_Toc65080721"/>
      <w:bookmarkStart w:id="142" w:name="_Toc65082590"/>
      <w:bookmarkStart w:id="143" w:name="_Toc505356541"/>
      <w:bookmarkStart w:id="144" w:name="_Toc509040404"/>
      <w:bookmarkStart w:id="145" w:name="_Toc509063066"/>
      <w:r w:rsidRPr="003508E8">
        <w:rPr>
          <w:rFonts w:cs="Times New Roman"/>
          <w:szCs w:val="28"/>
          <w:lang w:val="en-US"/>
        </w:rPr>
        <w:t xml:space="preserve"> </w:t>
      </w:r>
      <w:bookmarkStart w:id="146" w:name="_Toc70608976"/>
      <w:r w:rsidR="001D6B53" w:rsidRPr="003508E8">
        <w:rPr>
          <w:rFonts w:cs="Times New Roman"/>
          <w:szCs w:val="28"/>
          <w:lang w:val="vi-VN"/>
        </w:rPr>
        <w:t>Chứng chỉ chứng khoán khác</w:t>
      </w:r>
      <w:bookmarkEnd w:id="137"/>
      <w:bookmarkEnd w:id="138"/>
      <w:bookmarkEnd w:id="139"/>
      <w:bookmarkEnd w:id="140"/>
      <w:bookmarkEnd w:id="141"/>
      <w:bookmarkEnd w:id="142"/>
      <w:bookmarkEnd w:id="143"/>
      <w:bookmarkEnd w:id="144"/>
      <w:bookmarkEnd w:id="145"/>
      <w:bookmarkEnd w:id="146"/>
    </w:p>
    <w:p w14:paraId="000E1FC6" w14:textId="77777777" w:rsidR="001D6B53" w:rsidRPr="003508E8" w:rsidRDefault="001D6B53" w:rsidP="00C72F34">
      <w:pPr>
        <w:rPr>
          <w:rFonts w:eastAsiaTheme="minorHAnsi"/>
          <w:szCs w:val="22"/>
          <w:lang w:eastAsia="en-US"/>
        </w:rPr>
      </w:pPr>
      <w:r w:rsidRPr="003508E8">
        <w:rPr>
          <w:lang w:val="vi-VN"/>
        </w:rPr>
        <w:t xml:space="preserve">Chứng chỉ trái phiếu hoặc chứng chỉ chứng khoán khác của </w:t>
      </w:r>
      <w:r w:rsidR="00561191" w:rsidRPr="003508E8">
        <w:rPr>
          <w:lang w:val="vi-VN"/>
        </w:rPr>
        <w:t>Công ty</w:t>
      </w:r>
      <w:r w:rsidRPr="003508E8">
        <w:rPr>
          <w:lang w:val="vi-VN"/>
        </w:rPr>
        <w:t xml:space="preserve"> được phát hành có chữ ký của người đại diện theo </w:t>
      </w:r>
      <w:r w:rsidR="009E53BB" w:rsidRPr="003508E8">
        <w:rPr>
          <w:lang w:val="en-US"/>
        </w:rPr>
        <w:t>P</w:t>
      </w:r>
      <w:r w:rsidRPr="003508E8">
        <w:rPr>
          <w:lang w:val="vi-VN"/>
        </w:rPr>
        <w:t xml:space="preserve">háp luật và dấu của </w:t>
      </w:r>
      <w:r w:rsidR="00561191" w:rsidRPr="003508E8">
        <w:rPr>
          <w:lang w:val="vi-VN"/>
        </w:rPr>
        <w:t>Công ty</w:t>
      </w:r>
      <w:r w:rsidRPr="003508E8">
        <w:rPr>
          <w:lang w:val="vi-VN"/>
        </w:rPr>
        <w:t>.</w:t>
      </w:r>
    </w:p>
    <w:p w14:paraId="38E5A434" w14:textId="77777777" w:rsidR="001D6B53" w:rsidRPr="003508E8" w:rsidRDefault="00794100" w:rsidP="00C72F34">
      <w:pPr>
        <w:pStyle w:val="Heading2"/>
        <w:keepNext w:val="0"/>
        <w:ind w:left="0" w:firstLine="567"/>
        <w:rPr>
          <w:rFonts w:cs="Times New Roman"/>
          <w:szCs w:val="28"/>
          <w:lang w:val="vi-VN"/>
        </w:rPr>
      </w:pPr>
      <w:bookmarkStart w:id="147" w:name="dieu_9"/>
      <w:bookmarkStart w:id="148" w:name="_Toc63771450"/>
      <w:bookmarkStart w:id="149" w:name="_Toc63772726"/>
      <w:bookmarkStart w:id="150" w:name="_Toc65080722"/>
      <w:bookmarkStart w:id="151" w:name="_Toc65082591"/>
      <w:bookmarkStart w:id="152" w:name="_Toc508535513"/>
      <w:bookmarkStart w:id="153" w:name="_Toc505356542"/>
      <w:bookmarkStart w:id="154" w:name="_Toc509040405"/>
      <w:bookmarkStart w:id="155" w:name="_Toc509063067"/>
      <w:r w:rsidRPr="003508E8">
        <w:rPr>
          <w:rFonts w:cs="Times New Roman"/>
          <w:szCs w:val="28"/>
          <w:lang w:val="en-US"/>
        </w:rPr>
        <w:t xml:space="preserve"> </w:t>
      </w:r>
      <w:bookmarkStart w:id="156" w:name="_Toc70608977"/>
      <w:r w:rsidR="001D6B53" w:rsidRPr="003508E8">
        <w:rPr>
          <w:rFonts w:cs="Times New Roman"/>
          <w:szCs w:val="28"/>
          <w:lang w:val="vi-VN"/>
        </w:rPr>
        <w:t>Chuyển nhượng cổ phần</w:t>
      </w:r>
      <w:bookmarkEnd w:id="147"/>
      <w:bookmarkEnd w:id="148"/>
      <w:bookmarkEnd w:id="149"/>
      <w:bookmarkEnd w:id="150"/>
      <w:bookmarkEnd w:id="151"/>
      <w:bookmarkEnd w:id="152"/>
      <w:bookmarkEnd w:id="153"/>
      <w:bookmarkEnd w:id="154"/>
      <w:bookmarkEnd w:id="155"/>
      <w:bookmarkEnd w:id="156"/>
    </w:p>
    <w:p w14:paraId="5CD93E59" w14:textId="77777777" w:rsidR="001D6B53" w:rsidRPr="003508E8" w:rsidRDefault="001D6B53" w:rsidP="00C72F34">
      <w:r w:rsidRPr="003508E8">
        <w:rPr>
          <w:lang w:val="vi-VN"/>
        </w:rPr>
        <w:t xml:space="preserve">1. Tất cả các cổ phần được tự do chuyển nhượng trừ khi Điều lệ này và pháp luật có quy định khác, cổ </w:t>
      </w:r>
      <w:r w:rsidR="00356B84" w:rsidRPr="003508E8">
        <w:rPr>
          <w:lang w:val="vi-VN"/>
        </w:rPr>
        <w:t xml:space="preserve">phiếu </w:t>
      </w:r>
      <w:r w:rsidR="0033273D" w:rsidRPr="003508E8">
        <w:rPr>
          <w:lang w:val="vi-VN"/>
        </w:rPr>
        <w:t>đăng ký giao dịch</w:t>
      </w:r>
      <w:r w:rsidR="00356B84" w:rsidRPr="003508E8">
        <w:rPr>
          <w:lang w:val="vi-VN"/>
        </w:rPr>
        <w:t xml:space="preserve"> </w:t>
      </w:r>
      <w:r w:rsidRPr="003508E8">
        <w:rPr>
          <w:lang w:val="vi-VN"/>
        </w:rPr>
        <w:t>trên Sở giao dịch chứng khoán được chuyển nhượng theo các quy định của pháp luật về chứng khoán và thị trường chứng khoán.</w:t>
      </w:r>
    </w:p>
    <w:p w14:paraId="1539D38C" w14:textId="77777777" w:rsidR="001D6B53" w:rsidRPr="003508E8" w:rsidRDefault="001D6B53" w:rsidP="00C72F34">
      <w:r w:rsidRPr="003508E8">
        <w:rPr>
          <w:lang w:val="vi-VN"/>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667554F5" w14:textId="77777777" w:rsidR="001D6B53" w:rsidRPr="003508E8" w:rsidRDefault="00794100" w:rsidP="00C72F34">
      <w:pPr>
        <w:pStyle w:val="Heading2"/>
        <w:keepNext w:val="0"/>
        <w:tabs>
          <w:tab w:val="right" w:pos="1560"/>
        </w:tabs>
        <w:ind w:left="0" w:firstLine="567"/>
        <w:rPr>
          <w:rFonts w:cs="Times New Roman"/>
          <w:szCs w:val="28"/>
          <w:lang w:val="vi-VN"/>
        </w:rPr>
      </w:pPr>
      <w:bookmarkStart w:id="157" w:name="_Toc508535514"/>
      <w:bookmarkStart w:id="158" w:name="_Toc505356543"/>
      <w:bookmarkStart w:id="159" w:name="_Toc509040406"/>
      <w:bookmarkStart w:id="160" w:name="_Toc509063068"/>
      <w:bookmarkStart w:id="161" w:name="dieu_10"/>
      <w:bookmarkStart w:id="162" w:name="_Toc63771451"/>
      <w:bookmarkStart w:id="163" w:name="_Toc63772727"/>
      <w:bookmarkStart w:id="164" w:name="_Toc65080723"/>
      <w:bookmarkStart w:id="165" w:name="_Toc65082592"/>
      <w:bookmarkStart w:id="166" w:name="dieu_133"/>
      <w:bookmarkStart w:id="167" w:name="_Toc498177890"/>
      <w:r w:rsidRPr="003508E8">
        <w:rPr>
          <w:rFonts w:cs="Times New Roman"/>
          <w:szCs w:val="28"/>
          <w:lang w:val="en-US"/>
        </w:rPr>
        <w:t xml:space="preserve"> </w:t>
      </w:r>
      <w:bookmarkStart w:id="168" w:name="_Toc70608978"/>
      <w:r w:rsidR="001D6B53" w:rsidRPr="003508E8">
        <w:rPr>
          <w:rFonts w:cs="Times New Roman"/>
          <w:szCs w:val="28"/>
          <w:lang w:val="vi-VN"/>
        </w:rPr>
        <w:t>Thu hồi cổ phần</w:t>
      </w:r>
      <w:bookmarkEnd w:id="157"/>
      <w:bookmarkEnd w:id="158"/>
      <w:bookmarkEnd w:id="159"/>
      <w:bookmarkEnd w:id="160"/>
      <w:bookmarkEnd w:id="168"/>
      <w:r w:rsidR="001D6B53" w:rsidRPr="003508E8">
        <w:rPr>
          <w:rFonts w:cs="Times New Roman"/>
          <w:szCs w:val="28"/>
          <w:lang w:val="vi-VN"/>
        </w:rPr>
        <w:t xml:space="preserve"> </w:t>
      </w:r>
      <w:bookmarkEnd w:id="161"/>
      <w:bookmarkEnd w:id="162"/>
      <w:bookmarkEnd w:id="163"/>
      <w:bookmarkEnd w:id="164"/>
      <w:bookmarkEnd w:id="165"/>
    </w:p>
    <w:p w14:paraId="3E493690" w14:textId="77777777" w:rsidR="001D6B53" w:rsidRPr="003508E8" w:rsidRDefault="001D6B53" w:rsidP="00C72F34">
      <w:r w:rsidRPr="003508E8">
        <w:rPr>
          <w:lang w:val="vi-VN"/>
        </w:rPr>
        <w:t xml:space="preserve">1. Trường hợp cổ đông không thanh toán đầy đủ và đúng hạn số tiền phải trả để mua cổ phiếu, </w:t>
      </w:r>
      <w:r w:rsidR="0077047A" w:rsidRPr="003508E8">
        <w:rPr>
          <w:lang w:val="vi-VN"/>
        </w:rPr>
        <w:t>Hội đồng quản trị</w:t>
      </w:r>
      <w:r w:rsidRPr="003508E8">
        <w:rPr>
          <w:lang w:val="vi-VN"/>
        </w:rPr>
        <w:t xml:space="preserve"> thông báo và có quyền yêu cầu cổ đông đó thanh </w:t>
      </w:r>
      <w:r w:rsidRPr="003508E8">
        <w:rPr>
          <w:lang w:val="vi-VN"/>
        </w:rPr>
        <w:lastRenderedPageBreak/>
        <w:t xml:space="preserve">toán số tiền </w:t>
      </w:r>
      <w:bookmarkEnd w:id="166"/>
      <w:bookmarkEnd w:id="167"/>
      <w:r w:rsidRPr="003508E8">
        <w:rPr>
          <w:lang w:val="vi-VN"/>
        </w:rPr>
        <w:t xml:space="preserve">còn lại và chịu trách nhiệm tương ứng với tổng mệnh giá cổ phần đã đăng ký mua đối với nghĩa vụ tài chính của </w:t>
      </w:r>
      <w:r w:rsidR="00561191" w:rsidRPr="003508E8">
        <w:rPr>
          <w:lang w:val="vi-VN"/>
        </w:rPr>
        <w:t>Công ty</w:t>
      </w:r>
      <w:r w:rsidRPr="003508E8">
        <w:rPr>
          <w:lang w:val="vi-VN"/>
        </w:rPr>
        <w:t xml:space="preserve"> phát sinh do việc không thanh toán đầy đủ.</w:t>
      </w:r>
    </w:p>
    <w:p w14:paraId="19BEF9F2" w14:textId="6A0CAFD5" w:rsidR="001D6B53" w:rsidRPr="003508E8" w:rsidRDefault="001D6B53" w:rsidP="00C72F34">
      <w:r w:rsidRPr="003508E8">
        <w:rPr>
          <w:lang w:val="vi-VN"/>
        </w:rPr>
        <w:t xml:space="preserve">2. </w:t>
      </w:r>
      <w:bookmarkStart w:id="169" w:name="_Toc498177891"/>
      <w:r w:rsidRPr="003508E8">
        <w:rPr>
          <w:lang w:val="vi-VN"/>
        </w:rPr>
        <w:t>Thông báo thanh toán nêu trên phải ghi rõ thời hạ</w:t>
      </w:r>
      <w:r w:rsidR="00B54E8E" w:rsidRPr="003508E8">
        <w:rPr>
          <w:lang w:val="vi-VN"/>
        </w:rPr>
        <w:t xml:space="preserve">n thanh toán mới (tối thiểu là </w:t>
      </w:r>
      <w:r w:rsidR="0043325C" w:rsidRPr="003508E8">
        <w:rPr>
          <w:lang w:val="vi-VN"/>
        </w:rPr>
        <w:t>bảy (07) ngày</w:t>
      </w:r>
      <w:r w:rsidRPr="003508E8">
        <w:rPr>
          <w:lang w:val="vi-VN"/>
        </w:rPr>
        <w:t xml:space="preserve"> kể từ ngày gửi thông báo), địa điểm thanh toán và thông báo phải ghi rõ trường hợp không thanh toán theo đúng yêu cầu, số cổ phần chưa thanh toán hết sẽ bị thu hồi.</w:t>
      </w:r>
    </w:p>
    <w:p w14:paraId="4E878544" w14:textId="77777777" w:rsidR="001D6B53" w:rsidRPr="003508E8" w:rsidRDefault="001D6B53" w:rsidP="00C72F34">
      <w:r w:rsidRPr="003508E8">
        <w:rPr>
          <w:lang w:val="vi-VN"/>
        </w:rPr>
        <w:t xml:space="preserve">3. </w:t>
      </w:r>
      <w:r w:rsidR="0077047A" w:rsidRPr="003508E8">
        <w:rPr>
          <w:lang w:val="vi-VN"/>
        </w:rPr>
        <w:t>Hội đồng quản trị</w:t>
      </w:r>
      <w:r w:rsidRPr="003508E8">
        <w:rPr>
          <w:lang w:val="vi-VN"/>
        </w:rPr>
        <w:t xml:space="preserve"> có quyền thu hồi các cổ phần chưa thanh toán đầy đủ và đúng hạn trong trường hợp các yêu cầu trong thông báo nêu trên không được thực hiện.</w:t>
      </w:r>
    </w:p>
    <w:p w14:paraId="40105F10" w14:textId="77777777" w:rsidR="001D6B53" w:rsidRPr="003508E8" w:rsidRDefault="001D6B53" w:rsidP="00C72F34">
      <w:r w:rsidRPr="003508E8">
        <w:rPr>
          <w:lang w:val="vi-VN"/>
        </w:rPr>
        <w:t xml:space="preserve">4. Cổ phần bị thu hồi được coi là các cổ phần được quyền chào bán quy định tại </w:t>
      </w:r>
      <w:bookmarkStart w:id="170" w:name="dc_4"/>
      <w:r w:rsidRPr="003508E8">
        <w:rPr>
          <w:lang w:val="vi-VN"/>
        </w:rPr>
        <w:t>khoản 3 Điều 112 Luật Doanh nghiệp</w:t>
      </w:r>
      <w:bookmarkEnd w:id="170"/>
      <w:r w:rsidRPr="003508E8">
        <w:rPr>
          <w:lang w:val="vi-VN"/>
        </w:rPr>
        <w:t xml:space="preserve">. </w:t>
      </w:r>
      <w:r w:rsidR="0077047A" w:rsidRPr="003508E8">
        <w:rPr>
          <w:lang w:val="vi-VN"/>
        </w:rPr>
        <w:t>Hội đồng quản trị</w:t>
      </w:r>
      <w:r w:rsidRPr="003508E8">
        <w:rPr>
          <w:lang w:val="vi-VN"/>
        </w:rPr>
        <w:t xml:space="preserve"> có thể trực tiếp hoặc ủy quyền bán, tái phân phối theo những điều kiện và cách thức mà </w:t>
      </w:r>
      <w:r w:rsidR="0077047A" w:rsidRPr="003508E8">
        <w:rPr>
          <w:lang w:val="vi-VN"/>
        </w:rPr>
        <w:t>Hội đồng quản trị</w:t>
      </w:r>
      <w:r w:rsidRPr="003508E8">
        <w:rPr>
          <w:lang w:val="vi-VN"/>
        </w:rPr>
        <w:t xml:space="preserve"> thấy là phù hợp.</w:t>
      </w:r>
    </w:p>
    <w:p w14:paraId="4F1BCF17" w14:textId="77777777" w:rsidR="001D6B53" w:rsidRPr="003508E8" w:rsidRDefault="001D6B53" w:rsidP="00C72F34">
      <w:r w:rsidRPr="003508E8">
        <w:rPr>
          <w:lang w:val="vi-VN"/>
        </w:rPr>
        <w:t xml:space="preserve">5. Cổ đông nắm giữ cổ phần bị thu hồi phải từ bỏ tư cách cổ đông đối với những cổ phần đó, nhưng vẫn phải phải chịu trách nhiệm tương ứng với tổng mệnh giá cổ phần đã đăng ký mua đối với nghĩa vụ tài chính của </w:t>
      </w:r>
      <w:r w:rsidR="00561191" w:rsidRPr="003508E8">
        <w:rPr>
          <w:lang w:val="vi-VN"/>
        </w:rPr>
        <w:t>Công ty</w:t>
      </w:r>
      <w:r w:rsidRPr="003508E8">
        <w:rPr>
          <w:lang w:val="vi-VN"/>
        </w:rPr>
        <w:t xml:space="preserve"> phát sinh vào thời điểm thu hồi theo quyết định của </w:t>
      </w:r>
      <w:r w:rsidR="0077047A" w:rsidRPr="003508E8">
        <w:rPr>
          <w:lang w:val="vi-VN"/>
        </w:rPr>
        <w:t>Hội đồng quản trị</w:t>
      </w:r>
      <w:r w:rsidRPr="003508E8">
        <w:rPr>
          <w:lang w:val="vi-VN"/>
        </w:rPr>
        <w:t xml:space="preserve"> kể từ ngày thu hồi cho đến ngày thực hiện thanh toán. </w:t>
      </w:r>
      <w:r w:rsidR="0077047A" w:rsidRPr="003508E8">
        <w:rPr>
          <w:lang w:val="vi-VN"/>
        </w:rPr>
        <w:t>Hội đồng quản trị</w:t>
      </w:r>
      <w:r w:rsidRPr="003508E8">
        <w:rPr>
          <w:lang w:val="vi-VN"/>
        </w:rPr>
        <w:t xml:space="preserve"> có toàn quyền quyết định việc cưỡng chế thanh toán toàn bộ giá trị cổ phiếu vào thời điểm thu hồi.</w:t>
      </w:r>
    </w:p>
    <w:p w14:paraId="78E47CDE" w14:textId="77777777" w:rsidR="001D6B53" w:rsidRPr="003508E8" w:rsidRDefault="001D6B53" w:rsidP="00C72F34">
      <w:r w:rsidRPr="003508E8">
        <w:rPr>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709756D8" w14:textId="3831619A" w:rsidR="001D6B53" w:rsidRPr="003508E8" w:rsidRDefault="00EA06A4" w:rsidP="00C72F34">
      <w:pPr>
        <w:pStyle w:val="Heading1"/>
        <w:keepNext w:val="0"/>
        <w:tabs>
          <w:tab w:val="right" w:pos="851"/>
        </w:tabs>
        <w:spacing w:after="0" w:line="410" w:lineRule="exact"/>
        <w:ind w:left="0" w:firstLine="567"/>
        <w:rPr>
          <w:rFonts w:cs="Times New Roman"/>
          <w:sz w:val="28"/>
        </w:rPr>
      </w:pPr>
      <w:bookmarkStart w:id="171" w:name="muc_5"/>
      <w:bookmarkStart w:id="172" w:name="_Toc63771452"/>
      <w:bookmarkStart w:id="173" w:name="_Toc63772728"/>
      <w:bookmarkStart w:id="174" w:name="_Toc65080724"/>
      <w:bookmarkStart w:id="175" w:name="_Toc65082593"/>
      <w:bookmarkStart w:id="176" w:name="_Toc508535515"/>
      <w:bookmarkStart w:id="177" w:name="_Toc505356544"/>
      <w:bookmarkStart w:id="178" w:name="_Toc509040407"/>
      <w:bookmarkStart w:id="179" w:name="_Toc509063069"/>
      <w:r w:rsidRPr="003508E8">
        <w:rPr>
          <w:rFonts w:cs="Times New Roman"/>
          <w:sz w:val="28"/>
          <w:lang w:val="en-US"/>
        </w:rPr>
        <w:t xml:space="preserve"> </w:t>
      </w:r>
      <w:bookmarkStart w:id="180" w:name="_Toc70608979"/>
      <w:r w:rsidR="001D6B53" w:rsidRPr="003508E8">
        <w:rPr>
          <w:rFonts w:cs="Times New Roman"/>
          <w:sz w:val="28"/>
          <w:lang w:val="vi-VN"/>
        </w:rPr>
        <w:t>CƠ CẤU TỔ CHỨC, QUẢN TRỊ VÀ KIỂM SOÁT</w:t>
      </w:r>
      <w:bookmarkEnd w:id="169"/>
      <w:bookmarkEnd w:id="171"/>
      <w:bookmarkEnd w:id="172"/>
      <w:bookmarkEnd w:id="173"/>
      <w:bookmarkEnd w:id="174"/>
      <w:bookmarkEnd w:id="175"/>
      <w:bookmarkEnd w:id="176"/>
      <w:bookmarkEnd w:id="177"/>
      <w:bookmarkEnd w:id="178"/>
      <w:bookmarkEnd w:id="179"/>
      <w:bookmarkEnd w:id="180"/>
    </w:p>
    <w:p w14:paraId="78EB8298" w14:textId="77777777" w:rsidR="001D6B53" w:rsidRPr="003508E8" w:rsidRDefault="00794100" w:rsidP="0052313B">
      <w:pPr>
        <w:pStyle w:val="Heading2"/>
        <w:keepNext w:val="0"/>
        <w:tabs>
          <w:tab w:val="right" w:pos="1560"/>
        </w:tabs>
        <w:ind w:left="0" w:firstLine="567"/>
        <w:rPr>
          <w:rFonts w:cs="Times New Roman"/>
          <w:szCs w:val="28"/>
          <w:lang w:val="en-US"/>
        </w:rPr>
      </w:pPr>
      <w:bookmarkStart w:id="181" w:name="dieu_11"/>
      <w:bookmarkStart w:id="182" w:name="_Toc63771453"/>
      <w:bookmarkStart w:id="183" w:name="_Toc63772729"/>
      <w:bookmarkStart w:id="184" w:name="_Toc65080725"/>
      <w:bookmarkStart w:id="185" w:name="_Toc65082594"/>
      <w:bookmarkStart w:id="186" w:name="_Toc508535516"/>
      <w:bookmarkStart w:id="187" w:name="_Toc498177892"/>
      <w:bookmarkStart w:id="188" w:name="_Toc505356545"/>
      <w:bookmarkStart w:id="189" w:name="_Toc509040408"/>
      <w:bookmarkStart w:id="190" w:name="_Toc509063070"/>
      <w:r w:rsidRPr="003508E8">
        <w:rPr>
          <w:rFonts w:cs="Times New Roman"/>
          <w:szCs w:val="28"/>
          <w:lang w:val="en-US"/>
        </w:rPr>
        <w:t xml:space="preserve"> </w:t>
      </w:r>
      <w:bookmarkStart w:id="191" w:name="_Toc70608980"/>
      <w:r w:rsidR="001D6B53" w:rsidRPr="003508E8">
        <w:rPr>
          <w:rFonts w:cs="Times New Roman"/>
          <w:szCs w:val="28"/>
          <w:lang w:val="en-US"/>
        </w:rPr>
        <w:t>Cơ cấu tổ chức, quản trị và kiểm soát</w:t>
      </w:r>
      <w:bookmarkEnd w:id="181"/>
      <w:bookmarkEnd w:id="182"/>
      <w:bookmarkEnd w:id="183"/>
      <w:bookmarkEnd w:id="184"/>
      <w:bookmarkEnd w:id="185"/>
      <w:bookmarkEnd w:id="186"/>
      <w:bookmarkEnd w:id="187"/>
      <w:bookmarkEnd w:id="188"/>
      <w:bookmarkEnd w:id="189"/>
      <w:bookmarkEnd w:id="190"/>
      <w:bookmarkEnd w:id="191"/>
    </w:p>
    <w:p w14:paraId="7DFDF13C" w14:textId="77777777" w:rsidR="001D6B53" w:rsidRPr="003508E8" w:rsidRDefault="001D6B53" w:rsidP="0052313B">
      <w:pPr>
        <w:rPr>
          <w:rFonts w:eastAsiaTheme="minorHAnsi"/>
          <w:szCs w:val="22"/>
          <w:lang w:eastAsia="en-US"/>
        </w:rPr>
      </w:pPr>
      <w:r w:rsidRPr="003508E8">
        <w:rPr>
          <w:lang w:val="vi-VN"/>
        </w:rPr>
        <w:t xml:space="preserve">Cơ cấu tổ chức quản lý, quản trị và kiểm soát của </w:t>
      </w:r>
      <w:r w:rsidR="00561191" w:rsidRPr="003508E8">
        <w:rPr>
          <w:lang w:val="vi-VN"/>
        </w:rPr>
        <w:t>Công ty</w:t>
      </w:r>
      <w:r w:rsidRPr="003508E8">
        <w:rPr>
          <w:lang w:val="vi-VN"/>
        </w:rPr>
        <w:t xml:space="preserve"> bao gồm:</w:t>
      </w:r>
    </w:p>
    <w:p w14:paraId="121C79EB" w14:textId="77777777" w:rsidR="001D6B53" w:rsidRPr="003508E8" w:rsidRDefault="001D6B53" w:rsidP="0052313B">
      <w:pPr>
        <w:rPr>
          <w:lang w:val="vi-VN"/>
        </w:rPr>
      </w:pPr>
      <w:r w:rsidRPr="003508E8">
        <w:rPr>
          <w:lang w:val="vi-VN"/>
        </w:rPr>
        <w:t>1. Đại hội đồng cổ đông.</w:t>
      </w:r>
    </w:p>
    <w:p w14:paraId="697DEE3B" w14:textId="77777777" w:rsidR="001D6B53" w:rsidRPr="003508E8" w:rsidRDefault="00FF1801" w:rsidP="0052313B">
      <w:pPr>
        <w:rPr>
          <w:lang w:val="vi-VN"/>
        </w:rPr>
      </w:pPr>
      <w:r w:rsidRPr="003508E8">
        <w:rPr>
          <w:lang w:val="vi-VN"/>
        </w:rPr>
        <w:t xml:space="preserve">2. </w:t>
      </w:r>
      <w:r w:rsidR="0077047A" w:rsidRPr="003508E8">
        <w:rPr>
          <w:lang w:val="vi-VN"/>
        </w:rPr>
        <w:t>Hội đồng quản trị</w:t>
      </w:r>
      <w:r w:rsidR="001D6B53" w:rsidRPr="003508E8">
        <w:rPr>
          <w:lang w:val="vi-VN"/>
        </w:rPr>
        <w:t xml:space="preserve">, Ban kiểm soát </w:t>
      </w:r>
    </w:p>
    <w:p w14:paraId="1F2940AD" w14:textId="77777777" w:rsidR="001D6B53" w:rsidRPr="003508E8" w:rsidRDefault="00FF1801" w:rsidP="0052313B">
      <w:pPr>
        <w:rPr>
          <w:lang w:val="vi-VN"/>
        </w:rPr>
      </w:pPr>
      <w:r w:rsidRPr="003508E8">
        <w:rPr>
          <w:lang w:val="vi-VN"/>
        </w:rPr>
        <w:t>3</w:t>
      </w:r>
      <w:r w:rsidR="001D6B53" w:rsidRPr="003508E8">
        <w:rPr>
          <w:lang w:val="vi-VN"/>
        </w:rPr>
        <w:t xml:space="preserve">. </w:t>
      </w:r>
      <w:r w:rsidR="00F21BD1" w:rsidRPr="003508E8">
        <w:rPr>
          <w:lang w:val="vi-VN"/>
        </w:rPr>
        <w:t>Tổng Giám đốc</w:t>
      </w:r>
      <w:r w:rsidR="001D6B53" w:rsidRPr="003508E8">
        <w:rPr>
          <w:lang w:val="vi-VN"/>
        </w:rPr>
        <w:t>.</w:t>
      </w:r>
    </w:p>
    <w:p w14:paraId="0CA2EE43" w14:textId="77777777" w:rsidR="001D6B53" w:rsidRPr="003508E8" w:rsidRDefault="00794100" w:rsidP="00C72F34">
      <w:pPr>
        <w:pStyle w:val="Heading1"/>
        <w:keepNext w:val="0"/>
        <w:tabs>
          <w:tab w:val="right" w:pos="993"/>
        </w:tabs>
        <w:spacing w:after="0" w:line="410" w:lineRule="exact"/>
        <w:ind w:left="0" w:firstLine="567"/>
        <w:rPr>
          <w:rFonts w:cs="Times New Roman"/>
        </w:rPr>
      </w:pPr>
      <w:bookmarkStart w:id="192" w:name="muc_6"/>
      <w:bookmarkStart w:id="193" w:name="_Toc63771454"/>
      <w:bookmarkStart w:id="194" w:name="_Toc63772730"/>
      <w:bookmarkStart w:id="195" w:name="_Toc65080726"/>
      <w:bookmarkStart w:id="196" w:name="_Toc65082595"/>
      <w:bookmarkStart w:id="197" w:name="_Toc508535517"/>
      <w:bookmarkStart w:id="198" w:name="_Toc505356546"/>
      <w:bookmarkStart w:id="199" w:name="_Toc509040409"/>
      <w:bookmarkStart w:id="200" w:name="_Toc509063071"/>
      <w:bookmarkStart w:id="201" w:name="dieu_114"/>
      <w:bookmarkStart w:id="202" w:name="_Toc498177893"/>
      <w:r w:rsidRPr="003508E8">
        <w:rPr>
          <w:rFonts w:cs="Times New Roman"/>
          <w:sz w:val="28"/>
          <w:lang w:val="en-US"/>
        </w:rPr>
        <w:t xml:space="preserve"> </w:t>
      </w:r>
      <w:bookmarkStart w:id="203" w:name="_Toc70608981"/>
      <w:r w:rsidR="001D6B53" w:rsidRPr="003508E8">
        <w:rPr>
          <w:rFonts w:cs="Times New Roman"/>
          <w:sz w:val="28"/>
          <w:lang w:val="vi-VN"/>
        </w:rPr>
        <w:t>CỔ ĐÔNG VÀ ĐẠI HỘI ĐỒNG CỔ ĐÔNG</w:t>
      </w:r>
      <w:bookmarkStart w:id="204" w:name="_Ref122426701"/>
      <w:bookmarkStart w:id="205" w:name="_Ref122427002"/>
      <w:bookmarkStart w:id="206" w:name="_Ref122507010"/>
      <w:bookmarkStart w:id="207" w:name="_Toc133493811"/>
      <w:bookmarkStart w:id="208" w:name="_Toc444723218"/>
      <w:bookmarkEnd w:id="192"/>
      <w:bookmarkEnd w:id="193"/>
      <w:bookmarkEnd w:id="194"/>
      <w:bookmarkEnd w:id="195"/>
      <w:bookmarkEnd w:id="196"/>
      <w:bookmarkEnd w:id="197"/>
      <w:bookmarkEnd w:id="198"/>
      <w:bookmarkEnd w:id="199"/>
      <w:bookmarkEnd w:id="200"/>
      <w:bookmarkEnd w:id="203"/>
    </w:p>
    <w:p w14:paraId="619B49C5" w14:textId="77777777" w:rsidR="001D6B53" w:rsidRPr="003508E8" w:rsidRDefault="00794100" w:rsidP="00C72F34">
      <w:pPr>
        <w:pStyle w:val="Heading2"/>
        <w:keepNext w:val="0"/>
        <w:tabs>
          <w:tab w:val="right" w:pos="1560"/>
        </w:tabs>
        <w:ind w:left="0" w:firstLine="567"/>
        <w:rPr>
          <w:rFonts w:cs="Times New Roman"/>
          <w:szCs w:val="28"/>
          <w:lang w:val="en-US"/>
        </w:rPr>
      </w:pPr>
      <w:bookmarkStart w:id="209" w:name="dieu_12"/>
      <w:bookmarkStart w:id="210" w:name="_Toc63771455"/>
      <w:bookmarkStart w:id="211" w:name="_Toc63772731"/>
      <w:bookmarkStart w:id="212" w:name="_Toc65080727"/>
      <w:bookmarkStart w:id="213" w:name="_Toc65082596"/>
      <w:bookmarkStart w:id="214" w:name="_Toc508535518"/>
      <w:bookmarkStart w:id="215" w:name="_Toc505356547"/>
      <w:bookmarkStart w:id="216" w:name="_Toc509040410"/>
      <w:bookmarkStart w:id="217" w:name="_Toc509063072"/>
      <w:r w:rsidRPr="003508E8">
        <w:rPr>
          <w:rFonts w:cs="Times New Roman"/>
          <w:szCs w:val="28"/>
          <w:lang w:val="en-US"/>
        </w:rPr>
        <w:lastRenderedPageBreak/>
        <w:t xml:space="preserve"> </w:t>
      </w:r>
      <w:bookmarkStart w:id="218" w:name="_Toc70608982"/>
      <w:r w:rsidR="001D6B53" w:rsidRPr="003508E8">
        <w:rPr>
          <w:rFonts w:cs="Times New Roman"/>
          <w:szCs w:val="28"/>
          <w:lang w:val="en-US"/>
        </w:rPr>
        <w:t>Quyền của cổ đông</w:t>
      </w:r>
      <w:bookmarkEnd w:id="201"/>
      <w:bookmarkEnd w:id="20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D69E4B5" w14:textId="77777777" w:rsidR="001D6B53" w:rsidRPr="003508E8" w:rsidRDefault="001D6B53" w:rsidP="00C72F34">
      <w:r w:rsidRPr="003508E8">
        <w:rPr>
          <w:lang w:val="vi-VN"/>
        </w:rPr>
        <w:t>1. Cổ đông phổ thông có các quyền sau:</w:t>
      </w:r>
    </w:p>
    <w:p w14:paraId="0277BAF1" w14:textId="77777777" w:rsidR="001D6B53"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Tham dự, phát biểu trong cuộc họp Đại hội đồng cổ đông và thực hiện quyền biểu quyết trực tiếp hoặc thông qua người đại diện theo ủy quyền hoặc hình thức khác do Điều lệ </w:t>
      </w:r>
      <w:r w:rsidR="00561191" w:rsidRPr="003508E8">
        <w:rPr>
          <w:rFonts w:cs="Times New Roman"/>
          <w:lang w:val="vi-VN"/>
        </w:rPr>
        <w:t>Công ty</w:t>
      </w:r>
      <w:r w:rsidR="001D6B53" w:rsidRPr="003508E8">
        <w:rPr>
          <w:rFonts w:cs="Times New Roman"/>
          <w:lang w:val="vi-VN"/>
        </w:rPr>
        <w:t>, pháp luật quy định. Mỗi cổ phần phổ thông có một phiếu biểu quyết;</w:t>
      </w:r>
    </w:p>
    <w:p w14:paraId="464B5218" w14:textId="77777777" w:rsidR="001D6B53"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Nhận cổ tức với mức theo quyết định của Đại hội đồng cổ đông;</w:t>
      </w:r>
    </w:p>
    <w:p w14:paraId="52993272" w14:textId="77777777" w:rsidR="001D6B53"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Ưu tiên mua cổ phần mới tương ứng với tỷ lệ sở hữu cổ phần phổ thông của từng cổ đông trong </w:t>
      </w:r>
      <w:r w:rsidR="00561191" w:rsidRPr="003508E8">
        <w:rPr>
          <w:rFonts w:cs="Times New Roman"/>
          <w:lang w:val="vi-VN"/>
        </w:rPr>
        <w:t>Công ty</w:t>
      </w:r>
      <w:r w:rsidR="001D6B53" w:rsidRPr="003508E8">
        <w:rPr>
          <w:rFonts w:cs="Times New Roman"/>
          <w:lang w:val="vi-VN"/>
        </w:rPr>
        <w:t>;</w:t>
      </w:r>
    </w:p>
    <w:p w14:paraId="5A311415" w14:textId="77777777" w:rsidR="00E95ABD"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Tự do chuyển nhượng cổ phần của mình cho người khác, trừ trường hợp quy định tại </w:t>
      </w:r>
      <w:bookmarkStart w:id="219" w:name="dc_7"/>
      <w:r w:rsidR="001D6B53" w:rsidRPr="003508E8">
        <w:rPr>
          <w:rFonts w:cs="Times New Roman"/>
          <w:lang w:val="vi-VN"/>
        </w:rPr>
        <w:t>khoản 3 Điều 120, khoản 1 Điều 127 Luật Doanh nghiệp</w:t>
      </w:r>
      <w:bookmarkEnd w:id="219"/>
      <w:r w:rsidR="001D6B53" w:rsidRPr="003508E8">
        <w:rPr>
          <w:rFonts w:cs="Times New Roman"/>
          <w:lang w:val="vi-VN"/>
        </w:rPr>
        <w:t xml:space="preserve"> và quy định khác của pháp luật có liên quan;</w:t>
      </w:r>
    </w:p>
    <w:p w14:paraId="27DC4D36" w14:textId="77777777" w:rsidR="001D6B53"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Xem xét, tra cứu và trích lục thông tin về tên và địa chỉ liên lạc trong danh sách cổ đông có quyền biểu quyết; yêu cầu sửa đổi thông tin không chính xác của mình;</w:t>
      </w:r>
    </w:p>
    <w:p w14:paraId="498AD374" w14:textId="77777777" w:rsidR="001D6B53"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Xem xét, tra cứu, trích lục hoặc sao chụp Điều lệ </w:t>
      </w:r>
      <w:r w:rsidR="00561191" w:rsidRPr="003508E8">
        <w:rPr>
          <w:rFonts w:cs="Times New Roman"/>
          <w:lang w:val="vi-VN"/>
        </w:rPr>
        <w:t>Công ty</w:t>
      </w:r>
      <w:r w:rsidR="001D6B53" w:rsidRPr="003508E8">
        <w:rPr>
          <w:rFonts w:cs="Times New Roman"/>
          <w:lang w:val="vi-VN"/>
        </w:rPr>
        <w:t>, biên bản họp Đại hội đồng cổ đông và Nghị quyết Đại hội đồng cổ đông;</w:t>
      </w:r>
    </w:p>
    <w:p w14:paraId="6DDEE3E0" w14:textId="77777777" w:rsidR="001D6B53"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Khi </w:t>
      </w:r>
      <w:r w:rsidR="00561191" w:rsidRPr="003508E8">
        <w:rPr>
          <w:rFonts w:cs="Times New Roman"/>
          <w:lang w:val="vi-VN"/>
        </w:rPr>
        <w:t>Công ty</w:t>
      </w:r>
      <w:r w:rsidR="001D6B53" w:rsidRPr="003508E8">
        <w:rPr>
          <w:rFonts w:cs="Times New Roman"/>
          <w:lang w:val="vi-VN"/>
        </w:rPr>
        <w:t xml:space="preserve"> giải thể hoặc phá sản, được nhận một phần tài sản còn lại tương ứng với tỷ lệ sở hữu cổ phần tại </w:t>
      </w:r>
      <w:r w:rsidR="00561191" w:rsidRPr="003508E8">
        <w:rPr>
          <w:rFonts w:cs="Times New Roman"/>
          <w:lang w:val="vi-VN"/>
        </w:rPr>
        <w:t>Công ty</w:t>
      </w:r>
      <w:r w:rsidR="001D6B53" w:rsidRPr="003508E8">
        <w:rPr>
          <w:rFonts w:cs="Times New Roman"/>
          <w:lang w:val="vi-VN"/>
        </w:rPr>
        <w:t>;</w:t>
      </w:r>
    </w:p>
    <w:p w14:paraId="1AD9074E" w14:textId="77777777" w:rsidR="001D6B53"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Yêu cầu </w:t>
      </w:r>
      <w:r w:rsidR="00561191" w:rsidRPr="003508E8">
        <w:rPr>
          <w:rFonts w:cs="Times New Roman"/>
          <w:lang w:val="vi-VN"/>
        </w:rPr>
        <w:t>Công ty</w:t>
      </w:r>
      <w:r w:rsidR="001D6B53" w:rsidRPr="003508E8">
        <w:rPr>
          <w:rFonts w:cs="Times New Roman"/>
          <w:lang w:val="vi-VN"/>
        </w:rPr>
        <w:t xml:space="preserve"> mua lại cổ phần trong các trường hợp quy định tại </w:t>
      </w:r>
      <w:bookmarkStart w:id="220" w:name="dc_8"/>
      <w:r w:rsidR="001D6B53" w:rsidRPr="003508E8">
        <w:rPr>
          <w:rFonts w:cs="Times New Roman"/>
          <w:lang w:val="vi-VN"/>
        </w:rPr>
        <w:t>Điều 132 Luật Doanh nghiệp</w:t>
      </w:r>
      <w:bookmarkEnd w:id="220"/>
      <w:r w:rsidR="001D6B53" w:rsidRPr="003508E8">
        <w:rPr>
          <w:rFonts w:cs="Times New Roman"/>
          <w:lang w:val="vi-VN"/>
        </w:rPr>
        <w:t>;</w:t>
      </w:r>
    </w:p>
    <w:p w14:paraId="12FA09CA" w14:textId="77777777" w:rsidR="00E95ABD"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Được đối xử bình đẳng. Mỗi cổ phần của cùng một loại đều tạo cho cổ đông sở hữu các quyền, nghĩa vụ và lợi ích ngang nhau. Trường hợp </w:t>
      </w:r>
      <w:r w:rsidR="00561191" w:rsidRPr="003508E8">
        <w:rPr>
          <w:rFonts w:cs="Times New Roman"/>
          <w:lang w:val="vi-VN"/>
        </w:rPr>
        <w:t>Công ty</w:t>
      </w:r>
      <w:r w:rsidR="001D6B53" w:rsidRPr="003508E8">
        <w:rPr>
          <w:rFonts w:cs="Times New Roman"/>
          <w:lang w:val="vi-VN"/>
        </w:rPr>
        <w:t xml:space="preserve"> có các loại cổ phần ưu đãi, các quyền và nghĩa vụ gắn liền với các loại cổ phần ưu đãi phải được Đại hội đồng cổ đông thông qua và công bố đầy đủ cho cổ đông;</w:t>
      </w:r>
    </w:p>
    <w:p w14:paraId="1D5644AE" w14:textId="77777777" w:rsidR="00E95ABD"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Được tiếp cận đầy đủ thông tin định kỳ và thông tin bất thường do </w:t>
      </w:r>
      <w:r w:rsidR="00561191" w:rsidRPr="003508E8">
        <w:rPr>
          <w:rFonts w:cs="Times New Roman"/>
          <w:lang w:val="vi-VN"/>
        </w:rPr>
        <w:t>Công ty</w:t>
      </w:r>
      <w:r w:rsidR="001D6B53" w:rsidRPr="003508E8">
        <w:rPr>
          <w:rFonts w:cs="Times New Roman"/>
          <w:lang w:val="vi-VN"/>
        </w:rPr>
        <w:t xml:space="preserve"> công bố theo quy định của pháp luật;</w:t>
      </w:r>
    </w:p>
    <w:p w14:paraId="119586D4" w14:textId="77777777" w:rsidR="00E95ABD" w:rsidRPr="003508E8" w:rsidRDefault="00794100" w:rsidP="0052313B">
      <w:pPr>
        <w:pStyle w:val="ListParagraph"/>
        <w:numPr>
          <w:ilvl w:val="1"/>
          <w:numId w:val="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Được bảo vệ các quyền, lợi ích hợp pháp của mình; đề nghị đình chỉ, hủy bỏ nghị quyết, quyết định của Đại hội đồng cổ đông, </w:t>
      </w:r>
      <w:r w:rsidR="0077047A" w:rsidRPr="003508E8">
        <w:rPr>
          <w:rFonts w:cs="Times New Roman"/>
          <w:lang w:val="vi-VN"/>
        </w:rPr>
        <w:t>Hội đồng quản trị</w:t>
      </w:r>
      <w:r w:rsidR="001D6B53" w:rsidRPr="003508E8">
        <w:rPr>
          <w:rFonts w:cs="Times New Roman"/>
          <w:lang w:val="vi-VN"/>
        </w:rPr>
        <w:t xml:space="preserve"> theo quy định của Luật Doanh nghiệp;</w:t>
      </w:r>
    </w:p>
    <w:p w14:paraId="30622EA9" w14:textId="77777777" w:rsidR="001D6B53" w:rsidRPr="003508E8" w:rsidRDefault="001D6B53" w:rsidP="0052313B">
      <w:pPr>
        <w:pStyle w:val="ListParagraph"/>
        <w:numPr>
          <w:ilvl w:val="1"/>
          <w:numId w:val="7"/>
        </w:numPr>
        <w:tabs>
          <w:tab w:val="right" w:pos="851"/>
        </w:tabs>
        <w:ind w:left="0" w:firstLine="567"/>
        <w:contextualSpacing w:val="0"/>
        <w:rPr>
          <w:rFonts w:cs="Times New Roman"/>
          <w:lang w:val="vi-VN"/>
        </w:rPr>
      </w:pPr>
      <w:r w:rsidRPr="003508E8">
        <w:rPr>
          <w:rFonts w:cs="Times New Roman"/>
          <w:lang w:val="vi-VN"/>
        </w:rPr>
        <w:lastRenderedPageBreak/>
        <w:t>Các quyền khác theo quy định của pháp luật và Điều lệ này.</w:t>
      </w:r>
    </w:p>
    <w:p w14:paraId="41A4D359" w14:textId="252D2755" w:rsidR="001D6B53" w:rsidRPr="003508E8" w:rsidRDefault="001D6B53" w:rsidP="0052313B">
      <w:r w:rsidRPr="003508E8">
        <w:rPr>
          <w:lang w:val="vi-VN"/>
        </w:rPr>
        <w:t xml:space="preserve">2. Cổ đông hoặc nhóm cổ đông sở hữu từ </w:t>
      </w:r>
      <w:r w:rsidR="007876A5" w:rsidRPr="003508E8">
        <w:rPr>
          <w:highlight w:val="yellow"/>
          <w:lang w:val="en-US"/>
        </w:rPr>
        <w:t>05</w:t>
      </w:r>
      <w:r w:rsidRPr="003508E8">
        <w:rPr>
          <w:highlight w:val="yellow"/>
          <w:lang w:val="vi-VN"/>
        </w:rPr>
        <w:t>%</w:t>
      </w:r>
      <w:r w:rsidRPr="003508E8">
        <w:rPr>
          <w:lang w:val="vi-VN"/>
        </w:rPr>
        <w:t xml:space="preserve"> tổ</w:t>
      </w:r>
      <w:r w:rsidR="00EB2D84" w:rsidRPr="003508E8">
        <w:rPr>
          <w:lang w:val="vi-VN"/>
        </w:rPr>
        <w:t>ng số cổ phần phổ thông trở lên</w:t>
      </w:r>
      <w:r w:rsidRPr="003508E8">
        <w:rPr>
          <w:lang w:val="vi-VN"/>
        </w:rPr>
        <w:t xml:space="preserve"> có các quyền sau:</w:t>
      </w:r>
    </w:p>
    <w:p w14:paraId="6B4CE1E2" w14:textId="77777777" w:rsidR="001D6B53" w:rsidRPr="003508E8" w:rsidRDefault="00794100" w:rsidP="0052313B">
      <w:pPr>
        <w:pStyle w:val="ListParagraph"/>
        <w:numPr>
          <w:ilvl w:val="1"/>
          <w:numId w:val="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Yêu cầu </w:t>
      </w:r>
      <w:r w:rsidR="0077047A" w:rsidRPr="003508E8">
        <w:rPr>
          <w:rFonts w:cs="Times New Roman"/>
          <w:lang w:val="vi-VN"/>
        </w:rPr>
        <w:t>Hội đồng quản trị</w:t>
      </w:r>
      <w:r w:rsidR="001D6B53" w:rsidRPr="003508E8">
        <w:rPr>
          <w:rFonts w:cs="Times New Roman"/>
          <w:lang w:val="vi-VN"/>
        </w:rPr>
        <w:t xml:space="preserve"> thực hiện việc triệu tập họp Đại hội đồng cổ đông theo các quy định tại </w:t>
      </w:r>
      <w:bookmarkStart w:id="221" w:name="dc_9"/>
      <w:r w:rsidR="001D6B53" w:rsidRPr="003508E8">
        <w:rPr>
          <w:rFonts w:cs="Times New Roman"/>
          <w:lang w:val="vi-VN"/>
        </w:rPr>
        <w:t>khoản 3 Điều 115 và Điều 140 Luật Doanh nghiệp</w:t>
      </w:r>
      <w:bookmarkEnd w:id="221"/>
      <w:r w:rsidR="001D6B53" w:rsidRPr="003508E8">
        <w:rPr>
          <w:rFonts w:cs="Times New Roman"/>
          <w:lang w:val="vi-VN"/>
        </w:rPr>
        <w:t>;</w:t>
      </w:r>
    </w:p>
    <w:p w14:paraId="7F829229" w14:textId="77777777" w:rsidR="001D6B53" w:rsidRPr="003508E8" w:rsidRDefault="00794100" w:rsidP="0052313B">
      <w:pPr>
        <w:pStyle w:val="ListParagraph"/>
        <w:numPr>
          <w:ilvl w:val="1"/>
          <w:numId w:val="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Xem xét, tra cứu, trích lục số biên bản và nghị quyết, quyết định của </w:t>
      </w:r>
      <w:r w:rsidR="0077047A" w:rsidRPr="003508E8">
        <w:rPr>
          <w:rFonts w:cs="Times New Roman"/>
          <w:lang w:val="vi-VN"/>
        </w:rPr>
        <w:t>Hội đồng quản trị</w:t>
      </w:r>
      <w:r w:rsidR="001D6B53" w:rsidRPr="003508E8">
        <w:rPr>
          <w:rFonts w:cs="Times New Roman"/>
          <w:lang w:val="vi-VN"/>
        </w:rPr>
        <w:t xml:space="preserve">, báo cáo tài chính bán niên và hằng năm, báo cáo của Ban kiểm soát, hợp đồng, giao dịch phải thông qua </w:t>
      </w:r>
      <w:r w:rsidR="0077047A" w:rsidRPr="003508E8">
        <w:rPr>
          <w:rFonts w:cs="Times New Roman"/>
          <w:lang w:val="vi-VN"/>
        </w:rPr>
        <w:t>Hội đồng quản trị</w:t>
      </w:r>
      <w:r w:rsidR="001D6B53" w:rsidRPr="003508E8">
        <w:rPr>
          <w:rFonts w:cs="Times New Roman"/>
          <w:lang w:val="vi-VN"/>
        </w:rPr>
        <w:t xml:space="preserve"> và tài liệu khác, trừ tài liệu liên quan đến bí mật thương mại, bí mật kinh doanh của </w:t>
      </w:r>
      <w:r w:rsidR="00561191" w:rsidRPr="003508E8">
        <w:rPr>
          <w:rFonts w:cs="Times New Roman"/>
          <w:lang w:val="vi-VN"/>
        </w:rPr>
        <w:t>Công ty</w:t>
      </w:r>
      <w:r w:rsidR="001D6B53" w:rsidRPr="003508E8">
        <w:rPr>
          <w:rFonts w:cs="Times New Roman"/>
          <w:lang w:val="vi-VN"/>
        </w:rPr>
        <w:t>;</w:t>
      </w:r>
    </w:p>
    <w:p w14:paraId="4F2E20DC" w14:textId="77777777" w:rsidR="001D6B53" w:rsidRPr="003508E8" w:rsidRDefault="00DA2BE2" w:rsidP="0052313B">
      <w:pPr>
        <w:pStyle w:val="ListParagraph"/>
        <w:numPr>
          <w:ilvl w:val="1"/>
          <w:numId w:val="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Yêu cầu Ban kiểm soát kiểm tra từng vấn đề cụ thể liên quan đến quản lý, điều hành hoạt động của </w:t>
      </w:r>
      <w:r w:rsidR="00561191" w:rsidRPr="003508E8">
        <w:rPr>
          <w:rFonts w:cs="Times New Roman"/>
          <w:lang w:val="vi-VN"/>
        </w:rPr>
        <w:t>Công ty</w:t>
      </w:r>
      <w:r w:rsidR="001D6B53" w:rsidRPr="003508E8">
        <w:rPr>
          <w:rFonts w:cs="Times New Roman"/>
          <w:lang w:val="vi-VN"/>
        </w:rPr>
        <w:t xml:space="preserve">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w:t>
      </w:r>
      <w:r w:rsidR="00561191" w:rsidRPr="003508E8">
        <w:rPr>
          <w:rFonts w:cs="Times New Roman"/>
          <w:lang w:val="vi-VN"/>
        </w:rPr>
        <w:t>Công ty</w:t>
      </w:r>
      <w:r w:rsidR="001D6B53" w:rsidRPr="003508E8">
        <w:rPr>
          <w:rFonts w:cs="Times New Roman"/>
          <w:lang w:val="vi-VN"/>
        </w:rPr>
        <w:t>; vấn đề cần kiểm tra, mục đích kiểm tra;</w:t>
      </w:r>
    </w:p>
    <w:p w14:paraId="37AF7C67" w14:textId="5D660AAD" w:rsidR="00E95ABD" w:rsidRPr="003508E8" w:rsidRDefault="00DA2BE2" w:rsidP="0052313B">
      <w:pPr>
        <w:pStyle w:val="ListParagraph"/>
        <w:numPr>
          <w:ilvl w:val="1"/>
          <w:numId w:val="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Kiến nghị vấn đề đưa vào chương trình họp Đại hội đồng cổ đông. Kiến nghị phải bằng văn bản và được gửi đến </w:t>
      </w:r>
      <w:r w:rsidR="00561191" w:rsidRPr="003508E8">
        <w:rPr>
          <w:rFonts w:cs="Times New Roman"/>
          <w:lang w:val="vi-VN"/>
        </w:rPr>
        <w:t>Công ty</w:t>
      </w:r>
      <w:r w:rsidR="001D6B53" w:rsidRPr="003508E8">
        <w:rPr>
          <w:rFonts w:cs="Times New Roman"/>
          <w:lang w:val="vi-VN"/>
        </w:rPr>
        <w:t xml:space="preserve"> chậm nhất là </w:t>
      </w:r>
      <w:r w:rsidR="006E0D7B" w:rsidRPr="003508E8">
        <w:rPr>
          <w:rFonts w:cs="Times New Roman"/>
          <w:lang w:val="en-US"/>
        </w:rPr>
        <w:t>năm (</w:t>
      </w:r>
      <w:r w:rsidR="00AE655E" w:rsidRPr="003508E8">
        <w:rPr>
          <w:rFonts w:cs="Times New Roman"/>
          <w:iCs/>
          <w:lang w:val="vi-VN"/>
        </w:rPr>
        <w:t>0</w:t>
      </w:r>
      <w:r w:rsidR="00F93800" w:rsidRPr="003508E8">
        <w:rPr>
          <w:rFonts w:cs="Times New Roman"/>
          <w:iCs/>
          <w:lang w:val="en-US"/>
        </w:rPr>
        <w:t>5</w:t>
      </w:r>
      <w:r w:rsidR="006E0D7B" w:rsidRPr="003508E8">
        <w:rPr>
          <w:rFonts w:cs="Times New Roman"/>
          <w:iCs/>
          <w:lang w:val="en-US"/>
        </w:rPr>
        <w:t>)</w:t>
      </w:r>
      <w:r w:rsidR="00AE655E" w:rsidRPr="003508E8">
        <w:rPr>
          <w:rFonts w:cs="Times New Roman"/>
          <w:iCs/>
          <w:lang w:val="vi-VN"/>
        </w:rPr>
        <w:t xml:space="preserve"> ngày</w:t>
      </w:r>
      <w:r w:rsidR="001D6B53" w:rsidRPr="003508E8">
        <w:rPr>
          <w:rFonts w:cs="Times New Roman"/>
          <w:i/>
          <w:lang w:val="vi-VN"/>
        </w:rPr>
        <w:t xml:space="preserve"> </w:t>
      </w:r>
      <w:r w:rsidR="001D6B53" w:rsidRPr="003508E8">
        <w:rPr>
          <w:rFonts w:cs="Times New Roman"/>
          <w:lang w:val="vi-VN"/>
        </w:rPr>
        <w:t>làm việc trước ngày khai mạc</w:t>
      </w:r>
      <w:r w:rsidR="001D6B53" w:rsidRPr="003508E8">
        <w:rPr>
          <w:rFonts w:cs="Times New Roman"/>
          <w:i/>
          <w:lang w:val="vi-VN"/>
        </w:rPr>
        <w:t>.</w:t>
      </w:r>
      <w:r w:rsidR="001D6B53" w:rsidRPr="003508E8">
        <w:rPr>
          <w:rFonts w:cs="Times New Roman"/>
          <w:lang w:val="vi-VN"/>
        </w:rPr>
        <w:t xml:space="preserve"> Kiến nghị phải ghi rõ tên</w:t>
      </w:r>
      <w:r w:rsidR="00EA06A4" w:rsidRPr="003508E8">
        <w:rPr>
          <w:rFonts w:cs="Times New Roman"/>
          <w:lang w:val="vi-VN"/>
        </w:rPr>
        <w:t xml:space="preserve"> </w:t>
      </w:r>
      <w:r w:rsidR="001D6B53" w:rsidRPr="003508E8">
        <w:rPr>
          <w:rFonts w:cs="Times New Roman"/>
          <w:lang w:val="vi-VN"/>
        </w:rPr>
        <w:t>cổ đông, số lượng từng loại cổ phần của cổ đông, vấn đề kiến nghị đưa vào chương trình họp;</w:t>
      </w:r>
    </w:p>
    <w:p w14:paraId="62444525" w14:textId="77777777" w:rsidR="001D6B53" w:rsidRPr="003508E8" w:rsidRDefault="00DA2BE2" w:rsidP="0052313B">
      <w:pPr>
        <w:pStyle w:val="ListParagraph"/>
        <w:numPr>
          <w:ilvl w:val="1"/>
          <w:numId w:val="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Các quyền khác theo quy định của pháp luật và Điều lệ này.</w:t>
      </w:r>
    </w:p>
    <w:p w14:paraId="701D9273" w14:textId="77777777" w:rsidR="001D6B53" w:rsidRPr="003508E8" w:rsidRDefault="001D6B53" w:rsidP="0052313B">
      <w:bookmarkStart w:id="222" w:name="_Toc508535519"/>
      <w:r w:rsidRPr="003508E8">
        <w:rPr>
          <w:lang w:val="vi-VN"/>
        </w:rPr>
        <w:t xml:space="preserve">3. Cổ đông hoặc nhóm cổ đông sở hữu </w:t>
      </w:r>
      <w:r w:rsidR="007B21F7" w:rsidRPr="003508E8">
        <w:rPr>
          <w:lang w:val="vi-VN"/>
        </w:rPr>
        <w:t>từ 10%</w:t>
      </w:r>
      <w:r w:rsidRPr="003508E8">
        <w:rPr>
          <w:lang w:val="vi-VN"/>
        </w:rPr>
        <w:t xml:space="preserve"> tổn</w:t>
      </w:r>
      <w:r w:rsidR="000F05EC" w:rsidRPr="003508E8">
        <w:rPr>
          <w:lang w:val="vi-VN"/>
        </w:rPr>
        <w:t>g số cổ phần phổ thông trở lên</w:t>
      </w:r>
      <w:r w:rsidRPr="003508E8">
        <w:rPr>
          <w:lang w:val="vi-VN"/>
        </w:rPr>
        <w:t xml:space="preserve"> có quyền đề cử người vào </w:t>
      </w:r>
      <w:r w:rsidR="0077047A" w:rsidRPr="003508E8">
        <w:rPr>
          <w:lang w:val="vi-VN"/>
        </w:rPr>
        <w:t>Hội đồng quản trị</w:t>
      </w:r>
      <w:r w:rsidRPr="003508E8">
        <w:rPr>
          <w:lang w:val="vi-VN"/>
        </w:rPr>
        <w:t xml:space="preserve">, Ban kiểm soát. </w:t>
      </w:r>
      <w:r w:rsidR="00EB2D84" w:rsidRPr="003508E8">
        <w:rPr>
          <w:lang w:val="vi-VN"/>
        </w:rPr>
        <w:t>V</w:t>
      </w:r>
      <w:r w:rsidRPr="003508E8">
        <w:rPr>
          <w:lang w:val="vi-VN"/>
        </w:rPr>
        <w:t xml:space="preserve">iệc đề cử người vào </w:t>
      </w:r>
      <w:r w:rsidR="0077047A" w:rsidRPr="003508E8">
        <w:rPr>
          <w:lang w:val="vi-VN"/>
        </w:rPr>
        <w:t>Hội đồng quản trị</w:t>
      </w:r>
      <w:r w:rsidRPr="003508E8">
        <w:rPr>
          <w:lang w:val="vi-VN"/>
        </w:rPr>
        <w:t xml:space="preserve"> và Ban kiểm soát thực hiện như sau:</w:t>
      </w:r>
    </w:p>
    <w:p w14:paraId="39884934" w14:textId="5A26B959" w:rsidR="001D6B53" w:rsidRPr="003508E8" w:rsidRDefault="001D6B53" w:rsidP="0052313B">
      <w:r w:rsidRPr="003508E8">
        <w:rPr>
          <w:lang w:val="vi-VN"/>
        </w:rPr>
        <w:t>a)</w:t>
      </w:r>
      <w:r w:rsidR="00EA06A4" w:rsidRPr="003508E8">
        <w:rPr>
          <w:lang w:val="vi-VN"/>
        </w:rPr>
        <w:t xml:space="preserve"> </w:t>
      </w:r>
      <w:r w:rsidRPr="003508E8">
        <w:rPr>
          <w:lang w:val="vi-VN"/>
        </w:rPr>
        <w:t xml:space="preserve">Các cổ đông phổ thông hợp thành nhóm để đề cử người vào </w:t>
      </w:r>
      <w:r w:rsidR="0077047A" w:rsidRPr="003508E8">
        <w:rPr>
          <w:lang w:val="vi-VN"/>
        </w:rPr>
        <w:t>Hội đồng quản trị</w:t>
      </w:r>
      <w:r w:rsidRPr="003508E8">
        <w:rPr>
          <w:lang w:val="vi-VN"/>
        </w:rPr>
        <w:t xml:space="preserve"> và Ban kiểm soát phải thông báo về việc họp nhóm cho các cổ đông dự họp biết trước khi khai mạc Đại hội đồng cổ đông;</w:t>
      </w:r>
    </w:p>
    <w:p w14:paraId="3C6D1A72" w14:textId="41256772" w:rsidR="001D6B53" w:rsidRPr="003508E8" w:rsidRDefault="001D6B53" w:rsidP="0052313B">
      <w:r w:rsidRPr="003508E8">
        <w:rPr>
          <w:lang w:val="vi-VN"/>
        </w:rPr>
        <w:t>b)</w:t>
      </w:r>
      <w:r w:rsidR="00EA06A4" w:rsidRPr="003508E8">
        <w:rPr>
          <w:lang w:val="vi-VN"/>
        </w:rPr>
        <w:t xml:space="preserve"> </w:t>
      </w:r>
      <w:r w:rsidRPr="003508E8">
        <w:rPr>
          <w:lang w:val="vi-VN"/>
        </w:rPr>
        <w:t xml:space="preserve">Căn cứ số lượng thành viên </w:t>
      </w:r>
      <w:r w:rsidR="0077047A" w:rsidRPr="003508E8">
        <w:rPr>
          <w:lang w:val="vi-VN"/>
        </w:rPr>
        <w:t>Hội đồng quản trị</w:t>
      </w:r>
      <w:r w:rsidRPr="003508E8">
        <w:rPr>
          <w:lang w:val="vi-VN"/>
        </w:rPr>
        <w:t xml:space="preserve"> và Ban kiểm soát, cổ đông hoặc nhóm cổ đông quy định tại khoản này được quyền đề cử một hoặc một số người làm ứng cử viên </w:t>
      </w:r>
      <w:r w:rsidR="0077047A" w:rsidRPr="003508E8">
        <w:rPr>
          <w:lang w:val="vi-VN"/>
        </w:rPr>
        <w:t>Hội đồng quản trị</w:t>
      </w:r>
      <w:r w:rsidRPr="003508E8">
        <w:rPr>
          <w:lang w:val="vi-VN"/>
        </w:rPr>
        <w:t xml:space="preserve"> và Ban kiểm soát</w:t>
      </w:r>
      <w:r w:rsidR="00A5356E" w:rsidRPr="003508E8">
        <w:rPr>
          <w:lang w:val="en-US"/>
        </w:rPr>
        <w:t xml:space="preserve"> </w:t>
      </w:r>
      <w:r w:rsidR="00A5356E" w:rsidRPr="003508E8">
        <w:rPr>
          <w:lang w:val="vi-VN"/>
        </w:rPr>
        <w:t xml:space="preserve">theo quy định tại Điều 25 và </w:t>
      </w:r>
      <w:r w:rsidR="00A5356E" w:rsidRPr="003508E8">
        <w:rPr>
          <w:lang w:val="vi-VN"/>
        </w:rPr>
        <w:lastRenderedPageBreak/>
        <w:t>Điều 37 Điều lệ này</w:t>
      </w:r>
      <w:r w:rsidRPr="003508E8">
        <w:rPr>
          <w:lang w:val="vi-VN"/>
        </w:rPr>
        <w:t xml:space="preserve">. Trường hợp số ứng cử viên được cổ đông hoặc nhóm cổ đông đề cử thấp hơn số ứng cử viên mà họ được quyền đề cử theo quyết định của Đại hội đồng cổ đông thì số ứng cử viên còn lại do </w:t>
      </w:r>
      <w:r w:rsidR="0077047A" w:rsidRPr="003508E8">
        <w:rPr>
          <w:lang w:val="vi-VN"/>
        </w:rPr>
        <w:t>Hội đồng quản trị</w:t>
      </w:r>
      <w:r w:rsidRPr="003508E8">
        <w:rPr>
          <w:lang w:val="vi-VN"/>
        </w:rPr>
        <w:t>, Ban kiểm soát và các cổ đông khác đề cử</w:t>
      </w:r>
      <w:r w:rsidR="002672FA" w:rsidRPr="003508E8">
        <w:rPr>
          <w:lang w:val="vi-VN"/>
        </w:rPr>
        <w:t xml:space="preserve"> theo </w:t>
      </w:r>
      <w:r w:rsidR="00F5730D" w:rsidRPr="003508E8">
        <w:rPr>
          <w:lang w:val="vi-VN"/>
        </w:rPr>
        <w:t>quy</w:t>
      </w:r>
      <w:r w:rsidR="002672FA" w:rsidRPr="003508E8">
        <w:rPr>
          <w:lang w:val="vi-VN"/>
        </w:rPr>
        <w:t xml:space="preserve"> định tại Điều 25 và Điều 37 Điều lệ này</w:t>
      </w:r>
      <w:r w:rsidRPr="003508E8">
        <w:rPr>
          <w:lang w:val="vi-VN"/>
        </w:rPr>
        <w:t>.</w:t>
      </w:r>
    </w:p>
    <w:p w14:paraId="409C56FD" w14:textId="77777777" w:rsidR="001D6B53" w:rsidRPr="003508E8" w:rsidRDefault="00C87CA4" w:rsidP="00C72F34">
      <w:pPr>
        <w:pStyle w:val="Heading2"/>
        <w:keepNext w:val="0"/>
        <w:tabs>
          <w:tab w:val="right" w:pos="1560"/>
        </w:tabs>
        <w:ind w:left="0" w:firstLine="567"/>
        <w:rPr>
          <w:rFonts w:cs="Times New Roman"/>
          <w:lang w:val="vi-VN"/>
        </w:rPr>
      </w:pPr>
      <w:bookmarkStart w:id="223" w:name="dieu_13"/>
      <w:bookmarkStart w:id="224" w:name="_Toc63771456"/>
      <w:bookmarkStart w:id="225" w:name="_Toc63772732"/>
      <w:bookmarkStart w:id="226" w:name="_Toc65080728"/>
      <w:bookmarkStart w:id="227" w:name="_Toc65082597"/>
      <w:bookmarkStart w:id="228" w:name="_Toc505356548"/>
      <w:bookmarkStart w:id="229" w:name="_Toc509040411"/>
      <w:bookmarkStart w:id="230" w:name="_Toc509063073"/>
      <w:bookmarkStart w:id="231" w:name="dieu_115"/>
      <w:bookmarkStart w:id="232" w:name="_Toc498177894"/>
      <w:r w:rsidRPr="003508E8">
        <w:rPr>
          <w:rFonts w:cs="Times New Roman"/>
          <w:szCs w:val="28"/>
          <w:lang w:val="en-US"/>
        </w:rPr>
        <w:t xml:space="preserve"> </w:t>
      </w:r>
      <w:bookmarkStart w:id="233" w:name="_Toc70608983"/>
      <w:r w:rsidR="001D6B53" w:rsidRPr="003508E8">
        <w:rPr>
          <w:rFonts w:cs="Times New Roman"/>
          <w:szCs w:val="28"/>
          <w:lang w:val="en-US"/>
        </w:rPr>
        <w:t>Nghĩa vụ của cổ đông</w:t>
      </w:r>
      <w:bookmarkEnd w:id="222"/>
      <w:bookmarkEnd w:id="223"/>
      <w:bookmarkEnd w:id="224"/>
      <w:bookmarkEnd w:id="225"/>
      <w:bookmarkEnd w:id="226"/>
      <w:bookmarkEnd w:id="227"/>
      <w:bookmarkEnd w:id="228"/>
      <w:bookmarkEnd w:id="229"/>
      <w:bookmarkEnd w:id="230"/>
      <w:bookmarkEnd w:id="233"/>
    </w:p>
    <w:p w14:paraId="48C1FE01" w14:textId="77777777" w:rsidR="001D6B53" w:rsidRPr="003508E8" w:rsidRDefault="001D6B53" w:rsidP="00C72F34">
      <w:r w:rsidRPr="003508E8">
        <w:rPr>
          <w:lang w:val="vi-VN"/>
        </w:rPr>
        <w:t>Cổ đông phổ thông</w:t>
      </w:r>
      <w:bookmarkEnd w:id="231"/>
      <w:bookmarkEnd w:id="232"/>
      <w:r w:rsidRPr="003508E8">
        <w:rPr>
          <w:lang w:val="vi-VN"/>
        </w:rPr>
        <w:t xml:space="preserve"> có các nghĩa vụ sau:</w:t>
      </w:r>
      <w:bookmarkStart w:id="234" w:name="_GoBack"/>
      <w:bookmarkEnd w:id="234"/>
    </w:p>
    <w:p w14:paraId="553A3AE3" w14:textId="77777777" w:rsidR="001D6B53" w:rsidRPr="003508E8" w:rsidRDefault="001D6B53" w:rsidP="00C72F34">
      <w:r w:rsidRPr="003508E8">
        <w:rPr>
          <w:lang w:val="vi-VN"/>
        </w:rPr>
        <w:t>1. Thanh toán đủ và đúng thời hạn số cổ phần cam kết mua.</w:t>
      </w:r>
    </w:p>
    <w:p w14:paraId="35F1FE17" w14:textId="77777777" w:rsidR="001D6B53" w:rsidRPr="003508E8" w:rsidRDefault="001D6B53" w:rsidP="00C72F34">
      <w:r w:rsidRPr="003508E8">
        <w:rPr>
          <w:lang w:val="vi-VN"/>
        </w:rPr>
        <w:t xml:space="preserve">2. Không được rút vốn đã góp bằng cổ phần phổ thông ra khỏi </w:t>
      </w:r>
      <w:r w:rsidR="00561191" w:rsidRPr="003508E8">
        <w:rPr>
          <w:lang w:val="vi-VN"/>
        </w:rPr>
        <w:t>Công ty</w:t>
      </w:r>
      <w:r w:rsidRPr="003508E8">
        <w:rPr>
          <w:lang w:val="vi-VN"/>
        </w:rPr>
        <w:t xml:space="preserve"> dưới mọi hình thức, trừ trường hợp được </w:t>
      </w:r>
      <w:r w:rsidR="00561191" w:rsidRPr="003508E8">
        <w:rPr>
          <w:lang w:val="vi-VN"/>
        </w:rPr>
        <w:t>Công ty</w:t>
      </w:r>
      <w:r w:rsidRPr="003508E8">
        <w:rPr>
          <w:lang w:val="vi-VN"/>
        </w:rPr>
        <w:t xml:space="preserve"> hoặc người khác mua lại cổ phần. Trường hợp có cổ đông rút một phần hoặc toàn bộ vốn cổ phần đã góp trái với quy định tại khoản này thì cổ đông đó và người có lợi ích liên quan trong </w:t>
      </w:r>
      <w:r w:rsidR="00561191" w:rsidRPr="003508E8">
        <w:rPr>
          <w:lang w:val="vi-VN"/>
        </w:rPr>
        <w:t>Công ty</w:t>
      </w:r>
      <w:r w:rsidRPr="003508E8">
        <w:rPr>
          <w:lang w:val="vi-VN"/>
        </w:rPr>
        <w:t xml:space="preserve"> phải cùng liên đới chịu trách nhiệm về các khoản nợ và nghĩa vụ tài sản khác của </w:t>
      </w:r>
      <w:r w:rsidR="00561191" w:rsidRPr="003508E8">
        <w:rPr>
          <w:lang w:val="vi-VN"/>
        </w:rPr>
        <w:t>Công ty</w:t>
      </w:r>
      <w:r w:rsidRPr="003508E8">
        <w:rPr>
          <w:lang w:val="vi-VN"/>
        </w:rPr>
        <w:t xml:space="preserve"> trong phạm vi giá trị cổ phần đã bị rút và các thiệt hại xảy ra.</w:t>
      </w:r>
    </w:p>
    <w:p w14:paraId="1FAD9A37" w14:textId="77777777" w:rsidR="001D6B53" w:rsidRPr="003508E8" w:rsidRDefault="001D6B53" w:rsidP="00C72F34">
      <w:r w:rsidRPr="003508E8">
        <w:rPr>
          <w:lang w:val="vi-VN"/>
        </w:rPr>
        <w:t xml:space="preserve">3. Tuân thủ Điều lệ </w:t>
      </w:r>
      <w:r w:rsidR="00561191" w:rsidRPr="003508E8">
        <w:rPr>
          <w:lang w:val="vi-VN"/>
        </w:rPr>
        <w:t>Công ty</w:t>
      </w:r>
      <w:r w:rsidRPr="003508E8">
        <w:rPr>
          <w:lang w:val="vi-VN"/>
        </w:rPr>
        <w:t xml:space="preserve"> và Quy chế quản lý nội bộ của </w:t>
      </w:r>
      <w:r w:rsidR="00561191" w:rsidRPr="003508E8">
        <w:rPr>
          <w:lang w:val="vi-VN"/>
        </w:rPr>
        <w:t>Công ty</w:t>
      </w:r>
      <w:r w:rsidRPr="003508E8">
        <w:rPr>
          <w:lang w:val="vi-VN"/>
        </w:rPr>
        <w:t>.</w:t>
      </w:r>
    </w:p>
    <w:p w14:paraId="6201EBFF" w14:textId="77777777" w:rsidR="001D6B53" w:rsidRPr="003508E8" w:rsidRDefault="001D6B53" w:rsidP="00C72F34">
      <w:r w:rsidRPr="003508E8">
        <w:rPr>
          <w:lang w:val="vi-VN"/>
        </w:rPr>
        <w:t xml:space="preserve">4. Chấp hành Nghị quyết, quyết định của Đại hội đồng cổ đông, </w:t>
      </w:r>
      <w:r w:rsidR="0077047A" w:rsidRPr="003508E8">
        <w:rPr>
          <w:lang w:val="vi-VN"/>
        </w:rPr>
        <w:t>Hội đồng quản trị</w:t>
      </w:r>
      <w:r w:rsidRPr="003508E8">
        <w:rPr>
          <w:lang w:val="vi-VN"/>
        </w:rPr>
        <w:t>.</w:t>
      </w:r>
    </w:p>
    <w:p w14:paraId="7EC7826E" w14:textId="77777777" w:rsidR="001D6B53" w:rsidRPr="003508E8" w:rsidRDefault="001D6B53" w:rsidP="00C72F34">
      <w:r w:rsidRPr="003508E8">
        <w:rPr>
          <w:lang w:val="vi-VN"/>
        </w:rPr>
        <w:t xml:space="preserve">5. Bảo mật các thông tin được </w:t>
      </w:r>
      <w:r w:rsidR="00561191" w:rsidRPr="003508E8">
        <w:rPr>
          <w:lang w:val="vi-VN"/>
        </w:rPr>
        <w:t>Công ty</w:t>
      </w:r>
      <w:r w:rsidRPr="003508E8">
        <w:rPr>
          <w:lang w:val="vi-VN"/>
        </w:rPr>
        <w:t xml:space="preserve"> cung cấp theo quy định tại Điều lệ </w:t>
      </w:r>
      <w:r w:rsidR="00561191" w:rsidRPr="003508E8">
        <w:rPr>
          <w:lang w:val="vi-VN"/>
        </w:rPr>
        <w:t>Công ty</w:t>
      </w:r>
      <w:r w:rsidRPr="003508E8">
        <w:rPr>
          <w:lang w:val="vi-VN"/>
        </w:rPr>
        <w:t xml:space="preserve"> và pháp luật; chỉ sử dụng thông tin được cung cấp để thực hiện và bảo vệ quyền và lợi ích hợp pháp của mình; nghiêm cấm phát tán hoặc sao, gửi thông tin được </w:t>
      </w:r>
      <w:r w:rsidR="00561191" w:rsidRPr="003508E8">
        <w:rPr>
          <w:lang w:val="vi-VN"/>
        </w:rPr>
        <w:t>Công ty</w:t>
      </w:r>
      <w:r w:rsidRPr="003508E8">
        <w:rPr>
          <w:lang w:val="vi-VN"/>
        </w:rPr>
        <w:t xml:space="preserve"> cung cấp cho tổ chức, cá nhân khác.</w:t>
      </w:r>
    </w:p>
    <w:p w14:paraId="46E3AC46" w14:textId="77777777" w:rsidR="001D6B53" w:rsidRPr="003508E8" w:rsidRDefault="001D6B53" w:rsidP="00C72F34">
      <w:r w:rsidRPr="003508E8">
        <w:rPr>
          <w:lang w:val="vi-VN"/>
        </w:rPr>
        <w:t>6. Tham dự cuộc họp Đại hội đồng cổ đông và thực hiện quyền biểu quyết</w:t>
      </w:r>
      <w:r w:rsidR="003B52C8" w:rsidRPr="003508E8">
        <w:rPr>
          <w:lang w:val="en-US"/>
        </w:rPr>
        <w:t>/bầu cử</w:t>
      </w:r>
      <w:r w:rsidRPr="003508E8">
        <w:rPr>
          <w:lang w:val="vi-VN"/>
        </w:rPr>
        <w:t xml:space="preserve"> thông qua các hình thức sau:</w:t>
      </w:r>
    </w:p>
    <w:p w14:paraId="2754CC14" w14:textId="77777777" w:rsidR="001D6B53" w:rsidRPr="003508E8" w:rsidRDefault="00DA2BE2" w:rsidP="00C72F34">
      <w:pPr>
        <w:pStyle w:val="ListParagraph"/>
        <w:numPr>
          <w:ilvl w:val="0"/>
          <w:numId w:val="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Tham dự và biểu quyết</w:t>
      </w:r>
      <w:r w:rsidR="003B52C8" w:rsidRPr="003508E8">
        <w:rPr>
          <w:rFonts w:cs="Times New Roman"/>
          <w:lang w:val="en-US"/>
        </w:rPr>
        <w:t>/bầu cử</w:t>
      </w:r>
      <w:r w:rsidR="001D6B53" w:rsidRPr="003508E8">
        <w:rPr>
          <w:rFonts w:cs="Times New Roman"/>
          <w:lang w:val="vi-VN"/>
        </w:rPr>
        <w:t xml:space="preserve"> trực tiếp tại cuộc họp;</w:t>
      </w:r>
    </w:p>
    <w:p w14:paraId="7B25DC26" w14:textId="77777777" w:rsidR="001D6B53" w:rsidRPr="003508E8" w:rsidRDefault="00DA2BE2" w:rsidP="00C72F34">
      <w:pPr>
        <w:pStyle w:val="ListParagraph"/>
        <w:numPr>
          <w:ilvl w:val="0"/>
          <w:numId w:val="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Ủy quyền cho cá nhân, tổ chức khác tham dự và biểu quyết</w:t>
      </w:r>
      <w:r w:rsidR="003B52C8" w:rsidRPr="003508E8">
        <w:rPr>
          <w:rFonts w:cs="Times New Roman"/>
          <w:lang w:val="en-US"/>
        </w:rPr>
        <w:t>/bầu cử</w:t>
      </w:r>
      <w:r w:rsidR="001D6B53" w:rsidRPr="003508E8">
        <w:rPr>
          <w:rFonts w:cs="Times New Roman"/>
          <w:lang w:val="vi-VN"/>
        </w:rPr>
        <w:t xml:space="preserve"> tại cuộc họp;</w:t>
      </w:r>
    </w:p>
    <w:p w14:paraId="767BA98B" w14:textId="77777777" w:rsidR="001D6B53" w:rsidRPr="003508E8" w:rsidRDefault="00DA2BE2" w:rsidP="00C72F34">
      <w:pPr>
        <w:pStyle w:val="ListParagraph"/>
        <w:numPr>
          <w:ilvl w:val="0"/>
          <w:numId w:val="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Tham dự và biểu quyết</w:t>
      </w:r>
      <w:r w:rsidR="003B52C8" w:rsidRPr="003508E8">
        <w:rPr>
          <w:rFonts w:cs="Times New Roman"/>
          <w:lang w:val="en-US"/>
        </w:rPr>
        <w:t>/bầu cử</w:t>
      </w:r>
      <w:r w:rsidR="001D6B53" w:rsidRPr="003508E8">
        <w:rPr>
          <w:rFonts w:cs="Times New Roman"/>
          <w:lang w:val="vi-VN"/>
        </w:rPr>
        <w:t xml:space="preserve"> thông qua hội nghị trực tuyến, bỏ phiếu điện tử hoặc hình thức điện tử khác;</w:t>
      </w:r>
    </w:p>
    <w:p w14:paraId="01243090" w14:textId="77777777" w:rsidR="00AC12FF" w:rsidRPr="003508E8" w:rsidRDefault="00DA2BE2" w:rsidP="00C72F34">
      <w:pPr>
        <w:pStyle w:val="ListParagraph"/>
        <w:numPr>
          <w:ilvl w:val="0"/>
          <w:numId w:val="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Gửi phiếu biểu quyết</w:t>
      </w:r>
      <w:r w:rsidR="003B52C8" w:rsidRPr="003508E8">
        <w:rPr>
          <w:rFonts w:cs="Times New Roman"/>
          <w:lang w:val="en-US"/>
        </w:rPr>
        <w:t>/bầu cử</w:t>
      </w:r>
      <w:r w:rsidR="001D6B53" w:rsidRPr="003508E8">
        <w:rPr>
          <w:rFonts w:cs="Times New Roman"/>
          <w:lang w:val="vi-VN"/>
        </w:rPr>
        <w:t xml:space="preserve"> đến cuộc họp thông qua thư, fax, thư điện tử;</w:t>
      </w:r>
    </w:p>
    <w:p w14:paraId="6467A98D" w14:textId="77777777" w:rsidR="001D6B53" w:rsidRPr="003508E8" w:rsidRDefault="001D6B53" w:rsidP="00C72F34">
      <w:r w:rsidRPr="003508E8">
        <w:rPr>
          <w:lang w:val="vi-VN"/>
        </w:rPr>
        <w:t xml:space="preserve">7. Chịu trách nhiệm cá nhân khi nhân danh </w:t>
      </w:r>
      <w:r w:rsidR="00561191" w:rsidRPr="003508E8">
        <w:rPr>
          <w:lang w:val="vi-VN"/>
        </w:rPr>
        <w:t>Công ty</w:t>
      </w:r>
      <w:r w:rsidRPr="003508E8">
        <w:rPr>
          <w:lang w:val="vi-VN"/>
        </w:rPr>
        <w:t xml:space="preserve"> dưới mọi hình thức để thực hiện một trong các hành vi sau đây:</w:t>
      </w:r>
    </w:p>
    <w:p w14:paraId="77E06AA0" w14:textId="77777777" w:rsidR="001D6B53" w:rsidRPr="003508E8" w:rsidRDefault="001D6B53" w:rsidP="00C72F34">
      <w:r w:rsidRPr="003508E8">
        <w:rPr>
          <w:lang w:val="vi-VN"/>
        </w:rPr>
        <w:lastRenderedPageBreak/>
        <w:t>a) Vi phạm pháp luật;</w:t>
      </w:r>
    </w:p>
    <w:p w14:paraId="776770B6" w14:textId="77777777" w:rsidR="001D6B53" w:rsidRPr="003508E8" w:rsidRDefault="001D6B53" w:rsidP="00C72F34">
      <w:r w:rsidRPr="003508E8">
        <w:rPr>
          <w:lang w:val="vi-VN"/>
        </w:rPr>
        <w:t>b) Tiến hành kinh doanh và các giao dịch khác để tư lợi hoặc phục vụ lợi ích của tổ chức, cá nhân khác;</w:t>
      </w:r>
    </w:p>
    <w:p w14:paraId="565BE83B" w14:textId="77777777" w:rsidR="001D6B53" w:rsidRPr="003508E8" w:rsidRDefault="001D6B53" w:rsidP="00C72F34">
      <w:r w:rsidRPr="003508E8">
        <w:rPr>
          <w:lang w:val="vi-VN"/>
        </w:rPr>
        <w:t xml:space="preserve">c) Thanh toán các khoản nợ chưa đến hạn trước các rủi ro tài chính đối với </w:t>
      </w:r>
      <w:r w:rsidR="00561191" w:rsidRPr="003508E8">
        <w:rPr>
          <w:lang w:val="vi-VN"/>
        </w:rPr>
        <w:t>Công ty</w:t>
      </w:r>
      <w:r w:rsidRPr="003508E8">
        <w:rPr>
          <w:lang w:val="vi-VN"/>
        </w:rPr>
        <w:t>.</w:t>
      </w:r>
    </w:p>
    <w:p w14:paraId="1EE911DA" w14:textId="77777777" w:rsidR="001D6B53" w:rsidRPr="003508E8" w:rsidRDefault="001D6B53" w:rsidP="00C72F34">
      <w:r w:rsidRPr="003508E8">
        <w:rPr>
          <w:lang w:val="vi-VN"/>
        </w:rPr>
        <w:t>8. Hoàn thành các nghĩa vụ khác theo quy định của pháp luật hiện hành.</w:t>
      </w:r>
    </w:p>
    <w:p w14:paraId="6E5E99AE" w14:textId="77777777" w:rsidR="001D6B53" w:rsidRPr="003508E8" w:rsidRDefault="00C87CA4" w:rsidP="00C72F34">
      <w:pPr>
        <w:pStyle w:val="Heading2"/>
        <w:keepNext w:val="0"/>
        <w:tabs>
          <w:tab w:val="right" w:pos="1560"/>
        </w:tabs>
        <w:ind w:left="0" w:firstLine="567"/>
        <w:rPr>
          <w:rFonts w:cs="Times New Roman"/>
          <w:szCs w:val="28"/>
          <w:lang w:val="en-US"/>
        </w:rPr>
      </w:pPr>
      <w:bookmarkStart w:id="235" w:name="dieu_14"/>
      <w:bookmarkStart w:id="236" w:name="_Toc63771457"/>
      <w:bookmarkStart w:id="237" w:name="_Toc63772733"/>
      <w:bookmarkStart w:id="238" w:name="_Ref122426949"/>
      <w:bookmarkStart w:id="239" w:name="_Ref122426970"/>
      <w:bookmarkStart w:id="240" w:name="_Toc133493813"/>
      <w:bookmarkStart w:id="241" w:name="_Toc444723220"/>
      <w:bookmarkStart w:id="242" w:name="_Toc65080729"/>
      <w:bookmarkStart w:id="243" w:name="_Toc65082598"/>
      <w:bookmarkStart w:id="244" w:name="_Toc508535520"/>
      <w:bookmarkStart w:id="245" w:name="_Toc505356549"/>
      <w:bookmarkStart w:id="246" w:name="_Toc509040412"/>
      <w:bookmarkStart w:id="247" w:name="_Toc509063074"/>
      <w:r w:rsidRPr="003508E8">
        <w:rPr>
          <w:rFonts w:cs="Times New Roman"/>
          <w:szCs w:val="28"/>
          <w:lang w:val="en-US"/>
        </w:rPr>
        <w:t xml:space="preserve"> </w:t>
      </w:r>
      <w:bookmarkStart w:id="248" w:name="_Toc70608984"/>
      <w:r w:rsidR="001D6B53" w:rsidRPr="003508E8">
        <w:rPr>
          <w:rFonts w:cs="Times New Roman"/>
          <w:szCs w:val="28"/>
          <w:lang w:val="en-US"/>
        </w:rPr>
        <w:t>Đại hội đồng cổ đông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3E3A9EF9" w14:textId="77777777" w:rsidR="001D6B53" w:rsidRPr="003508E8" w:rsidRDefault="001D6B53" w:rsidP="00C72F34">
      <w:r w:rsidRPr="003508E8">
        <w:rPr>
          <w:lang w:val="vi-VN"/>
        </w:rPr>
        <w:t xml:space="preserve">1. Đại hội đồng cổ đông gồm tất cả cổ đông có quyền biểu quyết, là cơ quan quyết định cao nhất của </w:t>
      </w:r>
      <w:r w:rsidR="00561191" w:rsidRPr="003508E8">
        <w:rPr>
          <w:lang w:val="vi-VN"/>
        </w:rPr>
        <w:t>Công ty</w:t>
      </w:r>
      <w:r w:rsidRPr="003508E8">
        <w:rPr>
          <w:lang w:val="vi-VN"/>
        </w:rPr>
        <w:t xml:space="preserve">. Đại hội đồng cổ đông họp thường niên mỗi năm một lần và trong thời hạn bốn (04) tháng kể từ ngày kết thúc năm tài chính. </w:t>
      </w:r>
      <w:r w:rsidR="0077047A" w:rsidRPr="003508E8">
        <w:rPr>
          <w:lang w:val="vi-VN"/>
        </w:rPr>
        <w:t>Hội đồng quản trị</w:t>
      </w:r>
      <w:r w:rsidRPr="003508E8">
        <w:rPr>
          <w:lang w:val="vi-VN"/>
        </w:rPr>
        <w:t xml:space="preserve">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69F18C8C" w14:textId="7B7AA6BF" w:rsidR="001D6B53" w:rsidRPr="003508E8" w:rsidRDefault="001D6B53" w:rsidP="00C72F34">
      <w:r w:rsidRPr="003508E8">
        <w:rPr>
          <w:lang w:val="vi-VN"/>
        </w:rPr>
        <w:t xml:space="preserve">2. </w:t>
      </w:r>
      <w:r w:rsidR="0077047A" w:rsidRPr="003508E8">
        <w:rPr>
          <w:lang w:val="vi-VN"/>
        </w:rPr>
        <w:t>Hội đồng quản trị</w:t>
      </w:r>
      <w:r w:rsidRPr="003508E8">
        <w:rPr>
          <w:lang w:val="vi-VN"/>
        </w:rPr>
        <w:t xml:space="preserve"> triệu tập họp Đại hội đồng cổ đông thường niên và lựa chọn địa điểm phù hợp. Đại hội đồng cổ đông thường niên quyết định những vấn đề theo quy định của pháp luật và Điều lệ </w:t>
      </w:r>
      <w:r w:rsidR="00561191" w:rsidRPr="003508E8">
        <w:rPr>
          <w:lang w:val="vi-VN"/>
        </w:rPr>
        <w:t>Công ty</w:t>
      </w:r>
      <w:r w:rsidRPr="003508E8">
        <w:rPr>
          <w:lang w:val="vi-VN"/>
        </w:rPr>
        <w:t xml:space="preserve">. Trường hợp Báo cáo kiểm toán báo cáo tài chính năm của </w:t>
      </w:r>
      <w:r w:rsidR="00561191" w:rsidRPr="003508E8">
        <w:rPr>
          <w:lang w:val="vi-VN"/>
        </w:rPr>
        <w:t>Công ty</w:t>
      </w:r>
      <w:r w:rsidRPr="003508E8">
        <w:rPr>
          <w:lang w:val="vi-VN"/>
        </w:rPr>
        <w:t xml:space="preserve"> có các khoản ngoại trừ trọng yếu, ý kiến kiểm toán trái ngược hoặc từ chối, </w:t>
      </w:r>
      <w:r w:rsidR="00561191" w:rsidRPr="003508E8">
        <w:rPr>
          <w:lang w:val="vi-VN"/>
        </w:rPr>
        <w:t>Công ty</w:t>
      </w:r>
      <w:r w:rsidRPr="003508E8">
        <w:rPr>
          <w:lang w:val="vi-VN"/>
        </w:rPr>
        <w:t xml:space="preserve"> phải mời đại diện tổ chức kiểm toán được chấp thuận thực hiện kiểm toán báo cáo tài chính của </w:t>
      </w:r>
      <w:r w:rsidR="00561191" w:rsidRPr="003508E8">
        <w:rPr>
          <w:lang w:val="vi-VN"/>
        </w:rPr>
        <w:t>Công ty</w:t>
      </w:r>
      <w:r w:rsidRPr="003508E8">
        <w:rPr>
          <w:lang w:val="vi-VN"/>
        </w:rPr>
        <w:t xml:space="preserve"> dự họp Đại hội đồng cổ đông thường niên và đại diện tổ chức kiểm toán được chấp thuận nêu trên có trách nhiệm tham dự họp Đại hội đồng cổ đông thường niên của </w:t>
      </w:r>
      <w:r w:rsidR="00561191" w:rsidRPr="003508E8">
        <w:rPr>
          <w:lang w:val="vi-VN"/>
        </w:rPr>
        <w:t>Công ty</w:t>
      </w:r>
      <w:r w:rsidRPr="003508E8">
        <w:rPr>
          <w:lang w:val="vi-VN"/>
        </w:rPr>
        <w:t>.</w:t>
      </w:r>
    </w:p>
    <w:p w14:paraId="72A9CBBF" w14:textId="77777777" w:rsidR="001D6B53" w:rsidRPr="003508E8" w:rsidRDefault="001D6B53" w:rsidP="00C72F34">
      <w:r w:rsidRPr="003508E8">
        <w:rPr>
          <w:lang w:val="vi-VN"/>
        </w:rPr>
        <w:t xml:space="preserve">3. </w:t>
      </w:r>
      <w:r w:rsidR="0077047A" w:rsidRPr="003508E8">
        <w:rPr>
          <w:lang w:val="vi-VN"/>
        </w:rPr>
        <w:t>Hội đồng quản trị</w:t>
      </w:r>
      <w:r w:rsidRPr="003508E8">
        <w:rPr>
          <w:lang w:val="vi-VN"/>
        </w:rPr>
        <w:t xml:space="preserve"> phải triệu tập họp Đại hội đồng cổ đông bất thường trong các trường hợp sau:</w:t>
      </w:r>
    </w:p>
    <w:p w14:paraId="76FA4602" w14:textId="77777777" w:rsidR="001D6B53" w:rsidRPr="003508E8" w:rsidRDefault="00C87CA4" w:rsidP="00C72F34">
      <w:pPr>
        <w:pStyle w:val="ListParagraph"/>
        <w:numPr>
          <w:ilvl w:val="0"/>
          <w:numId w:val="10"/>
        </w:numPr>
        <w:tabs>
          <w:tab w:val="right" w:pos="851"/>
        </w:tabs>
        <w:ind w:left="0" w:firstLine="567"/>
        <w:contextualSpacing w:val="0"/>
        <w:rPr>
          <w:rFonts w:cs="Times New Roman"/>
        </w:rPr>
      </w:pPr>
      <w:r w:rsidRPr="003508E8">
        <w:rPr>
          <w:rFonts w:cs="Times New Roman"/>
          <w:lang w:val="en-US"/>
        </w:rPr>
        <w:t xml:space="preserve"> </w:t>
      </w:r>
      <w:r w:rsidR="0077047A" w:rsidRPr="003508E8">
        <w:rPr>
          <w:rFonts w:cs="Times New Roman"/>
          <w:lang w:val="vi-VN"/>
        </w:rPr>
        <w:t>Hội đồng quản trị</w:t>
      </w:r>
      <w:r w:rsidR="001D6B53" w:rsidRPr="003508E8">
        <w:rPr>
          <w:rFonts w:cs="Times New Roman"/>
          <w:lang w:val="vi-VN"/>
        </w:rPr>
        <w:t xml:space="preserve"> xét thấy cần thiết vì lợi ích của </w:t>
      </w:r>
      <w:r w:rsidR="00561191" w:rsidRPr="003508E8">
        <w:rPr>
          <w:rFonts w:cs="Times New Roman"/>
          <w:lang w:val="vi-VN"/>
        </w:rPr>
        <w:t>Công ty</w:t>
      </w:r>
      <w:r w:rsidR="001D6B53" w:rsidRPr="003508E8">
        <w:rPr>
          <w:rFonts w:cs="Times New Roman"/>
          <w:lang w:val="vi-VN"/>
        </w:rPr>
        <w:t>;</w:t>
      </w:r>
    </w:p>
    <w:p w14:paraId="7A5CC305" w14:textId="77777777" w:rsidR="001D6B53" w:rsidRPr="003508E8" w:rsidRDefault="00C87CA4" w:rsidP="00C72F34">
      <w:pPr>
        <w:pStyle w:val="ListParagraph"/>
        <w:numPr>
          <w:ilvl w:val="0"/>
          <w:numId w:val="1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Số lượng thành viên </w:t>
      </w:r>
      <w:r w:rsidR="0077047A" w:rsidRPr="003508E8">
        <w:rPr>
          <w:rFonts w:cs="Times New Roman"/>
          <w:lang w:val="vi-VN"/>
        </w:rPr>
        <w:t>Hội đồng quản trị</w:t>
      </w:r>
      <w:r w:rsidR="00AD2CEA" w:rsidRPr="003508E8">
        <w:rPr>
          <w:rFonts w:cs="Times New Roman"/>
          <w:lang w:val="en-US"/>
        </w:rPr>
        <w:t xml:space="preserve">, </w:t>
      </w:r>
      <w:r w:rsidR="00AD2CEA" w:rsidRPr="003508E8">
        <w:rPr>
          <w:rFonts w:cs="Times New Roman"/>
          <w:lang w:val="vi-VN"/>
        </w:rPr>
        <w:t xml:space="preserve">thành viên </w:t>
      </w:r>
      <w:r w:rsidR="001D6B53" w:rsidRPr="003508E8">
        <w:rPr>
          <w:rFonts w:cs="Times New Roman"/>
          <w:lang w:val="vi-VN"/>
        </w:rPr>
        <w:t xml:space="preserve">Ban kiểm soát còn lại ít hơn số lượng </w:t>
      </w:r>
      <w:r w:rsidR="001D6B53" w:rsidRPr="003508E8">
        <w:rPr>
          <w:rFonts w:eastAsia="Times New Roman" w:cs="Times New Roman"/>
          <w:szCs w:val="24"/>
          <w:lang w:val="vi-VN" w:eastAsia="en-AU"/>
        </w:rPr>
        <w:t>thà</w:t>
      </w:r>
      <w:r w:rsidR="001D6B53" w:rsidRPr="003508E8">
        <w:rPr>
          <w:rFonts w:cs="Times New Roman"/>
          <w:lang w:val="vi-VN"/>
        </w:rPr>
        <w:t>nh viên tối thiểu theo quy định của pháp luật;</w:t>
      </w:r>
    </w:p>
    <w:p w14:paraId="53B2803D" w14:textId="77777777" w:rsidR="001D6B53" w:rsidRPr="003508E8" w:rsidRDefault="00C87CA4" w:rsidP="00B95C13">
      <w:pPr>
        <w:pStyle w:val="ListParagraph"/>
        <w:widowControl w:val="0"/>
        <w:numPr>
          <w:ilvl w:val="0"/>
          <w:numId w:val="1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Theo yêu cầu của cổ đông hoặc nhóm cổ đông quy định tại </w:t>
      </w:r>
      <w:bookmarkStart w:id="249" w:name="dc_10"/>
      <w:r w:rsidR="001D6B53" w:rsidRPr="003508E8">
        <w:rPr>
          <w:rFonts w:cs="Times New Roman"/>
          <w:lang w:val="vi-VN"/>
        </w:rPr>
        <w:t>khoản 2 Điều 115 của Luật Doanh nghiệp</w:t>
      </w:r>
      <w:bookmarkEnd w:id="249"/>
      <w:r w:rsidR="001D6B53" w:rsidRPr="003508E8">
        <w:rPr>
          <w:rFonts w:cs="Times New Roman"/>
          <w:lang w:val="vi-VN"/>
        </w:rPr>
        <w:t xml:space="preserve">; yêu cầu triệu tập họp Đại hội đồng cổ đông phải được thể hiện bằng văn bản, trong đó nêu rõ lý do và mục đích cuộc họp, có đủ chữ ký </w:t>
      </w:r>
      <w:r w:rsidR="001D6B53" w:rsidRPr="003508E8">
        <w:rPr>
          <w:rFonts w:cs="Times New Roman"/>
          <w:lang w:val="vi-VN"/>
        </w:rPr>
        <w:lastRenderedPageBreak/>
        <w:t>của các cổ đông liên quan hoặc văn bản yêu cầu được lập thành nhiều bản và tập hợp đủ chữ ký của các cổ đông có liên quan;</w:t>
      </w:r>
    </w:p>
    <w:p w14:paraId="01EE93E2" w14:textId="77777777" w:rsidR="00AC12FF" w:rsidRPr="003508E8" w:rsidRDefault="00C87CA4" w:rsidP="00C72F34">
      <w:pPr>
        <w:pStyle w:val="ListParagraph"/>
        <w:numPr>
          <w:ilvl w:val="0"/>
          <w:numId w:val="1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Theo yêu cầu của Ban kiểm soát;</w:t>
      </w:r>
    </w:p>
    <w:p w14:paraId="38ABF1E9" w14:textId="77777777" w:rsidR="001D6B53" w:rsidRPr="003508E8" w:rsidRDefault="00C87CA4" w:rsidP="00C72F34">
      <w:pPr>
        <w:pStyle w:val="ListParagraph"/>
        <w:numPr>
          <w:ilvl w:val="0"/>
          <w:numId w:val="1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Các trường hợp khác theo quy định của pháp luật và Điều lệ này.</w:t>
      </w:r>
    </w:p>
    <w:p w14:paraId="376C42F3" w14:textId="77777777" w:rsidR="001D6B53" w:rsidRPr="003508E8" w:rsidRDefault="001D6B53" w:rsidP="00C72F34">
      <w:r w:rsidRPr="003508E8">
        <w:rPr>
          <w:lang w:val="vi-VN"/>
        </w:rPr>
        <w:t>4. Triệu tập họp Đại hội đồng cổ đông bất thường</w:t>
      </w:r>
    </w:p>
    <w:p w14:paraId="4F5143CF" w14:textId="77777777" w:rsidR="00AC12FF" w:rsidRPr="003508E8" w:rsidRDefault="00C87CA4" w:rsidP="00FF3412">
      <w:pPr>
        <w:pStyle w:val="ListParagraph"/>
        <w:numPr>
          <w:ilvl w:val="0"/>
          <w:numId w:val="23"/>
        </w:numPr>
        <w:tabs>
          <w:tab w:val="right" w:pos="851"/>
        </w:tabs>
        <w:ind w:left="0" w:firstLine="567"/>
        <w:contextualSpacing w:val="0"/>
        <w:rPr>
          <w:rFonts w:cs="Times New Roman"/>
          <w:lang w:val="vi-VN"/>
        </w:rPr>
      </w:pPr>
      <w:r w:rsidRPr="003508E8">
        <w:rPr>
          <w:rFonts w:cs="Times New Roman"/>
          <w:lang w:val="vi-VN"/>
        </w:rPr>
        <w:t xml:space="preserve"> </w:t>
      </w:r>
      <w:r w:rsidR="0077047A" w:rsidRPr="003508E8">
        <w:rPr>
          <w:rFonts w:cs="Times New Roman"/>
          <w:lang w:val="vi-VN"/>
        </w:rPr>
        <w:t>Hội đồng quản trị</w:t>
      </w:r>
      <w:r w:rsidR="001D6B53" w:rsidRPr="003508E8">
        <w:rPr>
          <w:rFonts w:cs="Times New Roman"/>
          <w:lang w:val="vi-VN"/>
        </w:rPr>
        <w:t xml:space="preserve"> phải triệu tập họp Đại hội đồng cổ đông trong thời hạn </w:t>
      </w:r>
      <w:r w:rsidR="009D7F53" w:rsidRPr="003508E8">
        <w:rPr>
          <w:rFonts w:cs="Times New Roman"/>
          <w:lang w:val="vi-VN"/>
        </w:rPr>
        <w:t>60</w:t>
      </w:r>
      <w:r w:rsidR="001D6B53" w:rsidRPr="003508E8">
        <w:rPr>
          <w:rFonts w:cs="Times New Roman"/>
          <w:lang w:val="vi-VN"/>
        </w:rPr>
        <w:t xml:space="preserve"> ngày kể từ ngày số thành viên </w:t>
      </w:r>
      <w:r w:rsidR="0077047A" w:rsidRPr="003508E8">
        <w:rPr>
          <w:rFonts w:cs="Times New Roman"/>
          <w:lang w:val="vi-VN"/>
        </w:rPr>
        <w:t>Hội đồng quản trị</w:t>
      </w:r>
      <w:r w:rsidR="00622DBC" w:rsidRPr="003508E8">
        <w:rPr>
          <w:rFonts w:cs="Times New Roman"/>
          <w:lang w:val="vi-VN"/>
        </w:rPr>
        <w:t>,</w:t>
      </w:r>
      <w:r w:rsidR="001D6B53" w:rsidRPr="003508E8">
        <w:rPr>
          <w:rFonts w:cs="Times New Roman"/>
          <w:lang w:val="vi-VN"/>
        </w:rPr>
        <w:t xml:space="preserve"> thành viên Ban Kiểm soát còn lại như quy định tại điểm b khoản 3 Điều này</w:t>
      </w:r>
      <w:r w:rsidR="001F11AE" w:rsidRPr="003508E8">
        <w:rPr>
          <w:rFonts w:cs="Times New Roman"/>
          <w:lang w:val="vi-VN"/>
        </w:rPr>
        <w:t xml:space="preserve"> hoặc nhận được yêu cầu tại điểm c và điểm d khoản 3 Điều này</w:t>
      </w:r>
      <w:r w:rsidR="00622DBC" w:rsidRPr="003508E8">
        <w:rPr>
          <w:rFonts w:cs="Times New Roman"/>
          <w:lang w:val="vi-VN"/>
        </w:rPr>
        <w:t>;</w:t>
      </w:r>
    </w:p>
    <w:p w14:paraId="7BA34CBD" w14:textId="77777777" w:rsidR="00AC12FF" w:rsidRPr="003508E8" w:rsidRDefault="00C87CA4" w:rsidP="00FF3412">
      <w:pPr>
        <w:pStyle w:val="ListParagraph"/>
        <w:numPr>
          <w:ilvl w:val="0"/>
          <w:numId w:val="2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Trường hợp </w:t>
      </w:r>
      <w:r w:rsidR="0077047A" w:rsidRPr="003508E8">
        <w:rPr>
          <w:rFonts w:cs="Times New Roman"/>
          <w:lang w:val="vi-VN"/>
        </w:rPr>
        <w:t>Hội đồng quản trị</w:t>
      </w:r>
      <w:r w:rsidR="001D6B53" w:rsidRPr="003508E8">
        <w:rPr>
          <w:rFonts w:cs="Times New Roman"/>
          <w:lang w:val="vi-VN"/>
        </w:rPr>
        <w:t xml:space="preserve"> không triệu tập họp Đại hội đồng cổ đông theo quy định tại điểm a khoản 4 Điều này thì trong thời hạn </w:t>
      </w:r>
      <w:r w:rsidR="00500A8F" w:rsidRPr="003508E8">
        <w:rPr>
          <w:rFonts w:cs="Times New Roman"/>
          <w:lang w:val="vi-VN"/>
        </w:rPr>
        <w:t>3</w:t>
      </w:r>
      <w:r w:rsidR="001D6B53" w:rsidRPr="003508E8">
        <w:rPr>
          <w:rFonts w:cs="Times New Roman"/>
          <w:lang w:val="vi-VN"/>
        </w:rPr>
        <w:t xml:space="preserve">0 ngày tiếp theo, Ban kiểm soát thay thế </w:t>
      </w:r>
      <w:r w:rsidR="0077047A" w:rsidRPr="003508E8">
        <w:rPr>
          <w:rFonts w:cs="Times New Roman"/>
          <w:lang w:val="vi-VN"/>
        </w:rPr>
        <w:t>Hội đồng quản trị</w:t>
      </w:r>
      <w:r w:rsidR="001D6B53" w:rsidRPr="003508E8">
        <w:rPr>
          <w:rFonts w:cs="Times New Roman"/>
          <w:lang w:val="vi-VN"/>
        </w:rPr>
        <w:t xml:space="preserve"> triệu tập họp Đại hội đồng cổ đông theo quy định tại </w:t>
      </w:r>
      <w:bookmarkStart w:id="250" w:name="dc_11"/>
      <w:r w:rsidR="001D6B53" w:rsidRPr="003508E8">
        <w:rPr>
          <w:rFonts w:cs="Times New Roman"/>
          <w:lang w:val="vi-VN"/>
        </w:rPr>
        <w:t>khoản 3 Điều 140 Luật Doanh nghiệp</w:t>
      </w:r>
      <w:bookmarkEnd w:id="250"/>
      <w:r w:rsidR="001D6B53" w:rsidRPr="003508E8">
        <w:rPr>
          <w:rFonts w:cs="Times New Roman"/>
          <w:lang w:val="vi-VN"/>
        </w:rPr>
        <w:t>;</w:t>
      </w:r>
    </w:p>
    <w:p w14:paraId="42C3E81E" w14:textId="77777777" w:rsidR="00AC12FF" w:rsidRPr="003508E8" w:rsidRDefault="00C87CA4" w:rsidP="00FF3412">
      <w:pPr>
        <w:pStyle w:val="ListParagraph"/>
        <w:numPr>
          <w:ilvl w:val="0"/>
          <w:numId w:val="2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Trường hợp Ban kiểm soát không triệu tập họp Đại hội đồng cổ đông theo quy định tại điểm b khoản 4 Điều này thì cổ đông hoặc nhóm cổ đông quy định tại điểm c khoản 3 Điều này có quyền yêu cầu đại diện </w:t>
      </w:r>
      <w:r w:rsidR="00561191" w:rsidRPr="003508E8">
        <w:rPr>
          <w:rFonts w:cs="Times New Roman"/>
          <w:lang w:val="vi-VN"/>
        </w:rPr>
        <w:t>Công ty</w:t>
      </w:r>
      <w:r w:rsidR="001D6B53" w:rsidRPr="003508E8">
        <w:rPr>
          <w:rFonts w:cs="Times New Roman"/>
          <w:lang w:val="vi-VN"/>
        </w:rPr>
        <w:t xml:space="preserve"> triệu tập họp Đại hội đồng cổ đông theo quy định tại Luật Doanh nghiệp;</w:t>
      </w:r>
    </w:p>
    <w:p w14:paraId="70ACB1AB" w14:textId="77777777" w:rsidR="002C351A" w:rsidRPr="003508E8" w:rsidRDefault="002C351A" w:rsidP="00C72F34">
      <w:pPr>
        <w:pStyle w:val="ListParagraph"/>
        <w:contextualSpacing w:val="0"/>
        <w:rPr>
          <w:rFonts w:cs="Times New Roman"/>
          <w:lang w:val="vi-VN"/>
        </w:rPr>
      </w:pPr>
      <w:r w:rsidRPr="003508E8">
        <w:rPr>
          <w:rFonts w:cs="Times New Roman"/>
          <w:lang w:val="vi-VN"/>
        </w:rPr>
        <w:t xml:space="preserve">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w:t>
      </w:r>
      <w:r w:rsidR="00561191" w:rsidRPr="003508E8">
        <w:rPr>
          <w:rFonts w:cs="Times New Roman"/>
          <w:lang w:val="vi-VN"/>
        </w:rPr>
        <w:t>Công ty</w:t>
      </w:r>
      <w:r w:rsidRPr="003508E8">
        <w:rPr>
          <w:rFonts w:cs="Times New Roman"/>
          <w:lang w:val="vi-VN"/>
        </w:rPr>
        <w:t xml:space="preserve"> hoàn lại. Chi phí này không bao gồm những chi phí do cổ đông chi tiêu khi tham dự cuộc họp Đại hội đồng cổ đông, kể cả chi phí ăn ở và đi lại.</w:t>
      </w:r>
    </w:p>
    <w:p w14:paraId="2C28E71B" w14:textId="77777777" w:rsidR="001D6B53" w:rsidRPr="003508E8" w:rsidRDefault="00C87CA4" w:rsidP="00FF3412">
      <w:pPr>
        <w:pStyle w:val="ListParagraph"/>
        <w:numPr>
          <w:ilvl w:val="0"/>
          <w:numId w:val="23"/>
        </w:numPr>
        <w:tabs>
          <w:tab w:val="right" w:pos="851"/>
        </w:tabs>
        <w:ind w:left="0" w:firstLine="567"/>
        <w:contextualSpacing w:val="0"/>
        <w:rPr>
          <w:rFonts w:cs="Times New Roman"/>
        </w:rPr>
      </w:pPr>
      <w:bookmarkStart w:id="251" w:name="_Toc508535521"/>
      <w:r w:rsidRPr="003508E8">
        <w:rPr>
          <w:rFonts w:cs="Times New Roman"/>
          <w:lang w:val="en-US"/>
        </w:rPr>
        <w:t xml:space="preserve"> </w:t>
      </w:r>
      <w:r w:rsidR="001D6B53" w:rsidRPr="003508E8">
        <w:rPr>
          <w:rFonts w:cs="Times New Roman"/>
          <w:lang w:val="vi-VN"/>
        </w:rPr>
        <w:t xml:space="preserve">Thủ tục để tổ chức họp Đại hội đồng cổ đông theo quy định tại </w:t>
      </w:r>
      <w:bookmarkStart w:id="252" w:name="dc_12"/>
      <w:r w:rsidR="001D6B53" w:rsidRPr="003508E8">
        <w:rPr>
          <w:rFonts w:cs="Times New Roman"/>
          <w:lang w:val="vi-VN"/>
        </w:rPr>
        <w:t>khoản 5 Điều 140 Luật Doanh nghiệp</w:t>
      </w:r>
      <w:bookmarkEnd w:id="252"/>
      <w:r w:rsidR="001D6B53" w:rsidRPr="003508E8">
        <w:rPr>
          <w:rFonts w:cs="Times New Roman"/>
          <w:lang w:val="vi-VN"/>
        </w:rPr>
        <w:t>.</w:t>
      </w:r>
    </w:p>
    <w:p w14:paraId="3836C58F" w14:textId="77777777" w:rsidR="001D6B53" w:rsidRPr="003508E8" w:rsidRDefault="00C87CA4" w:rsidP="00C72F34">
      <w:pPr>
        <w:pStyle w:val="Heading2"/>
        <w:keepNext w:val="0"/>
        <w:tabs>
          <w:tab w:val="right" w:pos="1560"/>
        </w:tabs>
        <w:ind w:left="0" w:firstLine="567"/>
        <w:rPr>
          <w:rFonts w:cs="Times New Roman"/>
          <w:szCs w:val="28"/>
          <w:lang w:val="en-US"/>
        </w:rPr>
      </w:pPr>
      <w:bookmarkStart w:id="253" w:name="dieu_15"/>
      <w:bookmarkStart w:id="254" w:name="_Toc63771458"/>
      <w:bookmarkStart w:id="255" w:name="_Toc63772734"/>
      <w:bookmarkStart w:id="256" w:name="_Toc65080730"/>
      <w:bookmarkStart w:id="257" w:name="_Toc65082599"/>
      <w:bookmarkStart w:id="258" w:name="_Toc505356550"/>
      <w:bookmarkStart w:id="259" w:name="_Toc509040413"/>
      <w:bookmarkStart w:id="260" w:name="_Toc509063075"/>
      <w:r w:rsidRPr="003508E8">
        <w:rPr>
          <w:rFonts w:cs="Times New Roman"/>
          <w:szCs w:val="28"/>
          <w:lang w:val="en-US"/>
        </w:rPr>
        <w:t xml:space="preserve"> </w:t>
      </w:r>
      <w:bookmarkStart w:id="261" w:name="_Toc70608985"/>
      <w:r w:rsidR="001D6B53" w:rsidRPr="003508E8">
        <w:rPr>
          <w:rFonts w:cs="Times New Roman"/>
          <w:szCs w:val="28"/>
          <w:lang w:val="en-US"/>
        </w:rPr>
        <w:t>Quyền và nghĩa vụ của Đại hội đồng cổ đông</w:t>
      </w:r>
      <w:bookmarkEnd w:id="251"/>
      <w:bookmarkEnd w:id="253"/>
      <w:bookmarkEnd w:id="254"/>
      <w:bookmarkEnd w:id="255"/>
      <w:bookmarkEnd w:id="256"/>
      <w:bookmarkEnd w:id="257"/>
      <w:bookmarkEnd w:id="258"/>
      <w:bookmarkEnd w:id="259"/>
      <w:bookmarkEnd w:id="260"/>
      <w:bookmarkEnd w:id="261"/>
    </w:p>
    <w:p w14:paraId="2845D51E" w14:textId="77777777" w:rsidR="001D6B53" w:rsidRPr="003508E8" w:rsidRDefault="001D6B53" w:rsidP="00C72F34">
      <w:pPr>
        <w:tabs>
          <w:tab w:val="left" w:pos="5280"/>
        </w:tabs>
        <w:rPr>
          <w:szCs w:val="28"/>
        </w:rPr>
      </w:pPr>
      <w:r w:rsidRPr="003508E8">
        <w:rPr>
          <w:szCs w:val="28"/>
          <w:lang w:val="vi-VN"/>
        </w:rPr>
        <w:t xml:space="preserve">1. </w:t>
      </w:r>
      <w:bookmarkStart w:id="262" w:name="_Ref123273039"/>
      <w:r w:rsidRPr="003508E8">
        <w:rPr>
          <w:szCs w:val="28"/>
          <w:lang w:val="vi-VN"/>
        </w:rPr>
        <w:t>Đại hội đồng cổ đông có quyền và nghĩa vụ sau:</w:t>
      </w:r>
      <w:bookmarkEnd w:id="262"/>
      <w:r w:rsidR="00C87CA4" w:rsidRPr="003508E8">
        <w:rPr>
          <w:szCs w:val="28"/>
          <w:lang w:val="vi-VN"/>
        </w:rPr>
        <w:tab/>
      </w:r>
    </w:p>
    <w:p w14:paraId="1A0DB565"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Thông qua định hướng phát triển của </w:t>
      </w:r>
      <w:r w:rsidR="00561191" w:rsidRPr="003508E8">
        <w:rPr>
          <w:rFonts w:cs="Times New Roman"/>
          <w:lang w:val="vi-VN"/>
        </w:rPr>
        <w:t>Công ty</w:t>
      </w:r>
      <w:r w:rsidR="001D6B53" w:rsidRPr="003508E8">
        <w:rPr>
          <w:rFonts w:cs="Times New Roman"/>
          <w:lang w:val="vi-VN"/>
        </w:rPr>
        <w:t>;</w:t>
      </w:r>
    </w:p>
    <w:p w14:paraId="1AF4A0D6"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Quyết định loại cổ phần và tổng số cổ phần của từng loại được quyền chào bán; quyết định mức cổ tức hằng năm của từng loại cổ phần;</w:t>
      </w:r>
    </w:p>
    <w:p w14:paraId="35CAED9C"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lastRenderedPageBreak/>
        <w:t xml:space="preserve"> </w:t>
      </w:r>
      <w:r w:rsidR="001D6B53" w:rsidRPr="003508E8">
        <w:rPr>
          <w:rFonts w:cs="Times New Roman"/>
          <w:lang w:val="vi-VN"/>
        </w:rPr>
        <w:t xml:space="preserve">Bầu, miễn nhiệm, bãi nhiệm thành viên </w:t>
      </w:r>
      <w:r w:rsidR="0077047A" w:rsidRPr="003508E8">
        <w:rPr>
          <w:rFonts w:cs="Times New Roman"/>
          <w:lang w:val="vi-VN"/>
        </w:rPr>
        <w:t>Hội đồng quản trị</w:t>
      </w:r>
      <w:r w:rsidR="001D6B53" w:rsidRPr="003508E8">
        <w:rPr>
          <w:rFonts w:cs="Times New Roman"/>
          <w:lang w:val="vi-VN"/>
        </w:rPr>
        <w:t>, thành viên Ban kiểm soát;</w:t>
      </w:r>
    </w:p>
    <w:p w14:paraId="450A5888" w14:textId="77777777" w:rsidR="00AC12FF"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Quyết định đầu tư hoặc bán số tài sản có giá trị từ</w:t>
      </w:r>
      <w:r w:rsidR="002F4CAA" w:rsidRPr="003508E8">
        <w:rPr>
          <w:rFonts w:cs="Times New Roman"/>
          <w:lang w:val="vi-VN"/>
        </w:rPr>
        <w:t xml:space="preserve"> </w:t>
      </w:r>
      <w:r w:rsidR="001D6B53" w:rsidRPr="003508E8">
        <w:rPr>
          <w:rFonts w:cs="Times New Roman"/>
          <w:lang w:val="vi-VN"/>
        </w:rPr>
        <w:t>35% tổng giá trị tài sản trở lên được ghi trong báo cáo tài chính gần nhất củ</w:t>
      </w:r>
      <w:r w:rsidR="00660317" w:rsidRPr="003508E8">
        <w:rPr>
          <w:rFonts w:cs="Times New Roman"/>
          <w:lang w:val="vi-VN"/>
        </w:rPr>
        <w:t xml:space="preserve">a </w:t>
      </w:r>
      <w:r w:rsidR="00561191" w:rsidRPr="003508E8">
        <w:rPr>
          <w:rFonts w:cs="Times New Roman"/>
          <w:lang w:val="vi-VN"/>
        </w:rPr>
        <w:t>Công ty</w:t>
      </w:r>
      <w:r w:rsidR="001D6B53" w:rsidRPr="003508E8">
        <w:rPr>
          <w:rFonts w:cs="Times New Roman"/>
          <w:lang w:val="vi-VN"/>
        </w:rPr>
        <w:t>;</w:t>
      </w:r>
    </w:p>
    <w:p w14:paraId="38F33199"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sửa đổi, bổ sung Điều lệ </w:t>
      </w:r>
      <w:r w:rsidR="00561191" w:rsidRPr="003508E8">
        <w:rPr>
          <w:rFonts w:cs="Times New Roman"/>
          <w:lang w:val="vi-VN"/>
        </w:rPr>
        <w:t>Công ty</w:t>
      </w:r>
      <w:r w:rsidR="001D6B53" w:rsidRPr="003508E8">
        <w:rPr>
          <w:rFonts w:cs="Times New Roman"/>
          <w:lang w:val="vi-VN"/>
        </w:rPr>
        <w:t>;</w:t>
      </w:r>
    </w:p>
    <w:p w14:paraId="64C28C67"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Thông qua báo cáo tài chính hằng năm;</w:t>
      </w:r>
    </w:p>
    <w:p w14:paraId="169132BF"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Quyết định mua lại trên 10% tổng số cổ phần đã bán của mỗi loại;</w:t>
      </w:r>
    </w:p>
    <w:p w14:paraId="5B548F5E"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Xem xét, xử lý vi phạm của thành viên </w:t>
      </w:r>
      <w:r w:rsidR="0077047A" w:rsidRPr="003508E8">
        <w:rPr>
          <w:rFonts w:cs="Times New Roman"/>
          <w:lang w:val="vi-VN"/>
        </w:rPr>
        <w:t>Hội đồng quản trị</w:t>
      </w:r>
      <w:r w:rsidR="001D6B53" w:rsidRPr="003508E8">
        <w:rPr>
          <w:rFonts w:cs="Times New Roman"/>
          <w:lang w:val="vi-VN"/>
        </w:rPr>
        <w:t xml:space="preserve">, thành viên Ban kiểm soát gây thiệt hại cho </w:t>
      </w:r>
      <w:r w:rsidR="00561191" w:rsidRPr="003508E8">
        <w:rPr>
          <w:rFonts w:cs="Times New Roman"/>
          <w:lang w:val="vi-VN"/>
        </w:rPr>
        <w:t>Công ty</w:t>
      </w:r>
      <w:r w:rsidR="001D6B53" w:rsidRPr="003508E8">
        <w:rPr>
          <w:rFonts w:cs="Times New Roman"/>
          <w:lang w:val="vi-VN"/>
        </w:rPr>
        <w:t xml:space="preserve"> và cổ đông </w:t>
      </w:r>
      <w:r w:rsidR="00561191" w:rsidRPr="003508E8">
        <w:rPr>
          <w:rFonts w:cs="Times New Roman"/>
          <w:lang w:val="vi-VN"/>
        </w:rPr>
        <w:t>Công ty</w:t>
      </w:r>
      <w:r w:rsidR="001D6B53" w:rsidRPr="003508E8">
        <w:rPr>
          <w:rFonts w:cs="Times New Roman"/>
          <w:lang w:val="vi-VN"/>
        </w:rPr>
        <w:t>;</w:t>
      </w:r>
    </w:p>
    <w:p w14:paraId="560CFC03" w14:textId="77777777" w:rsidR="00AC12FF"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tổ chức lại, giải thể </w:t>
      </w:r>
      <w:r w:rsidR="00561191" w:rsidRPr="003508E8">
        <w:rPr>
          <w:rFonts w:cs="Times New Roman"/>
          <w:lang w:val="vi-VN"/>
        </w:rPr>
        <w:t>Công ty</w:t>
      </w:r>
      <w:r w:rsidR="001D6B53" w:rsidRPr="003508E8">
        <w:rPr>
          <w:rFonts w:cs="Times New Roman"/>
          <w:lang w:val="vi-VN"/>
        </w:rPr>
        <w:t>;</w:t>
      </w:r>
    </w:p>
    <w:p w14:paraId="4B2CEA63"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ngân sách hoặc tổng mức thù lao, thưởng và lợi ích khác cho </w:t>
      </w:r>
      <w:r w:rsidR="0077047A" w:rsidRPr="003508E8">
        <w:rPr>
          <w:rFonts w:cs="Times New Roman"/>
          <w:lang w:val="vi-VN"/>
        </w:rPr>
        <w:t>Hội đồng quản trị</w:t>
      </w:r>
      <w:r w:rsidR="001D6B53" w:rsidRPr="003508E8">
        <w:rPr>
          <w:rFonts w:cs="Times New Roman"/>
          <w:lang w:val="vi-VN"/>
        </w:rPr>
        <w:t>, Ban kiểm soát;</w:t>
      </w:r>
    </w:p>
    <w:p w14:paraId="1528B601" w14:textId="3BAB789B"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Phê duyệt</w:t>
      </w:r>
      <w:r w:rsidR="002E2B58" w:rsidRPr="003508E8">
        <w:rPr>
          <w:rFonts w:cs="Times New Roman"/>
          <w:lang w:val="en-US"/>
        </w:rPr>
        <w:t>, bổ sung, điều chỉnh</w:t>
      </w:r>
      <w:r w:rsidR="001D6B53" w:rsidRPr="003508E8">
        <w:rPr>
          <w:rFonts w:cs="Times New Roman"/>
          <w:lang w:val="vi-VN"/>
        </w:rPr>
        <w:t xml:space="preserve"> Quy chế nội bộ</w:t>
      </w:r>
      <w:r w:rsidR="00594CCD" w:rsidRPr="003508E8">
        <w:rPr>
          <w:rFonts w:cs="Times New Roman"/>
          <w:lang w:val="en-US"/>
        </w:rPr>
        <w:t xml:space="preserve"> về quản trị Công ty</w:t>
      </w:r>
      <w:r w:rsidR="001D6B53" w:rsidRPr="003508E8">
        <w:rPr>
          <w:rFonts w:cs="Times New Roman"/>
          <w:lang w:val="vi-VN"/>
        </w:rPr>
        <w:t>; Quy chế hoạt động</w:t>
      </w:r>
      <w:r w:rsidR="00594CCD" w:rsidRPr="003508E8">
        <w:rPr>
          <w:rFonts w:cs="Times New Roman"/>
          <w:lang w:val="en-US"/>
        </w:rPr>
        <w:t xml:space="preserve"> của</w:t>
      </w:r>
      <w:r w:rsidR="001D6B53" w:rsidRPr="003508E8">
        <w:rPr>
          <w:rFonts w:cs="Times New Roman"/>
          <w:lang w:val="vi-VN"/>
        </w:rPr>
        <w:t xml:space="preserve"> </w:t>
      </w:r>
      <w:r w:rsidR="0077047A" w:rsidRPr="003508E8">
        <w:rPr>
          <w:rFonts w:cs="Times New Roman"/>
          <w:lang w:val="vi-VN"/>
        </w:rPr>
        <w:t>Hội đồng quản trị</w:t>
      </w:r>
      <w:r w:rsidR="001D6B53" w:rsidRPr="003508E8">
        <w:rPr>
          <w:rFonts w:cs="Times New Roman"/>
          <w:lang w:val="vi-VN"/>
        </w:rPr>
        <w:t xml:space="preserve">, </w:t>
      </w:r>
      <w:r w:rsidR="00594CCD" w:rsidRPr="003508E8">
        <w:rPr>
          <w:rFonts w:cs="Times New Roman"/>
          <w:lang w:val="vi-VN"/>
        </w:rPr>
        <w:t>Quy chế hoạt động</w:t>
      </w:r>
      <w:r w:rsidR="00594CCD" w:rsidRPr="003508E8">
        <w:rPr>
          <w:rFonts w:cs="Times New Roman"/>
          <w:lang w:val="en-US"/>
        </w:rPr>
        <w:t xml:space="preserve"> của</w:t>
      </w:r>
      <w:r w:rsidR="00594CCD" w:rsidRPr="003508E8">
        <w:rPr>
          <w:rFonts w:cs="Times New Roman"/>
          <w:lang w:val="vi-VN"/>
        </w:rPr>
        <w:t xml:space="preserve"> </w:t>
      </w:r>
      <w:r w:rsidR="001D6B53" w:rsidRPr="003508E8">
        <w:rPr>
          <w:rFonts w:cs="Times New Roman"/>
          <w:lang w:val="vi-VN"/>
        </w:rPr>
        <w:t>Ban kiểm soát;</w:t>
      </w:r>
    </w:p>
    <w:p w14:paraId="55DAF644" w14:textId="77777777" w:rsidR="001D6B53" w:rsidRPr="003508E8" w:rsidRDefault="00C87CA4" w:rsidP="00C72F34">
      <w:pPr>
        <w:pStyle w:val="ListParagraph"/>
        <w:numPr>
          <w:ilvl w:val="1"/>
          <w:numId w:val="11"/>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Phê duyệt danh sách </w:t>
      </w:r>
      <w:r w:rsidR="00561191" w:rsidRPr="003508E8">
        <w:rPr>
          <w:rFonts w:cs="Times New Roman"/>
          <w:lang w:val="vi-VN"/>
        </w:rPr>
        <w:t>Công ty</w:t>
      </w:r>
      <w:r w:rsidR="001D6B53" w:rsidRPr="003508E8">
        <w:rPr>
          <w:rFonts w:cs="Times New Roman"/>
          <w:lang w:val="vi-VN"/>
        </w:rPr>
        <w:t xml:space="preserve"> kiểm toán được chấp thuận; quyết định </w:t>
      </w:r>
      <w:r w:rsidR="00561191" w:rsidRPr="003508E8">
        <w:rPr>
          <w:rFonts w:cs="Times New Roman"/>
          <w:lang w:val="vi-VN"/>
        </w:rPr>
        <w:t>Công ty</w:t>
      </w:r>
      <w:r w:rsidR="001D6B53" w:rsidRPr="003508E8">
        <w:rPr>
          <w:rFonts w:cs="Times New Roman"/>
          <w:lang w:val="vi-VN"/>
        </w:rPr>
        <w:t xml:space="preserve"> kiểm toán được chấp thuận thực hiện kiểm tra hoạt động của </w:t>
      </w:r>
      <w:r w:rsidR="00561191" w:rsidRPr="003508E8">
        <w:rPr>
          <w:rFonts w:cs="Times New Roman"/>
          <w:lang w:val="vi-VN"/>
        </w:rPr>
        <w:t>Công ty</w:t>
      </w:r>
      <w:r w:rsidR="001D6B53" w:rsidRPr="003508E8">
        <w:rPr>
          <w:rFonts w:cs="Times New Roman"/>
          <w:lang w:val="vi-VN"/>
        </w:rPr>
        <w:t>, bãi miễn kiểm toán viên được chấp thuận khi xét thầy cần thiết;</w:t>
      </w:r>
    </w:p>
    <w:p w14:paraId="4C26677E" w14:textId="77777777" w:rsidR="001D6B53" w:rsidRPr="003508E8" w:rsidRDefault="001D6B53" w:rsidP="00C72F34">
      <w:pPr>
        <w:pStyle w:val="ListParagraph"/>
        <w:numPr>
          <w:ilvl w:val="1"/>
          <w:numId w:val="11"/>
        </w:numPr>
        <w:tabs>
          <w:tab w:val="right" w:pos="993"/>
        </w:tabs>
        <w:ind w:left="0" w:firstLine="567"/>
        <w:contextualSpacing w:val="0"/>
        <w:rPr>
          <w:rFonts w:cs="Times New Roman"/>
        </w:rPr>
      </w:pPr>
      <w:r w:rsidRPr="003508E8">
        <w:rPr>
          <w:rFonts w:cs="Times New Roman"/>
          <w:lang w:val="vi-VN"/>
        </w:rPr>
        <w:t>Quyền và nghĩa vụ khác theo quy định pháp luật.</w:t>
      </w:r>
    </w:p>
    <w:p w14:paraId="785D2FFA" w14:textId="77777777" w:rsidR="001D6B53" w:rsidRPr="003508E8" w:rsidRDefault="001D6B53" w:rsidP="00C72F34">
      <w:r w:rsidRPr="003508E8">
        <w:rPr>
          <w:lang w:val="vi-VN"/>
        </w:rPr>
        <w:t>2. Đại hội đồng cổ đông thảo luận và thông qua các vấn đề sau:</w:t>
      </w:r>
    </w:p>
    <w:p w14:paraId="2A06768B"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Kế hoạch kinh doanh hằng năm của </w:t>
      </w:r>
      <w:r w:rsidR="00561191" w:rsidRPr="003508E8">
        <w:rPr>
          <w:rFonts w:cs="Times New Roman"/>
          <w:lang w:val="vi-VN"/>
        </w:rPr>
        <w:t>Công ty</w:t>
      </w:r>
      <w:r w:rsidR="001D6B53" w:rsidRPr="003508E8">
        <w:rPr>
          <w:rFonts w:cs="Times New Roman"/>
          <w:lang w:val="vi-VN"/>
        </w:rPr>
        <w:t>;</w:t>
      </w:r>
    </w:p>
    <w:p w14:paraId="54FE7B8D"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Báo cáo tài chính hằng năm đã được kiểm toán;</w:t>
      </w:r>
    </w:p>
    <w:p w14:paraId="41D6ADE2"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Báo cáo của </w:t>
      </w:r>
      <w:r w:rsidR="0077047A" w:rsidRPr="003508E8">
        <w:rPr>
          <w:rFonts w:cs="Times New Roman"/>
          <w:lang w:val="vi-VN"/>
        </w:rPr>
        <w:t>Hội đồng quản trị</w:t>
      </w:r>
      <w:r w:rsidR="001D6B53" w:rsidRPr="003508E8">
        <w:rPr>
          <w:rFonts w:cs="Times New Roman"/>
          <w:lang w:val="vi-VN"/>
        </w:rPr>
        <w:t xml:space="preserve"> về quản trị và kết quả hoạt động của </w:t>
      </w:r>
      <w:r w:rsidR="0077047A" w:rsidRPr="003508E8">
        <w:rPr>
          <w:rFonts w:cs="Times New Roman"/>
          <w:lang w:val="vi-VN"/>
        </w:rPr>
        <w:t>Hội đồng quản trị</w:t>
      </w:r>
      <w:r w:rsidR="001D6B53" w:rsidRPr="003508E8">
        <w:rPr>
          <w:rFonts w:cs="Times New Roman"/>
          <w:lang w:val="vi-VN"/>
        </w:rPr>
        <w:t xml:space="preserve"> và từng thành viên </w:t>
      </w:r>
      <w:r w:rsidR="0077047A" w:rsidRPr="003508E8">
        <w:rPr>
          <w:rFonts w:cs="Times New Roman"/>
          <w:lang w:val="vi-VN"/>
        </w:rPr>
        <w:t>Hội đồng quản trị</w:t>
      </w:r>
      <w:r w:rsidR="00660317" w:rsidRPr="003508E8">
        <w:rPr>
          <w:rFonts w:cs="Times New Roman"/>
          <w:lang w:val="vi-VN"/>
        </w:rPr>
        <w:t>;</w:t>
      </w:r>
    </w:p>
    <w:p w14:paraId="63D992E3" w14:textId="77777777" w:rsidR="00AC12FF"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Báo cáo của Ban kiểm soát về kết quả kinh doanh của </w:t>
      </w:r>
      <w:r w:rsidR="00561191" w:rsidRPr="003508E8">
        <w:rPr>
          <w:rFonts w:cs="Times New Roman"/>
          <w:lang w:val="vi-VN"/>
        </w:rPr>
        <w:t>Công ty</w:t>
      </w:r>
      <w:r w:rsidR="001D6B53" w:rsidRPr="003508E8">
        <w:rPr>
          <w:rFonts w:cs="Times New Roman"/>
          <w:lang w:val="vi-VN"/>
        </w:rPr>
        <w:t xml:space="preserve">, kết quả hoạt động của </w:t>
      </w:r>
      <w:r w:rsidR="0077047A" w:rsidRPr="003508E8">
        <w:rPr>
          <w:rFonts w:cs="Times New Roman"/>
          <w:lang w:val="vi-VN"/>
        </w:rPr>
        <w:t>Hội đồng quản trị</w:t>
      </w:r>
      <w:r w:rsidR="001D6B53" w:rsidRPr="003508E8">
        <w:rPr>
          <w:rFonts w:cs="Times New Roman"/>
          <w:lang w:val="vi-VN"/>
        </w:rPr>
        <w:t xml:space="preserve">, </w:t>
      </w:r>
      <w:r w:rsidR="00F21BD1" w:rsidRPr="003508E8">
        <w:rPr>
          <w:rFonts w:cs="Times New Roman"/>
          <w:lang w:val="vi-VN"/>
        </w:rPr>
        <w:t>Tổng Giám đốc</w:t>
      </w:r>
      <w:r w:rsidR="001D6B53" w:rsidRPr="003508E8">
        <w:rPr>
          <w:rFonts w:cs="Times New Roman"/>
          <w:lang w:val="vi-VN"/>
        </w:rPr>
        <w:t>;</w:t>
      </w:r>
    </w:p>
    <w:p w14:paraId="2CE4FBDD"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Báo cáo tự đánh giá kết quả hoạt động của Ban kiểm soát và thành viên Ban kiểm soát;</w:t>
      </w:r>
    </w:p>
    <w:p w14:paraId="679F0840"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Mức cổ tức đối với mỗi cổ phần của từng loại;</w:t>
      </w:r>
    </w:p>
    <w:p w14:paraId="5B0C7D94"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Số lượng thành viên </w:t>
      </w:r>
      <w:r w:rsidR="0077047A" w:rsidRPr="003508E8">
        <w:rPr>
          <w:rFonts w:cs="Times New Roman"/>
          <w:lang w:val="vi-VN"/>
        </w:rPr>
        <w:t>Hội đồng quản trị</w:t>
      </w:r>
      <w:r w:rsidR="001D6B53" w:rsidRPr="003508E8">
        <w:rPr>
          <w:rFonts w:cs="Times New Roman"/>
          <w:lang w:val="vi-VN"/>
        </w:rPr>
        <w:t>, Ban kiểm soát;</w:t>
      </w:r>
    </w:p>
    <w:p w14:paraId="093A7A0D"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lastRenderedPageBreak/>
        <w:t xml:space="preserve"> </w:t>
      </w:r>
      <w:r w:rsidR="001D6B53" w:rsidRPr="003508E8">
        <w:rPr>
          <w:rFonts w:cs="Times New Roman"/>
          <w:lang w:val="vi-VN"/>
        </w:rPr>
        <w:t xml:space="preserve">Bầu, miễn nhiệm, bãi nhiệm thành viên </w:t>
      </w:r>
      <w:r w:rsidR="0077047A" w:rsidRPr="003508E8">
        <w:rPr>
          <w:rFonts w:cs="Times New Roman"/>
          <w:lang w:val="vi-VN"/>
        </w:rPr>
        <w:t>Hội đồng quản trị</w:t>
      </w:r>
      <w:r w:rsidR="001D6B53" w:rsidRPr="003508E8">
        <w:rPr>
          <w:rFonts w:cs="Times New Roman"/>
          <w:lang w:val="vi-VN"/>
        </w:rPr>
        <w:t>, thành viên Ban kiểm soát;</w:t>
      </w:r>
    </w:p>
    <w:p w14:paraId="2368EBB0" w14:textId="77777777" w:rsidR="00AC12FF"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ngân sách hoặc tổng mức thù lao, thưởng và lợi ích khác đối với </w:t>
      </w:r>
      <w:r w:rsidR="0077047A" w:rsidRPr="003508E8">
        <w:rPr>
          <w:rFonts w:cs="Times New Roman"/>
          <w:lang w:val="vi-VN"/>
        </w:rPr>
        <w:t>Hội đồng quản trị</w:t>
      </w:r>
      <w:r w:rsidR="001D6B53" w:rsidRPr="003508E8">
        <w:rPr>
          <w:rFonts w:cs="Times New Roman"/>
          <w:lang w:val="vi-VN"/>
        </w:rPr>
        <w:t>, Ban kiểm soát;</w:t>
      </w:r>
    </w:p>
    <w:p w14:paraId="0B2683CD" w14:textId="77777777"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Phê duyệt danh sách </w:t>
      </w:r>
      <w:r w:rsidR="00561191" w:rsidRPr="003508E8">
        <w:rPr>
          <w:rFonts w:cs="Times New Roman"/>
          <w:lang w:val="vi-VN"/>
        </w:rPr>
        <w:t>Công ty</w:t>
      </w:r>
      <w:r w:rsidR="001D6B53" w:rsidRPr="003508E8">
        <w:rPr>
          <w:rFonts w:cs="Times New Roman"/>
          <w:lang w:val="vi-VN"/>
        </w:rPr>
        <w:t xml:space="preserve"> kiểm toán được chấp thuận; quyết định </w:t>
      </w:r>
      <w:r w:rsidR="00561191" w:rsidRPr="003508E8">
        <w:rPr>
          <w:rFonts w:cs="Times New Roman"/>
          <w:lang w:val="vi-VN"/>
        </w:rPr>
        <w:t>Công ty</w:t>
      </w:r>
      <w:r w:rsidR="001D6B53" w:rsidRPr="003508E8">
        <w:rPr>
          <w:rFonts w:cs="Times New Roman"/>
          <w:lang w:val="vi-VN"/>
        </w:rPr>
        <w:t xml:space="preserve"> kiểm toán được chấp thuận thực hiện kiểm tra các hoạt động của </w:t>
      </w:r>
      <w:r w:rsidR="00561191" w:rsidRPr="003508E8">
        <w:rPr>
          <w:rFonts w:cs="Times New Roman"/>
          <w:lang w:val="vi-VN"/>
        </w:rPr>
        <w:t>Công ty</w:t>
      </w:r>
      <w:r w:rsidR="001D6B53" w:rsidRPr="003508E8">
        <w:rPr>
          <w:rFonts w:cs="Times New Roman"/>
          <w:lang w:val="vi-VN"/>
        </w:rPr>
        <w:t xml:space="preserve"> khi xét thấy cần thiết;</w:t>
      </w:r>
    </w:p>
    <w:p w14:paraId="5F9B002D" w14:textId="77777777" w:rsidR="001D6B53" w:rsidRPr="003508E8" w:rsidRDefault="00C05411" w:rsidP="00C72F34">
      <w:pPr>
        <w:pStyle w:val="ListParagraph"/>
        <w:numPr>
          <w:ilvl w:val="1"/>
          <w:numId w:val="12"/>
        </w:numPr>
        <w:tabs>
          <w:tab w:val="right" w:pos="851"/>
        </w:tabs>
        <w:ind w:left="0" w:firstLine="567"/>
        <w:contextualSpacing w:val="0"/>
        <w:rPr>
          <w:rFonts w:cs="Times New Roman"/>
          <w:lang w:val="vi-VN"/>
        </w:rPr>
      </w:pPr>
      <w:r w:rsidRPr="003508E8">
        <w:rPr>
          <w:rFonts w:cs="Times New Roman"/>
          <w:lang w:val="en-US"/>
        </w:rPr>
        <w:t xml:space="preserve"> </w:t>
      </w:r>
      <w:r w:rsidR="001D6B53" w:rsidRPr="003508E8">
        <w:rPr>
          <w:rFonts w:cs="Times New Roman"/>
          <w:lang w:val="vi-VN"/>
        </w:rPr>
        <w:t xml:space="preserve">Bổ sung và sửa đổi Điều lệ </w:t>
      </w:r>
      <w:r w:rsidR="00561191" w:rsidRPr="003508E8">
        <w:rPr>
          <w:rFonts w:cs="Times New Roman"/>
          <w:lang w:val="vi-VN"/>
        </w:rPr>
        <w:t>Công ty</w:t>
      </w:r>
      <w:r w:rsidR="001D6B53" w:rsidRPr="003508E8">
        <w:rPr>
          <w:rFonts w:cs="Times New Roman"/>
          <w:lang w:val="vi-VN"/>
        </w:rPr>
        <w:t>;</w:t>
      </w:r>
    </w:p>
    <w:p w14:paraId="58629ABC" w14:textId="53BAA49B" w:rsidR="001D6B53" w:rsidRPr="003508E8" w:rsidRDefault="00C05411" w:rsidP="00C72F34">
      <w:pPr>
        <w:pStyle w:val="ListParagraph"/>
        <w:numPr>
          <w:ilvl w:val="1"/>
          <w:numId w:val="12"/>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Loại cổ phần và số lượng cổ phần mới được phát hành đối với mỗi loại cổ phần;</w:t>
      </w:r>
    </w:p>
    <w:p w14:paraId="59D6F6B6" w14:textId="77777777" w:rsidR="001D6B53" w:rsidRPr="003508E8" w:rsidRDefault="001D6B53"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 xml:space="preserve">Chia, tách, hợp nhất, sáp nhập hoặc chuyển đổi </w:t>
      </w:r>
      <w:r w:rsidR="00561191" w:rsidRPr="003508E8">
        <w:rPr>
          <w:rFonts w:cs="Times New Roman"/>
          <w:lang w:val="vi-VN"/>
        </w:rPr>
        <w:t>Công ty</w:t>
      </w:r>
      <w:r w:rsidRPr="003508E8">
        <w:rPr>
          <w:rFonts w:cs="Times New Roman"/>
          <w:lang w:val="vi-VN"/>
        </w:rPr>
        <w:t>;</w:t>
      </w:r>
    </w:p>
    <w:p w14:paraId="26C38AD9" w14:textId="77777777" w:rsidR="001D6B53" w:rsidRPr="003508E8" w:rsidRDefault="001D6B53"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 xml:space="preserve">Tổ chức lại và giải thể (thanh lý) </w:t>
      </w:r>
      <w:r w:rsidR="00561191" w:rsidRPr="003508E8">
        <w:rPr>
          <w:rFonts w:cs="Times New Roman"/>
          <w:lang w:val="vi-VN"/>
        </w:rPr>
        <w:t>Công ty</w:t>
      </w:r>
      <w:r w:rsidRPr="003508E8">
        <w:rPr>
          <w:rFonts w:cs="Times New Roman"/>
          <w:lang w:val="vi-VN"/>
        </w:rPr>
        <w:t xml:space="preserve"> và chỉ định người thanh lý;</w:t>
      </w:r>
    </w:p>
    <w:p w14:paraId="36B25B6F" w14:textId="77777777" w:rsidR="001D6B53" w:rsidRPr="003508E8" w:rsidRDefault="001D6B53"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Quyết định đầu tư hoặc bán số tài sản có giá trị từ 35% tổng giá trị tài sản trở lên được ghi trong Báo cáo tài chính gần nhất củ</w:t>
      </w:r>
      <w:r w:rsidR="00660317" w:rsidRPr="003508E8">
        <w:rPr>
          <w:rFonts w:cs="Times New Roman"/>
          <w:lang w:val="vi-VN"/>
        </w:rPr>
        <w:t xml:space="preserve">a </w:t>
      </w:r>
      <w:r w:rsidR="00561191" w:rsidRPr="003508E8">
        <w:rPr>
          <w:rFonts w:cs="Times New Roman"/>
          <w:lang w:val="vi-VN"/>
        </w:rPr>
        <w:t>Công ty</w:t>
      </w:r>
      <w:r w:rsidRPr="003508E8">
        <w:rPr>
          <w:rFonts w:cs="Times New Roman"/>
          <w:lang w:val="vi-VN"/>
        </w:rPr>
        <w:t>;</w:t>
      </w:r>
    </w:p>
    <w:p w14:paraId="736A786E" w14:textId="77777777" w:rsidR="001D6B53" w:rsidRPr="003508E8" w:rsidRDefault="001D6B53"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Quyết định mua lại trên 10% tổng số cổ phần đã bán của mỗi loại;</w:t>
      </w:r>
    </w:p>
    <w:p w14:paraId="569AFC43" w14:textId="77777777" w:rsidR="001D6B53" w:rsidRPr="003508E8" w:rsidRDefault="00561191"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Công ty</w:t>
      </w:r>
      <w:r w:rsidR="001D6B53" w:rsidRPr="003508E8">
        <w:rPr>
          <w:rFonts w:cs="Times New Roman"/>
          <w:lang w:val="vi-VN"/>
        </w:rPr>
        <w:t xml:space="preserve"> ký kết hợp đồng, giao dịch với những đối tượng được quy định tại </w:t>
      </w:r>
      <w:bookmarkStart w:id="263" w:name="dc_15"/>
      <w:r w:rsidR="001D6B53" w:rsidRPr="003508E8">
        <w:rPr>
          <w:rFonts w:cs="Times New Roman"/>
          <w:lang w:val="vi-VN"/>
        </w:rPr>
        <w:t>khoản 1 Điều 167 Luật Doanh nghiệp</w:t>
      </w:r>
      <w:bookmarkEnd w:id="263"/>
      <w:r w:rsidR="001D6B53" w:rsidRPr="003508E8">
        <w:rPr>
          <w:rFonts w:cs="Times New Roman"/>
          <w:lang w:val="vi-VN"/>
        </w:rPr>
        <w:t xml:space="preserve"> với giá trị bằng hoặc lớn hơn 35% tổng giá trị tài sản của </w:t>
      </w:r>
      <w:r w:rsidRPr="003508E8">
        <w:rPr>
          <w:rFonts w:cs="Times New Roman"/>
          <w:lang w:val="vi-VN"/>
        </w:rPr>
        <w:t>Công ty</w:t>
      </w:r>
      <w:r w:rsidR="001D6B53" w:rsidRPr="003508E8">
        <w:rPr>
          <w:rFonts w:cs="Times New Roman"/>
          <w:lang w:val="vi-VN"/>
        </w:rPr>
        <w:t xml:space="preserve"> được ghi trong báo cáo tài chính gần nhất;</w:t>
      </w:r>
    </w:p>
    <w:p w14:paraId="12CC6A30" w14:textId="77777777" w:rsidR="001D6B53" w:rsidRPr="003508E8" w:rsidRDefault="001D6B53"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 xml:space="preserve">Chấp thuận các giao dịch quy định tại </w:t>
      </w:r>
      <w:bookmarkStart w:id="264" w:name="dc_16"/>
      <w:r w:rsidRPr="003508E8">
        <w:rPr>
          <w:rFonts w:cs="Times New Roman"/>
          <w:lang w:val="vi-VN"/>
        </w:rPr>
        <w:t>khoản 4 Điều 293 Nghị định số 155/2020/NĐ-CP</w:t>
      </w:r>
      <w:bookmarkEnd w:id="264"/>
      <w:r w:rsidRPr="003508E8">
        <w:rPr>
          <w:rFonts w:cs="Times New Roman"/>
          <w:lang w:val="vi-VN"/>
        </w:rPr>
        <w:t xml:space="preserve"> ngày 31 tháng 12 năm 2020 của Chính phủ quy định chi tiết thi hành một số điều của Luật Chứng khoán;</w:t>
      </w:r>
    </w:p>
    <w:p w14:paraId="471270BB" w14:textId="77777777" w:rsidR="001D6B53" w:rsidRPr="003508E8" w:rsidRDefault="001D6B53"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Phê duyệt</w:t>
      </w:r>
      <w:r w:rsidR="00A848C7" w:rsidRPr="003508E8">
        <w:rPr>
          <w:rFonts w:cs="Times New Roman"/>
          <w:lang w:val="en-US"/>
        </w:rPr>
        <w:t>, bổ sung, điều chỉnh</w:t>
      </w:r>
      <w:r w:rsidRPr="003508E8">
        <w:rPr>
          <w:rFonts w:cs="Times New Roman"/>
          <w:lang w:val="vi-VN"/>
        </w:rPr>
        <w:t xml:space="preserve"> Quy chế nội bộ về quản trị </w:t>
      </w:r>
      <w:r w:rsidR="00561191" w:rsidRPr="003508E8">
        <w:rPr>
          <w:rFonts w:cs="Times New Roman"/>
          <w:lang w:val="vi-VN"/>
        </w:rPr>
        <w:t>Công ty</w:t>
      </w:r>
      <w:r w:rsidRPr="003508E8">
        <w:rPr>
          <w:rFonts w:cs="Times New Roman"/>
          <w:lang w:val="vi-VN"/>
        </w:rPr>
        <w:t xml:space="preserve">, Quy chế hoạt động </w:t>
      </w:r>
      <w:r w:rsidR="0077047A" w:rsidRPr="003508E8">
        <w:rPr>
          <w:rFonts w:cs="Times New Roman"/>
          <w:lang w:val="vi-VN"/>
        </w:rPr>
        <w:t>Hội đồng quản trị</w:t>
      </w:r>
      <w:r w:rsidRPr="003508E8">
        <w:rPr>
          <w:rFonts w:cs="Times New Roman"/>
          <w:lang w:val="vi-VN"/>
        </w:rPr>
        <w:t>, Quy chế hoạt động Ban kiểm soát;</w:t>
      </w:r>
    </w:p>
    <w:p w14:paraId="297B7FBD" w14:textId="77777777" w:rsidR="001D6B53" w:rsidRPr="003508E8" w:rsidRDefault="001D6B53" w:rsidP="00C72F34">
      <w:pPr>
        <w:pStyle w:val="ListParagraph"/>
        <w:numPr>
          <w:ilvl w:val="1"/>
          <w:numId w:val="12"/>
        </w:numPr>
        <w:tabs>
          <w:tab w:val="right" w:pos="993"/>
        </w:tabs>
        <w:ind w:left="0" w:firstLine="567"/>
        <w:contextualSpacing w:val="0"/>
        <w:rPr>
          <w:rFonts w:cs="Times New Roman"/>
        </w:rPr>
      </w:pPr>
      <w:r w:rsidRPr="003508E8">
        <w:rPr>
          <w:rFonts w:cs="Times New Roman"/>
          <w:lang w:val="vi-VN"/>
        </w:rPr>
        <w:t>Các vấn đề khác theo quy định của pháp luật và Điều lệ này.</w:t>
      </w:r>
    </w:p>
    <w:p w14:paraId="01E04C48" w14:textId="77777777" w:rsidR="001D6B53" w:rsidRPr="003508E8" w:rsidRDefault="001D6B53" w:rsidP="00C72F34">
      <w:r w:rsidRPr="003508E8">
        <w:rPr>
          <w:lang w:val="vi-VN"/>
        </w:rPr>
        <w:t>3. Tất cả các nghị quyết và các vấn đề đã được đưa vào chương trình họp phải được đưa ra thảo luận và biểu quyết tại cuộc họp Đại hội đồng cổ đông.</w:t>
      </w:r>
    </w:p>
    <w:p w14:paraId="14DB18BC" w14:textId="77777777" w:rsidR="001D6B53" w:rsidRPr="003508E8" w:rsidRDefault="00C05411" w:rsidP="00C72F34">
      <w:pPr>
        <w:pStyle w:val="Heading2"/>
        <w:keepNext w:val="0"/>
        <w:tabs>
          <w:tab w:val="right" w:pos="1560"/>
        </w:tabs>
        <w:ind w:left="0" w:firstLine="567"/>
        <w:rPr>
          <w:rFonts w:cs="Times New Roman"/>
          <w:lang w:val="vi-VN"/>
        </w:rPr>
      </w:pPr>
      <w:bookmarkStart w:id="265" w:name="_Toc508535522"/>
      <w:bookmarkStart w:id="266" w:name="dieu_16"/>
      <w:bookmarkStart w:id="267" w:name="_Toc63771459"/>
      <w:bookmarkStart w:id="268" w:name="_Toc63772735"/>
      <w:bookmarkStart w:id="269" w:name="_Toc65080731"/>
      <w:bookmarkStart w:id="270" w:name="_Toc65082600"/>
      <w:r w:rsidRPr="003508E8">
        <w:rPr>
          <w:rFonts w:cs="Times New Roman"/>
          <w:szCs w:val="28"/>
          <w:lang w:val="en-US"/>
        </w:rPr>
        <w:t xml:space="preserve"> </w:t>
      </w:r>
      <w:bookmarkStart w:id="271" w:name="_Toc70608986"/>
      <w:r w:rsidR="001D6B53" w:rsidRPr="003508E8">
        <w:rPr>
          <w:rFonts w:cs="Times New Roman"/>
          <w:szCs w:val="28"/>
          <w:lang w:val="en-US"/>
        </w:rPr>
        <w:t>Ủy</w:t>
      </w:r>
      <w:bookmarkEnd w:id="265"/>
      <w:r w:rsidR="001D6B53" w:rsidRPr="003508E8">
        <w:rPr>
          <w:rFonts w:cs="Times New Roman"/>
          <w:szCs w:val="28"/>
          <w:lang w:val="en-US"/>
        </w:rPr>
        <w:t xml:space="preserve"> quyền tham dự họp Đại hội đồng cổ đông</w:t>
      </w:r>
      <w:bookmarkEnd w:id="266"/>
      <w:bookmarkEnd w:id="267"/>
      <w:bookmarkEnd w:id="268"/>
      <w:bookmarkEnd w:id="269"/>
      <w:bookmarkEnd w:id="270"/>
      <w:bookmarkEnd w:id="271"/>
    </w:p>
    <w:p w14:paraId="3450AF14" w14:textId="77777777" w:rsidR="001D6B53" w:rsidRPr="003508E8" w:rsidRDefault="001D6B53" w:rsidP="00C72F34">
      <w:pPr>
        <w:rPr>
          <w:szCs w:val="28"/>
          <w:lang w:val="vi-VN"/>
        </w:rPr>
      </w:pPr>
      <w:r w:rsidRPr="003508E8">
        <w:rPr>
          <w:szCs w:val="28"/>
          <w:lang w:val="vi-VN"/>
        </w:rPr>
        <w:t xml:space="preserve">1. </w:t>
      </w:r>
      <w:r w:rsidR="000646B3" w:rsidRPr="003508E8">
        <w:rPr>
          <w:szCs w:val="28"/>
          <w:lang w:val="vi-VN"/>
        </w:rPr>
        <w:t xml:space="preserve">Cổ đông, người đại diện theo ủy quyền của cổ đông là tổ chức có thể trực tiếp tham dự họp hoặc ủy quyền cho một hoặc một số cá nhân, tổ chức khác dự họp </w:t>
      </w:r>
      <w:r w:rsidR="000646B3" w:rsidRPr="003508E8">
        <w:rPr>
          <w:szCs w:val="28"/>
          <w:lang w:val="vi-VN"/>
        </w:rPr>
        <w:lastRenderedPageBreak/>
        <w:t>hoặc dự họp thông qua một trong các hình thức quy định tại khoản 3 Điều 144 Luật Doanh nghiệp</w:t>
      </w:r>
      <w:r w:rsidR="000646B3" w:rsidRPr="003508E8">
        <w:rPr>
          <w:szCs w:val="28"/>
          <w:lang w:val="en-US"/>
        </w:rPr>
        <w:t>.</w:t>
      </w:r>
    </w:p>
    <w:p w14:paraId="16596763" w14:textId="77777777" w:rsidR="001D6B53" w:rsidRPr="003508E8" w:rsidRDefault="001D6B53" w:rsidP="00C72F34">
      <w:pPr>
        <w:rPr>
          <w:szCs w:val="28"/>
        </w:rPr>
      </w:pPr>
      <w:r w:rsidRPr="003508E8">
        <w:rPr>
          <w:szCs w:val="28"/>
          <w:lang w:val="vi-VN"/>
        </w:rPr>
        <w:t xml:space="preserve">2. Việc ủy quyền cho cá nhân, tổ chức đại diện dự họp Đại hội đồng cổ đông theo quy định tại khoản 1 Điều này phải lập thành văn bản. Văn bản ủy quyền được lập theo quy định của pháp luật về dân sự </w:t>
      </w:r>
      <w:r w:rsidRPr="003508E8">
        <w:rPr>
          <w:rFonts w:eastAsiaTheme="minorEastAsia"/>
          <w:szCs w:val="28"/>
          <w:lang w:val="vi-VN"/>
        </w:rPr>
        <w:t xml:space="preserve">và </w:t>
      </w:r>
      <w:r w:rsidRPr="003508E8">
        <w:rPr>
          <w:szCs w:val="28"/>
          <w:lang w:val="vi-VN"/>
        </w:rPr>
        <w:t>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7EE001A0" w14:textId="77777777" w:rsidR="001D6B53" w:rsidRPr="003508E8" w:rsidRDefault="001D6B53" w:rsidP="00C72F34">
      <w:pPr>
        <w:rPr>
          <w:szCs w:val="28"/>
          <w:lang w:val="en-US"/>
        </w:rPr>
      </w:pPr>
      <w:r w:rsidRPr="003508E8">
        <w:rPr>
          <w:szCs w:val="28"/>
          <w:lang w:val="vi-VN"/>
        </w:rPr>
        <w:t xml:space="preserve">Người được ủy quyền dự họp Đại hội đồng cổ đông phải nộp văn bản ủy quyền khi đăng ký dự họp. </w:t>
      </w:r>
      <w:r w:rsidR="00263BE4" w:rsidRPr="003508E8">
        <w:rPr>
          <w:szCs w:val="28"/>
          <w:lang w:val="vi-VN"/>
        </w:rPr>
        <w:t>Trường hợp ủy quyền lại thì người tham dự họp phải xuất trình thêm văn bản ủy quyền ban đầu của cổ đông, người đại diện theo ủy quyền của cổ đông là tổ chức (nếu trước đó chưa đăng ký với Công ty)</w:t>
      </w:r>
      <w:r w:rsidR="00263BE4" w:rsidRPr="003508E8">
        <w:rPr>
          <w:szCs w:val="28"/>
          <w:lang w:val="en-US"/>
        </w:rPr>
        <w:t>.</w:t>
      </w:r>
    </w:p>
    <w:p w14:paraId="72AB4DF5" w14:textId="77777777" w:rsidR="001D6B53" w:rsidRPr="003508E8" w:rsidRDefault="001D6B53" w:rsidP="00C72F34">
      <w:pPr>
        <w:rPr>
          <w:szCs w:val="28"/>
        </w:rPr>
      </w:pPr>
      <w:r w:rsidRPr="003508E8">
        <w:rPr>
          <w:szCs w:val="28"/>
          <w:lang w:val="vi-VN"/>
        </w:rPr>
        <w:t>3. Phiếu biểu quyết</w:t>
      </w:r>
      <w:r w:rsidR="00635C33" w:rsidRPr="003508E8">
        <w:rPr>
          <w:szCs w:val="28"/>
          <w:lang w:val="en-US"/>
        </w:rPr>
        <w:t>/Phiếu bầu cử</w:t>
      </w:r>
      <w:r w:rsidRPr="003508E8">
        <w:rPr>
          <w:szCs w:val="28"/>
          <w:lang w:val="vi-VN"/>
        </w:rPr>
        <w:t xml:space="preserve"> của người được ủy quyền dự họp trong phạm vi được ủy quyền vẫn có hiệu lực khi xảy ra một trong các trường hợp sau đây:</w:t>
      </w:r>
    </w:p>
    <w:p w14:paraId="30DAB381" w14:textId="77777777" w:rsidR="001D6B53" w:rsidRPr="003508E8" w:rsidRDefault="001D6B53" w:rsidP="00C72F34">
      <w:pPr>
        <w:rPr>
          <w:szCs w:val="28"/>
          <w:lang w:val="vi-VN"/>
        </w:rPr>
      </w:pPr>
      <w:r w:rsidRPr="003508E8">
        <w:rPr>
          <w:szCs w:val="28"/>
          <w:lang w:val="vi-VN"/>
        </w:rPr>
        <w:t>a) Người ủy quyền đã chết, bị hạn chế năng lực hành vi dân sự hoặc bị mất năng lực hành vi dân sự;</w:t>
      </w:r>
    </w:p>
    <w:p w14:paraId="51252D4F" w14:textId="77777777" w:rsidR="001D6B53" w:rsidRPr="003508E8" w:rsidRDefault="001D6B53" w:rsidP="00C72F34">
      <w:pPr>
        <w:rPr>
          <w:szCs w:val="28"/>
        </w:rPr>
      </w:pPr>
      <w:r w:rsidRPr="003508E8">
        <w:rPr>
          <w:szCs w:val="28"/>
          <w:lang w:val="vi-VN"/>
        </w:rPr>
        <w:t>b) Người ủy quyền đã hủy bỏ việc chỉ định ủy quyền;</w:t>
      </w:r>
    </w:p>
    <w:p w14:paraId="1A481A8D" w14:textId="77777777" w:rsidR="001D6B53" w:rsidRPr="003508E8" w:rsidRDefault="001D6B53" w:rsidP="00C72F34">
      <w:pPr>
        <w:rPr>
          <w:szCs w:val="28"/>
        </w:rPr>
      </w:pPr>
      <w:r w:rsidRPr="003508E8">
        <w:rPr>
          <w:szCs w:val="28"/>
          <w:lang w:val="vi-VN"/>
        </w:rPr>
        <w:t>c) Người ủy quyền đã hủy bỏ thẩm quyền của người thực hiện việc ủy quyền.</w:t>
      </w:r>
    </w:p>
    <w:p w14:paraId="5B2F4772" w14:textId="77777777" w:rsidR="001D6B53" w:rsidRPr="003508E8" w:rsidRDefault="001D6B53" w:rsidP="00C72F34">
      <w:pPr>
        <w:rPr>
          <w:rFonts w:eastAsiaTheme="minorHAnsi"/>
          <w:szCs w:val="22"/>
          <w:lang w:eastAsia="en-US"/>
        </w:rPr>
      </w:pPr>
      <w:r w:rsidRPr="003508E8">
        <w:rPr>
          <w:szCs w:val="28"/>
          <w:lang w:val="vi-VN"/>
        </w:rPr>
        <w:t xml:space="preserve">Điều khoản này không áp dụng trong trường hợp </w:t>
      </w:r>
      <w:r w:rsidR="00561191" w:rsidRPr="003508E8">
        <w:rPr>
          <w:szCs w:val="28"/>
          <w:lang w:val="vi-VN"/>
        </w:rPr>
        <w:t>Công ty</w:t>
      </w:r>
      <w:r w:rsidRPr="003508E8">
        <w:rPr>
          <w:szCs w:val="28"/>
          <w:lang w:val="vi-VN"/>
        </w:rPr>
        <w:t xml:space="preserve"> nhận được thông báo về một trong các sự kiện trên trước giờ khai mạc cuộc họp Đại hội đồng cổ đông hoặc trước khi cuộc họp được triệu tập lại.</w:t>
      </w:r>
    </w:p>
    <w:p w14:paraId="3FD4D168" w14:textId="77777777" w:rsidR="001D6B53" w:rsidRPr="003508E8" w:rsidRDefault="00C05411" w:rsidP="00C72F34">
      <w:pPr>
        <w:pStyle w:val="Heading2"/>
        <w:keepNext w:val="0"/>
        <w:tabs>
          <w:tab w:val="right" w:pos="1560"/>
        </w:tabs>
        <w:ind w:left="0" w:firstLine="567"/>
        <w:rPr>
          <w:rFonts w:cs="Times New Roman"/>
          <w:lang w:val="vi-VN"/>
        </w:rPr>
      </w:pPr>
      <w:bookmarkStart w:id="272" w:name="dieu_17"/>
      <w:bookmarkStart w:id="273" w:name="_Toc63771460"/>
      <w:bookmarkStart w:id="274" w:name="_Toc63772736"/>
      <w:bookmarkStart w:id="275" w:name="_Toc133493816"/>
      <w:bookmarkStart w:id="276" w:name="_Toc444723223"/>
      <w:bookmarkStart w:id="277" w:name="_Toc65080732"/>
      <w:bookmarkStart w:id="278" w:name="_Toc65082601"/>
      <w:bookmarkStart w:id="279" w:name="_Toc508535523"/>
      <w:bookmarkStart w:id="280" w:name="_Toc505356552"/>
      <w:bookmarkStart w:id="281" w:name="_Toc509040415"/>
      <w:bookmarkStart w:id="282" w:name="_Toc509063077"/>
      <w:r w:rsidRPr="003508E8">
        <w:rPr>
          <w:rFonts w:cs="Times New Roman"/>
          <w:szCs w:val="28"/>
          <w:lang w:val="en-US"/>
        </w:rPr>
        <w:t xml:space="preserve"> </w:t>
      </w:r>
      <w:bookmarkStart w:id="283" w:name="_Toc70608987"/>
      <w:r w:rsidR="001D6B53" w:rsidRPr="003508E8">
        <w:rPr>
          <w:rFonts w:cs="Times New Roman"/>
          <w:szCs w:val="28"/>
          <w:lang w:val="en-US"/>
        </w:rPr>
        <w:t>Thay đổi các quyền</w:t>
      </w:r>
      <w:bookmarkEnd w:id="272"/>
      <w:bookmarkEnd w:id="273"/>
      <w:bookmarkEnd w:id="274"/>
      <w:bookmarkEnd w:id="275"/>
      <w:bookmarkEnd w:id="276"/>
      <w:bookmarkEnd w:id="277"/>
      <w:bookmarkEnd w:id="278"/>
      <w:bookmarkEnd w:id="279"/>
      <w:bookmarkEnd w:id="280"/>
      <w:bookmarkEnd w:id="281"/>
      <w:bookmarkEnd w:id="282"/>
      <w:bookmarkEnd w:id="283"/>
    </w:p>
    <w:p w14:paraId="62725952" w14:textId="77777777" w:rsidR="001D6B53" w:rsidRPr="003508E8" w:rsidRDefault="001D6B53" w:rsidP="00C72F34">
      <w:r w:rsidRPr="003508E8">
        <w:rPr>
          <w:lang w:val="vi-VN"/>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57D9971F" w14:textId="77777777" w:rsidR="001D6B53" w:rsidRPr="003508E8" w:rsidRDefault="001D6B53" w:rsidP="00B95C13">
      <w:pPr>
        <w:widowControl w:val="0"/>
      </w:pPr>
      <w:r w:rsidRPr="003508E8">
        <w:rPr>
          <w:lang w:val="vi-VN"/>
        </w:rPr>
        <w:t xml:space="preserve">2. Việc tổ chức cuộc họp của các cổ đông nắm giữ một loại cổ phần ưu đãi để </w:t>
      </w:r>
      <w:r w:rsidRPr="003508E8">
        <w:rPr>
          <w:lang w:val="vi-VN"/>
        </w:rPr>
        <w:lastRenderedPageBreak/>
        <w:t>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51877586" w14:textId="77777777" w:rsidR="001D6B53" w:rsidRPr="003508E8" w:rsidRDefault="001D6B53" w:rsidP="00C72F34">
      <w:pPr>
        <w:rPr>
          <w:lang w:val="vi-VN"/>
        </w:rPr>
      </w:pPr>
      <w:r w:rsidRPr="003508E8">
        <w:rPr>
          <w:lang w:val="vi-VN"/>
        </w:rPr>
        <w:t>3. Thủ tục tiến hành các cuộc họp riêng biệt như vậy được thực hiện tương tự với các quy định tại Điều 19, 20 và 21 Điều lệ này.</w:t>
      </w:r>
    </w:p>
    <w:p w14:paraId="54B479C8" w14:textId="77777777" w:rsidR="001D6B53" w:rsidRPr="003508E8" w:rsidRDefault="001D6B53" w:rsidP="00C72F34">
      <w:r w:rsidRPr="003508E8">
        <w:rPr>
          <w:lang w:val="vi-VN"/>
        </w:rPr>
        <w:t xml:space="preserve">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w:t>
      </w:r>
      <w:r w:rsidR="00561191" w:rsidRPr="003508E8">
        <w:rPr>
          <w:lang w:val="vi-VN"/>
        </w:rPr>
        <w:t>Công ty</w:t>
      </w:r>
      <w:r w:rsidRPr="003508E8">
        <w:rPr>
          <w:lang w:val="vi-VN"/>
        </w:rPr>
        <w:t xml:space="preserve"> không bị thay đổi khi </w:t>
      </w:r>
      <w:r w:rsidR="00561191" w:rsidRPr="003508E8">
        <w:rPr>
          <w:lang w:val="vi-VN"/>
        </w:rPr>
        <w:t>Công ty</w:t>
      </w:r>
      <w:r w:rsidRPr="003508E8">
        <w:rPr>
          <w:lang w:val="vi-VN"/>
        </w:rPr>
        <w:t xml:space="preserve"> phát hành thêm các cổ phần cùng loại.</w:t>
      </w:r>
    </w:p>
    <w:p w14:paraId="2AB0E146" w14:textId="77777777" w:rsidR="001D6B53" w:rsidRPr="003508E8" w:rsidRDefault="00C05411" w:rsidP="00C72F34">
      <w:pPr>
        <w:pStyle w:val="Heading2"/>
        <w:keepNext w:val="0"/>
        <w:tabs>
          <w:tab w:val="right" w:pos="1560"/>
        </w:tabs>
        <w:ind w:left="0" w:firstLine="567"/>
        <w:rPr>
          <w:rFonts w:cs="Times New Roman"/>
          <w:lang w:val="vi-VN"/>
        </w:rPr>
      </w:pPr>
      <w:bookmarkStart w:id="284" w:name="dieu_18"/>
      <w:bookmarkStart w:id="285" w:name="_Toc63771461"/>
      <w:bookmarkStart w:id="286" w:name="_Toc63772737"/>
      <w:bookmarkStart w:id="287" w:name="_Ref131480423"/>
      <w:bookmarkStart w:id="288" w:name="_Toc133493817"/>
      <w:bookmarkStart w:id="289" w:name="_Toc444723224"/>
      <w:bookmarkStart w:id="290" w:name="_Toc65080733"/>
      <w:bookmarkStart w:id="291" w:name="_Toc65082602"/>
      <w:bookmarkStart w:id="292" w:name="_Toc508535524"/>
      <w:bookmarkStart w:id="293" w:name="_Toc505356553"/>
      <w:bookmarkStart w:id="294" w:name="_Toc509040416"/>
      <w:bookmarkStart w:id="295" w:name="_Toc509063078"/>
      <w:r w:rsidRPr="003508E8">
        <w:rPr>
          <w:rFonts w:cs="Times New Roman"/>
          <w:szCs w:val="28"/>
          <w:lang w:val="en-US"/>
        </w:rPr>
        <w:t xml:space="preserve"> </w:t>
      </w:r>
      <w:bookmarkStart w:id="296" w:name="_Toc70608988"/>
      <w:r w:rsidR="001D6B53" w:rsidRPr="003508E8">
        <w:rPr>
          <w:rFonts w:cs="Times New Roman"/>
          <w:szCs w:val="28"/>
          <w:lang w:val="en-US"/>
        </w:rPr>
        <w:t>Triệu tập họp, chương trình họp và thông báo mời họp Đại hội đồng cổ đông</w:t>
      </w:r>
      <w:bookmarkEnd w:id="284"/>
      <w:bookmarkEnd w:id="285"/>
      <w:bookmarkEnd w:id="286"/>
      <w:bookmarkEnd w:id="287"/>
      <w:bookmarkEnd w:id="288"/>
      <w:bookmarkEnd w:id="289"/>
      <w:bookmarkEnd w:id="290"/>
      <w:bookmarkEnd w:id="291"/>
      <w:bookmarkEnd w:id="292"/>
      <w:bookmarkEnd w:id="293"/>
      <w:bookmarkEnd w:id="294"/>
      <w:bookmarkEnd w:id="295"/>
      <w:bookmarkEnd w:id="296"/>
    </w:p>
    <w:p w14:paraId="5EBEF852" w14:textId="77777777" w:rsidR="001D6B53" w:rsidRPr="003508E8" w:rsidRDefault="001D6B53" w:rsidP="00C72F34">
      <w:pPr>
        <w:keepNext/>
      </w:pPr>
      <w:r w:rsidRPr="003508E8">
        <w:rPr>
          <w:lang w:val="vi-VN"/>
        </w:rPr>
        <w:t xml:space="preserve">1. </w:t>
      </w:r>
      <w:r w:rsidR="0077047A" w:rsidRPr="003508E8">
        <w:rPr>
          <w:lang w:val="vi-VN"/>
        </w:rPr>
        <w:t>Hội đồng quản trị</w:t>
      </w:r>
      <w:r w:rsidRPr="003508E8">
        <w:rPr>
          <w:lang w:val="vi-VN"/>
        </w:rPr>
        <w:t xml:space="preserve"> triệu tập họp Đại hội đồng cổ đông thường niên và bất thường. </w:t>
      </w:r>
      <w:r w:rsidR="0077047A" w:rsidRPr="003508E8">
        <w:rPr>
          <w:lang w:val="vi-VN"/>
        </w:rPr>
        <w:t>Hội đồng quản trị</w:t>
      </w:r>
      <w:r w:rsidRPr="003508E8">
        <w:rPr>
          <w:lang w:val="vi-VN"/>
        </w:rPr>
        <w:t xml:space="preserve"> triệu tập họp Đại hội đồng cổ đông bất thường theo các trường hợp quy định tại khoản 3 Điều 14 Điều lệ này.</w:t>
      </w:r>
    </w:p>
    <w:p w14:paraId="5F493CFA" w14:textId="77777777" w:rsidR="001D6B53" w:rsidRPr="003508E8" w:rsidRDefault="001D6B53" w:rsidP="00C72F34">
      <w:r w:rsidRPr="003508E8">
        <w:rPr>
          <w:lang w:val="vi-VN"/>
        </w:rPr>
        <w:t>2. Người triệu tập họp Đại hội đồng cổ đông phải thực hiện các công việc sau đây:</w:t>
      </w:r>
    </w:p>
    <w:p w14:paraId="17B51ED6" w14:textId="617C8A4D" w:rsidR="001D6B53" w:rsidRPr="003508E8" w:rsidRDefault="00C05411" w:rsidP="00C72F34">
      <w:pPr>
        <w:pStyle w:val="ListParagraph"/>
        <w:numPr>
          <w:ilvl w:val="0"/>
          <w:numId w:val="1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Chuẩn bị danh sách cổ đông đủ điều kiện tham gia và biểu quyết</w:t>
      </w:r>
      <w:r w:rsidR="003D7766" w:rsidRPr="003508E8">
        <w:rPr>
          <w:rFonts w:cs="Times New Roman"/>
          <w:lang w:val="en-US"/>
        </w:rPr>
        <w:t>/bầu cử</w:t>
      </w:r>
      <w:r w:rsidR="001D6B53" w:rsidRPr="003508E8">
        <w:rPr>
          <w:rFonts w:cs="Times New Roman"/>
          <w:i/>
          <w:lang w:val="vi-VN"/>
        </w:rPr>
        <w:t xml:space="preserve"> </w:t>
      </w:r>
      <w:r w:rsidR="001D6B53" w:rsidRPr="003508E8">
        <w:rPr>
          <w:rFonts w:cs="Times New Roman"/>
          <w:lang w:val="vi-VN"/>
        </w:rPr>
        <w:t xml:space="preserve">tại cuộc họp Đại hội đồng cổ đông. Danh sách cổ đông có quyền dự họp Đại hội đồng cổ đông được lập không quá </w:t>
      </w:r>
      <w:r w:rsidR="00E914A3" w:rsidRPr="003508E8">
        <w:rPr>
          <w:rFonts w:cs="Times New Roman"/>
          <w:lang w:val="vi-VN"/>
        </w:rPr>
        <w:t>mười (10) ngày</w:t>
      </w:r>
      <w:r w:rsidR="001D6B53" w:rsidRPr="003508E8">
        <w:rPr>
          <w:rFonts w:cs="Times New Roman"/>
          <w:lang w:val="vi-VN"/>
        </w:rPr>
        <w:t xml:space="preserve"> trước ngày gửi thông báo mời họp Đại hội đồng cổ đông. </w:t>
      </w:r>
      <w:r w:rsidR="00561191" w:rsidRPr="003508E8">
        <w:rPr>
          <w:rFonts w:cs="Times New Roman"/>
          <w:lang w:val="vi-VN"/>
        </w:rPr>
        <w:t>Công ty</w:t>
      </w:r>
      <w:r w:rsidR="001D6B53" w:rsidRPr="003508E8">
        <w:rPr>
          <w:rFonts w:cs="Times New Roman"/>
          <w:lang w:val="vi-VN"/>
        </w:rPr>
        <w:t xml:space="preserve"> phải công bố thông tin về việc lập danh sách cổ đông có quyền tham dự họp Đại hội đồng cổ đông tối thiểu</w:t>
      </w:r>
      <w:r w:rsidR="00E914A3" w:rsidRPr="003508E8">
        <w:rPr>
          <w:rFonts w:cs="Times New Roman"/>
          <w:lang w:val="en-US"/>
        </w:rPr>
        <w:t xml:space="preserve"> hai mươi</w:t>
      </w:r>
      <w:r w:rsidR="001D6B53" w:rsidRPr="003508E8">
        <w:rPr>
          <w:rFonts w:cs="Times New Roman"/>
          <w:lang w:val="vi-VN"/>
        </w:rPr>
        <w:t xml:space="preserve"> </w:t>
      </w:r>
      <w:r w:rsidR="00E914A3" w:rsidRPr="003508E8">
        <w:rPr>
          <w:rFonts w:cs="Times New Roman"/>
          <w:lang w:val="en-US"/>
        </w:rPr>
        <w:t>(</w:t>
      </w:r>
      <w:r w:rsidR="001D6B53" w:rsidRPr="003508E8">
        <w:rPr>
          <w:rFonts w:cs="Times New Roman"/>
          <w:lang w:val="vi-VN"/>
        </w:rPr>
        <w:t>20</w:t>
      </w:r>
      <w:r w:rsidR="00E914A3" w:rsidRPr="003508E8">
        <w:rPr>
          <w:rFonts w:cs="Times New Roman"/>
          <w:lang w:val="en-US"/>
        </w:rPr>
        <w:t>)</w:t>
      </w:r>
      <w:r w:rsidR="001D6B53" w:rsidRPr="003508E8">
        <w:rPr>
          <w:rFonts w:cs="Times New Roman"/>
          <w:lang w:val="vi-VN"/>
        </w:rPr>
        <w:t xml:space="preserve"> ngày trước ngày đăng ký cuối cùng;</w:t>
      </w:r>
    </w:p>
    <w:p w14:paraId="1A6CAD52" w14:textId="77777777" w:rsidR="001D6B53" w:rsidRPr="003508E8" w:rsidRDefault="00C05411" w:rsidP="00C72F34">
      <w:pPr>
        <w:pStyle w:val="ListParagraph"/>
        <w:numPr>
          <w:ilvl w:val="0"/>
          <w:numId w:val="1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Chuẩn bị chương trình, nội dung đại hội;</w:t>
      </w:r>
    </w:p>
    <w:p w14:paraId="5641D165" w14:textId="77777777" w:rsidR="001D6B53" w:rsidRPr="003508E8" w:rsidRDefault="00C05411" w:rsidP="00C72F34">
      <w:pPr>
        <w:pStyle w:val="ListParagraph"/>
        <w:numPr>
          <w:ilvl w:val="0"/>
          <w:numId w:val="1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Chuẩn bị tài liệu cho đại hội;</w:t>
      </w:r>
    </w:p>
    <w:p w14:paraId="360AE8C8" w14:textId="77777777" w:rsidR="00AC12FF" w:rsidRPr="003508E8" w:rsidRDefault="00C05411" w:rsidP="00C72F34">
      <w:pPr>
        <w:pStyle w:val="ListParagraph"/>
        <w:numPr>
          <w:ilvl w:val="0"/>
          <w:numId w:val="13"/>
        </w:numPr>
        <w:tabs>
          <w:tab w:val="right" w:pos="851"/>
        </w:tabs>
        <w:ind w:left="0" w:firstLine="567"/>
        <w:contextualSpacing w:val="0"/>
        <w:rPr>
          <w:rFonts w:cs="Times New Roman"/>
        </w:rPr>
      </w:pPr>
      <w:r w:rsidRPr="003508E8">
        <w:rPr>
          <w:rFonts w:cs="Times New Roman"/>
          <w:lang w:val="en-US"/>
        </w:rPr>
        <w:lastRenderedPageBreak/>
        <w:t xml:space="preserve"> </w:t>
      </w:r>
      <w:r w:rsidR="001D6B53" w:rsidRPr="003508E8">
        <w:rPr>
          <w:rFonts w:cs="Times New Roman"/>
          <w:lang w:val="vi-VN"/>
        </w:rPr>
        <w:t>Dự thảo nghị quyết Đại hội đồng cổ đông theo nội dung dự kiến của cuộc họp;</w:t>
      </w:r>
    </w:p>
    <w:p w14:paraId="5B91195F" w14:textId="77777777" w:rsidR="001D6B53" w:rsidRPr="003508E8" w:rsidRDefault="00C05411" w:rsidP="00C72F34">
      <w:pPr>
        <w:pStyle w:val="ListParagraph"/>
        <w:numPr>
          <w:ilvl w:val="0"/>
          <w:numId w:val="1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Xác định thời gian và địa điểm tổ chức đại hội;</w:t>
      </w:r>
    </w:p>
    <w:p w14:paraId="68872DBF" w14:textId="77777777" w:rsidR="001D6B53" w:rsidRPr="003508E8" w:rsidRDefault="00C05411" w:rsidP="00C72F34">
      <w:pPr>
        <w:pStyle w:val="ListParagraph"/>
        <w:numPr>
          <w:ilvl w:val="0"/>
          <w:numId w:val="1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Thông báo và gửi thông báo họp Đại hội đồng cổ đông cho tất cả các cổ đông có quyền dự họp;</w:t>
      </w:r>
    </w:p>
    <w:p w14:paraId="24F2E93B" w14:textId="77777777" w:rsidR="001D6B53" w:rsidRPr="003508E8" w:rsidRDefault="00C05411" w:rsidP="00C72F34">
      <w:pPr>
        <w:pStyle w:val="ListParagraph"/>
        <w:numPr>
          <w:ilvl w:val="0"/>
          <w:numId w:val="13"/>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Các công việc khác phục vụ đại hội.</w:t>
      </w:r>
    </w:p>
    <w:p w14:paraId="15EA450B" w14:textId="2867E60B" w:rsidR="001D6B53" w:rsidRPr="003508E8" w:rsidRDefault="001D6B53" w:rsidP="000E4915">
      <w:pPr>
        <w:rPr>
          <w:lang w:val="vi-VN"/>
        </w:rPr>
      </w:pPr>
      <w:r w:rsidRPr="003508E8">
        <w:rPr>
          <w:lang w:val="vi-VN"/>
        </w:rPr>
        <w:t xml:space="preserve">3. Thông báo mời họp Đại hội đồng cổ đông được gửi cho tất cả các cổ đông bằng phương thức để bảo đảm đến được địa chỉ liên lạc của cổ đông, đồng thời công bố trên trang thông tin điện tử của </w:t>
      </w:r>
      <w:r w:rsidR="00561191" w:rsidRPr="003508E8">
        <w:rPr>
          <w:lang w:val="vi-VN"/>
        </w:rPr>
        <w:t>Công ty</w:t>
      </w:r>
      <w:r w:rsidRPr="003508E8">
        <w:rPr>
          <w:lang w:val="vi-VN"/>
        </w:rPr>
        <w:t xml:space="preserve"> và Ủy ban Chứng khoán Nhà nước, Sở giao dịch chứng khoán nơi cổ phiếu của </w:t>
      </w:r>
      <w:r w:rsidR="00561191" w:rsidRPr="003508E8">
        <w:rPr>
          <w:lang w:val="vi-VN"/>
        </w:rPr>
        <w:t>Công ty</w:t>
      </w:r>
      <w:r w:rsidRPr="003508E8">
        <w:rPr>
          <w:lang w:val="vi-VN"/>
        </w:rPr>
        <w:t xml:space="preserve"> đăng ký giao dịch. Người triệu tập họp Đại hội đồng cổ đông phải gửi thông báo mời họp đến tất cả các cổ đông trong Danh sách cổ đông có quyền dự họp chậm nhất</w:t>
      </w:r>
      <w:r w:rsidR="0043325C" w:rsidRPr="003508E8">
        <w:rPr>
          <w:lang w:val="en-US"/>
        </w:rPr>
        <w:t xml:space="preserve"> hai mươi mốt</w:t>
      </w:r>
      <w:r w:rsidRPr="003508E8">
        <w:rPr>
          <w:lang w:val="vi-VN"/>
        </w:rPr>
        <w:t xml:space="preserve"> </w:t>
      </w:r>
      <w:r w:rsidR="0043325C" w:rsidRPr="003508E8">
        <w:rPr>
          <w:lang w:val="en-US"/>
        </w:rPr>
        <w:t>(</w:t>
      </w:r>
      <w:r w:rsidRPr="003508E8">
        <w:rPr>
          <w:lang w:val="vi-VN"/>
        </w:rPr>
        <w:t>21</w:t>
      </w:r>
      <w:r w:rsidR="0043325C" w:rsidRPr="003508E8">
        <w:rPr>
          <w:lang w:val="en-US"/>
        </w:rPr>
        <w:t>)</w:t>
      </w:r>
      <w:r w:rsidRPr="003508E8">
        <w:rPr>
          <w:lang w:val="vi-VN"/>
        </w:rPr>
        <w:t xml:space="preserve"> ngày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w:t>
      </w:r>
      <w:r w:rsidR="00561191" w:rsidRPr="003508E8">
        <w:rPr>
          <w:lang w:val="vi-VN"/>
        </w:rPr>
        <w:t>Công ty</w:t>
      </w:r>
      <w:r w:rsidRPr="003508E8">
        <w:rPr>
          <w:lang w:val="vi-VN"/>
        </w:rPr>
        <w:t>.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57676AD8" w14:textId="77777777" w:rsidR="001D6B53" w:rsidRPr="003508E8" w:rsidRDefault="001D6B53" w:rsidP="00C72F34">
      <w:r w:rsidRPr="003508E8">
        <w:rPr>
          <w:lang w:val="vi-VN"/>
        </w:rPr>
        <w:t>a) Chương trình họp, các tài liệu sử dụng trong cuộc họp;</w:t>
      </w:r>
    </w:p>
    <w:p w14:paraId="357AD4FC" w14:textId="77777777" w:rsidR="001D6B53" w:rsidRPr="003508E8" w:rsidRDefault="001D6B53" w:rsidP="00C72F34">
      <w:r w:rsidRPr="003508E8">
        <w:rPr>
          <w:lang w:val="vi-VN"/>
        </w:rPr>
        <w:t xml:space="preserve">b) Danh sách và thông tin chi tiết của các ứng viên trong trường hợp bầu thành viên </w:t>
      </w:r>
      <w:r w:rsidR="0077047A" w:rsidRPr="003508E8">
        <w:rPr>
          <w:lang w:val="vi-VN"/>
        </w:rPr>
        <w:t>Hội đồng quản trị</w:t>
      </w:r>
      <w:r w:rsidRPr="003508E8">
        <w:rPr>
          <w:lang w:val="vi-VN"/>
        </w:rPr>
        <w:t>, thành viên Ban kiểm soát;</w:t>
      </w:r>
    </w:p>
    <w:p w14:paraId="44498C55" w14:textId="77777777" w:rsidR="001D6B53" w:rsidRPr="003508E8" w:rsidRDefault="001D6B53" w:rsidP="00C72F34">
      <w:r w:rsidRPr="003508E8">
        <w:rPr>
          <w:lang w:val="vi-VN"/>
        </w:rPr>
        <w:t>c) Phiếu biểu quyết</w:t>
      </w:r>
      <w:r w:rsidR="003D7766" w:rsidRPr="003508E8">
        <w:rPr>
          <w:lang w:val="en-US"/>
        </w:rPr>
        <w:t>/bầu cử</w:t>
      </w:r>
      <w:r w:rsidRPr="003508E8">
        <w:rPr>
          <w:lang w:val="vi-VN"/>
        </w:rPr>
        <w:t>;</w:t>
      </w:r>
    </w:p>
    <w:p w14:paraId="549968FA" w14:textId="77777777" w:rsidR="001D6B53" w:rsidRPr="003508E8" w:rsidRDefault="001D6B53" w:rsidP="00C72F34">
      <w:r w:rsidRPr="003508E8">
        <w:rPr>
          <w:lang w:val="vi-VN"/>
        </w:rPr>
        <w:t>d) Dự thảo nghị quyết đối với từng vấn đề trong chương trình họp.</w:t>
      </w:r>
    </w:p>
    <w:p w14:paraId="1C5D1F55" w14:textId="525A21A0" w:rsidR="001D6B53" w:rsidRPr="003508E8" w:rsidRDefault="001D6B53" w:rsidP="00B95C13">
      <w:pPr>
        <w:widowControl w:val="0"/>
        <w:rPr>
          <w:lang w:val="en-US"/>
        </w:rPr>
      </w:pPr>
      <w:r w:rsidRPr="003508E8">
        <w:rPr>
          <w:lang w:val="vi-VN"/>
        </w:rPr>
        <w:t>4. Cổ đông hoặc nhóm cổ đông theo quy định tại khoản 2 Điều 12 Điều lệ này có quyền kiến nghị vấn đề đưa vào chương trình họp Đại hội đồng cổ đông</w:t>
      </w:r>
      <w:r w:rsidRPr="003508E8">
        <w:rPr>
          <w:lang w:val="en-US"/>
        </w:rPr>
        <w:t xml:space="preserve">. Kiến nghị phải bằng văn bản và phải được gửi đến </w:t>
      </w:r>
      <w:r w:rsidR="00561191" w:rsidRPr="003508E8">
        <w:rPr>
          <w:lang w:val="en-US"/>
        </w:rPr>
        <w:t>Công ty</w:t>
      </w:r>
      <w:r w:rsidRPr="003508E8">
        <w:rPr>
          <w:lang w:val="en-US"/>
        </w:rPr>
        <w:t xml:space="preserve"> chậm nhất </w:t>
      </w:r>
      <w:r w:rsidR="00F93800" w:rsidRPr="003508E8">
        <w:rPr>
          <w:lang w:val="en-US"/>
        </w:rPr>
        <w:t>năm</w:t>
      </w:r>
      <w:r w:rsidR="007E1DA4" w:rsidRPr="003508E8">
        <w:rPr>
          <w:lang w:val="en-US"/>
        </w:rPr>
        <w:t xml:space="preserve"> (</w:t>
      </w:r>
      <w:r w:rsidRPr="003508E8">
        <w:rPr>
          <w:lang w:val="en-US"/>
        </w:rPr>
        <w:t>0</w:t>
      </w:r>
      <w:r w:rsidR="00F93800" w:rsidRPr="003508E8">
        <w:rPr>
          <w:lang w:val="en-US"/>
        </w:rPr>
        <w:t>5</w:t>
      </w:r>
      <w:r w:rsidR="007E1DA4" w:rsidRPr="003508E8">
        <w:rPr>
          <w:lang w:val="en-US"/>
        </w:rPr>
        <w:t>)</w:t>
      </w:r>
      <w:r w:rsidRPr="003508E8">
        <w:rPr>
          <w:lang w:val="en-US"/>
        </w:rPr>
        <w:t xml:space="preserve"> ngày làm việc trước ngày khai mạc cuộc họp. Kiến nghị phải ghi rõ tên cổ đông, số lượng từng loại</w:t>
      </w:r>
      <w:r w:rsidRPr="003508E8">
        <w:rPr>
          <w:lang w:val="vi-VN"/>
        </w:rPr>
        <w:t xml:space="preserve"> cổ phần của cổ đông,</w:t>
      </w:r>
      <w:r w:rsidR="003D7766" w:rsidRPr="003508E8">
        <w:rPr>
          <w:lang w:val="en-US"/>
        </w:rPr>
        <w:t xml:space="preserve">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w:t>
      </w:r>
      <w:r w:rsidR="003D7766" w:rsidRPr="003508E8">
        <w:rPr>
          <w:lang w:val="en-US"/>
        </w:rPr>
        <w:lastRenderedPageBreak/>
        <w:t>và vấn đề kiến nghị đưa vào chương trình họp.</w:t>
      </w:r>
    </w:p>
    <w:p w14:paraId="3B87B18F" w14:textId="77777777" w:rsidR="001D6B53" w:rsidRPr="003508E8" w:rsidRDefault="001D6B53" w:rsidP="00C72F34">
      <w:r w:rsidRPr="003508E8">
        <w:rPr>
          <w:lang w:val="en-US"/>
        </w:rPr>
        <w:t>5. Người</w:t>
      </w:r>
      <w:r w:rsidRPr="003508E8">
        <w:rPr>
          <w:lang w:val="vi-VN"/>
        </w:rPr>
        <w:t xml:space="preserve"> triệu tập họp Đại hội đồng cổ đông có quyền từ chối kiến nghị quy định tại khoản 4 Điều này nếu thuộc một trong các trường hợp sau:</w:t>
      </w:r>
    </w:p>
    <w:p w14:paraId="5FB37ED5" w14:textId="77777777" w:rsidR="001D6B53" w:rsidRPr="003508E8" w:rsidRDefault="001D6B53" w:rsidP="00C72F34">
      <w:r w:rsidRPr="003508E8">
        <w:rPr>
          <w:lang w:val="en-US"/>
        </w:rPr>
        <w:t>a) Kiến nghị</w:t>
      </w:r>
      <w:r w:rsidRPr="003508E8">
        <w:rPr>
          <w:lang w:val="vi-VN"/>
        </w:rPr>
        <w:t xml:space="preserve"> được gửi đến không đúng quy định tại khoản 4 Điều này;</w:t>
      </w:r>
    </w:p>
    <w:p w14:paraId="0415A0F3" w14:textId="5BC552EE" w:rsidR="001D6B53" w:rsidRPr="003508E8" w:rsidRDefault="001D6B53" w:rsidP="00C72F34">
      <w:r w:rsidRPr="003508E8">
        <w:rPr>
          <w:lang w:val="en-US"/>
        </w:rPr>
        <w:t>b) Vào</w:t>
      </w:r>
      <w:r w:rsidRPr="003508E8">
        <w:rPr>
          <w:lang w:val="vi-VN"/>
        </w:rPr>
        <w:t xml:space="preserve"> thời điểm kiến nghị, cổ đông hoặc nhóm cổ đông không nắm giữ </w:t>
      </w:r>
      <w:r w:rsidRPr="003508E8">
        <w:rPr>
          <w:lang w:val="en-US"/>
        </w:rPr>
        <w:t xml:space="preserve">đủ từ </w:t>
      </w:r>
      <w:r w:rsidR="005B22B8" w:rsidRPr="003508E8">
        <w:rPr>
          <w:lang w:val="en-US"/>
        </w:rPr>
        <w:t>5</w:t>
      </w:r>
      <w:r w:rsidRPr="003508E8">
        <w:rPr>
          <w:lang w:val="en-US"/>
        </w:rPr>
        <w:t>%</w:t>
      </w:r>
      <w:r w:rsidR="00EA1DEA" w:rsidRPr="003508E8">
        <w:rPr>
          <w:lang w:val="en-US"/>
        </w:rPr>
        <w:t xml:space="preserve"> </w:t>
      </w:r>
      <w:r w:rsidRPr="003508E8">
        <w:rPr>
          <w:lang w:val="en-US"/>
        </w:rPr>
        <w:t>cổ phần</w:t>
      </w:r>
      <w:r w:rsidRPr="003508E8">
        <w:rPr>
          <w:lang w:val="vi-VN"/>
        </w:rPr>
        <w:t xml:space="preserve"> phổ thông trở lên theo quy định tại khoản 2 Điều 12 Điều lệ này;</w:t>
      </w:r>
    </w:p>
    <w:p w14:paraId="4CCC4F83" w14:textId="77777777" w:rsidR="001D6B53" w:rsidRPr="003508E8" w:rsidRDefault="001D6B53" w:rsidP="00C72F34">
      <w:r w:rsidRPr="003508E8">
        <w:rPr>
          <w:lang w:val="en-US"/>
        </w:rPr>
        <w:t>c) Vấn</w:t>
      </w:r>
      <w:r w:rsidRPr="003508E8">
        <w:rPr>
          <w:lang w:val="vi-VN"/>
        </w:rPr>
        <w:t xml:space="preserve"> đề kiến nghị không thuộc phạm vi thẩm quyền quyết định của Đại hội đồng cổ đông;</w:t>
      </w:r>
    </w:p>
    <w:p w14:paraId="55132822" w14:textId="77777777" w:rsidR="001D6B53" w:rsidRPr="003508E8" w:rsidRDefault="001D6B53" w:rsidP="00C72F34">
      <w:r w:rsidRPr="003508E8">
        <w:rPr>
          <w:lang w:val="en-US"/>
        </w:rPr>
        <w:t>d) Các</w:t>
      </w:r>
      <w:r w:rsidRPr="003508E8">
        <w:rPr>
          <w:lang w:val="vi-VN"/>
        </w:rPr>
        <w:t xml:space="preserve"> trường hợp khác theo quy định của pháp luật và Điều lệ này.</w:t>
      </w:r>
    </w:p>
    <w:p w14:paraId="5AF78E7F" w14:textId="77777777" w:rsidR="001D6B53" w:rsidRPr="003508E8" w:rsidRDefault="001D6B53" w:rsidP="00C72F34">
      <w:bookmarkStart w:id="297" w:name="_Toc508535525"/>
      <w:r w:rsidRPr="003508E8">
        <w:rPr>
          <w:lang w:val="vi-VN"/>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6622786C" w14:textId="77777777" w:rsidR="001D6B53" w:rsidRPr="003508E8" w:rsidRDefault="00C72F34" w:rsidP="00C72F34">
      <w:pPr>
        <w:pStyle w:val="Heading2"/>
        <w:keepNext w:val="0"/>
        <w:tabs>
          <w:tab w:val="right" w:pos="1560"/>
        </w:tabs>
        <w:ind w:left="0" w:firstLine="567"/>
        <w:rPr>
          <w:rFonts w:cs="Times New Roman"/>
          <w:szCs w:val="28"/>
          <w:lang w:val="en-US"/>
        </w:rPr>
      </w:pPr>
      <w:bookmarkStart w:id="298" w:name="dieu_19"/>
      <w:bookmarkStart w:id="299" w:name="_Toc63771462"/>
      <w:bookmarkStart w:id="300" w:name="_Toc63772738"/>
      <w:bookmarkStart w:id="301" w:name="_Toc65080734"/>
      <w:bookmarkStart w:id="302" w:name="_Toc65082603"/>
      <w:bookmarkStart w:id="303" w:name="_Toc505356554"/>
      <w:bookmarkStart w:id="304" w:name="_Toc509040417"/>
      <w:bookmarkStart w:id="305" w:name="_Toc509063079"/>
      <w:r w:rsidRPr="003508E8">
        <w:rPr>
          <w:rFonts w:cs="Times New Roman"/>
          <w:szCs w:val="28"/>
          <w:lang w:val="en-US"/>
        </w:rPr>
        <w:t xml:space="preserve"> </w:t>
      </w:r>
      <w:bookmarkStart w:id="306" w:name="_Toc70608989"/>
      <w:r w:rsidR="001D6B53" w:rsidRPr="003508E8">
        <w:rPr>
          <w:rFonts w:cs="Times New Roman"/>
          <w:szCs w:val="28"/>
          <w:lang w:val="en-US"/>
        </w:rPr>
        <w:t>Các điều kiện tiến hành họp Đại hội đồng cổ đông</w:t>
      </w:r>
      <w:bookmarkEnd w:id="297"/>
      <w:bookmarkEnd w:id="298"/>
      <w:bookmarkEnd w:id="299"/>
      <w:bookmarkEnd w:id="300"/>
      <w:bookmarkEnd w:id="301"/>
      <w:bookmarkEnd w:id="302"/>
      <w:bookmarkEnd w:id="303"/>
      <w:bookmarkEnd w:id="304"/>
      <w:bookmarkEnd w:id="305"/>
      <w:bookmarkEnd w:id="306"/>
    </w:p>
    <w:p w14:paraId="5372C2B7" w14:textId="77777777" w:rsidR="001D6B53" w:rsidRPr="003508E8" w:rsidRDefault="001D6B53" w:rsidP="00C72F34">
      <w:r w:rsidRPr="003508E8">
        <w:rPr>
          <w:lang w:val="vi-VN"/>
        </w:rPr>
        <w:t xml:space="preserve">1. Cuộc họp Đại hội đồng cổ đông được tiến hành khi có số cổ đông dự họp đại diện </w:t>
      </w:r>
      <w:r w:rsidR="00147C98" w:rsidRPr="003508E8">
        <w:rPr>
          <w:lang w:val="vi-VN"/>
        </w:rPr>
        <w:t xml:space="preserve">trên 50% </w:t>
      </w:r>
      <w:r w:rsidRPr="003508E8">
        <w:rPr>
          <w:lang w:val="vi-VN"/>
        </w:rPr>
        <w:t>tổng số phiếu biểu quyết.</w:t>
      </w:r>
    </w:p>
    <w:p w14:paraId="74A4CD81" w14:textId="77777777" w:rsidR="001D6B53" w:rsidRPr="003508E8" w:rsidRDefault="001D6B53" w:rsidP="00C72F34">
      <w:r w:rsidRPr="003508E8">
        <w:rPr>
          <w:lang w:val="vi-VN"/>
        </w:rPr>
        <w:t xml:space="preserve">2. Trường hợp cuộc họp lần thứ nhất không đủ điều kiện tiến hành theo quy định tại khoản 1 Điều này thì thông báo mời họp lần thứ hai được gửi trong thời hạn </w:t>
      </w:r>
      <w:r w:rsidR="00EA1DEA" w:rsidRPr="003508E8">
        <w:rPr>
          <w:lang w:val="vi-VN"/>
        </w:rPr>
        <w:t>30 ngày</w:t>
      </w:r>
      <w:r w:rsidRPr="003508E8">
        <w:rPr>
          <w:i/>
          <w:lang w:val="vi-VN"/>
        </w:rPr>
        <w:t xml:space="preserve">, </w:t>
      </w:r>
      <w:r w:rsidRPr="003508E8">
        <w:rPr>
          <w:lang w:val="vi-VN"/>
        </w:rPr>
        <w:t>kể t</w:t>
      </w:r>
      <w:r w:rsidR="00AE6A7C" w:rsidRPr="003508E8">
        <w:rPr>
          <w:lang w:val="vi-VN"/>
        </w:rPr>
        <w:t>ừ ngày dự định họp lần thứ nhất</w:t>
      </w:r>
      <w:r w:rsidRPr="003508E8">
        <w:rPr>
          <w:lang w:val="vi-VN"/>
        </w:rPr>
        <w:t>. Cuộc họp Đại hội đồng cổ đông lần thứ hai được tiến hành khi có số cổ đông dự họp đại diện từ 33%</w:t>
      </w:r>
      <w:r w:rsidRPr="003508E8">
        <w:rPr>
          <w:i/>
          <w:lang w:val="vi-VN"/>
        </w:rPr>
        <w:t xml:space="preserve"> </w:t>
      </w:r>
      <w:r w:rsidRPr="003508E8">
        <w:rPr>
          <w:lang w:val="vi-VN"/>
        </w:rPr>
        <w:t>tổng số phiếu biểu quyết</w:t>
      </w:r>
      <w:r w:rsidR="00AE6265" w:rsidRPr="003508E8">
        <w:rPr>
          <w:lang w:val="vi-VN"/>
        </w:rPr>
        <w:t xml:space="preserve"> trở lên</w:t>
      </w:r>
      <w:r w:rsidRPr="003508E8">
        <w:rPr>
          <w:i/>
          <w:lang w:val="vi-VN"/>
        </w:rPr>
        <w:t>.</w:t>
      </w:r>
    </w:p>
    <w:p w14:paraId="716CC4B2" w14:textId="77777777" w:rsidR="001D6B53" w:rsidRPr="003508E8" w:rsidRDefault="001D6B53" w:rsidP="00C72F34">
      <w:r w:rsidRPr="003508E8">
        <w:rPr>
          <w:lang w:val="vi-VN"/>
        </w:rPr>
        <w:t xml:space="preserve">3. Trường hợp cuộc họp lần thứ hai không đủ điều kiện tiến hành theo quy định tại khoản 2 Điều này thì thông báo mời họp lần thứ ba phải được gửi trong thời hạn </w:t>
      </w:r>
      <w:r w:rsidR="007E1DA4" w:rsidRPr="003508E8">
        <w:rPr>
          <w:lang w:val="vi-VN"/>
        </w:rPr>
        <w:t>3</w:t>
      </w:r>
      <w:r w:rsidR="005B3FA5" w:rsidRPr="003508E8">
        <w:rPr>
          <w:lang w:val="vi-VN"/>
        </w:rPr>
        <w:t>0</w:t>
      </w:r>
      <w:r w:rsidRPr="003508E8">
        <w:rPr>
          <w:lang w:val="vi-VN"/>
        </w:rPr>
        <w:t xml:space="preserve"> ngày kể t</w:t>
      </w:r>
      <w:r w:rsidR="00827F0B" w:rsidRPr="003508E8">
        <w:rPr>
          <w:lang w:val="vi-VN"/>
        </w:rPr>
        <w:t>ừ ngày dự định họp lần thứ hai</w:t>
      </w:r>
      <w:r w:rsidRPr="003508E8">
        <w:rPr>
          <w:lang w:val="vi-VN"/>
        </w:rPr>
        <w:t>. Cuộc họp Đại hội đồng cổ đông lần thứ ba được tiến hành không phụ thuộc vào tổng số phiếu biểu quyết của các cổ đông dự họp.</w:t>
      </w:r>
    </w:p>
    <w:p w14:paraId="74C2E429" w14:textId="77777777" w:rsidR="001D6B53" w:rsidRPr="003508E8" w:rsidRDefault="00C72F34" w:rsidP="00C72F34">
      <w:pPr>
        <w:pStyle w:val="Heading2"/>
        <w:keepNext w:val="0"/>
        <w:tabs>
          <w:tab w:val="right" w:pos="1560"/>
        </w:tabs>
        <w:ind w:left="0" w:firstLine="567"/>
        <w:rPr>
          <w:rFonts w:cs="Times New Roman"/>
          <w:lang w:val="vi-VN"/>
        </w:rPr>
      </w:pPr>
      <w:bookmarkStart w:id="307" w:name="_Toc115580100"/>
      <w:bookmarkStart w:id="308" w:name="dieu_20"/>
      <w:bookmarkStart w:id="309" w:name="_Toc63771463"/>
      <w:bookmarkStart w:id="310" w:name="_Toc63772739"/>
      <w:bookmarkStart w:id="311" w:name="_Toc133493819"/>
      <w:bookmarkStart w:id="312" w:name="_Ref151002270"/>
      <w:bookmarkStart w:id="313" w:name="_Toc444723226"/>
      <w:bookmarkStart w:id="314" w:name="_Toc65080735"/>
      <w:bookmarkStart w:id="315" w:name="_Toc65082604"/>
      <w:bookmarkStart w:id="316" w:name="_Toc508535526"/>
      <w:bookmarkStart w:id="317" w:name="_Toc397766673"/>
      <w:bookmarkStart w:id="318" w:name="_Toc404678591"/>
      <w:bookmarkStart w:id="319" w:name="_Toc498177904"/>
      <w:bookmarkStart w:id="320" w:name="_Toc505356555"/>
      <w:bookmarkStart w:id="321" w:name="_Toc509040418"/>
      <w:bookmarkStart w:id="322" w:name="_Toc509063080"/>
      <w:r w:rsidRPr="003508E8">
        <w:rPr>
          <w:rFonts w:cs="Times New Roman"/>
          <w:szCs w:val="28"/>
          <w:lang w:val="en-US"/>
        </w:rPr>
        <w:t xml:space="preserve"> </w:t>
      </w:r>
      <w:bookmarkStart w:id="323" w:name="_Toc70608990"/>
      <w:r w:rsidR="001D6B53" w:rsidRPr="003508E8">
        <w:rPr>
          <w:rFonts w:cs="Times New Roman"/>
          <w:szCs w:val="28"/>
          <w:lang w:val="en-US"/>
        </w:rPr>
        <w:t xml:space="preserve">Thể thức tiến hành họp và biểu quyết tại cuộc họp Đại </w:t>
      </w:r>
      <w:bookmarkEnd w:id="307"/>
      <w:r w:rsidR="001D6B53" w:rsidRPr="003508E8">
        <w:rPr>
          <w:rFonts w:cs="Times New Roman"/>
          <w:szCs w:val="28"/>
          <w:lang w:val="en-US"/>
        </w:rPr>
        <w:t>hội đồng cổ đông</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3B7F0B4" w14:textId="77777777" w:rsidR="001D6B53" w:rsidRPr="003508E8" w:rsidRDefault="001D6B53" w:rsidP="00EA06A4">
      <w:pPr>
        <w:widowControl w:val="0"/>
      </w:pPr>
      <w:r w:rsidRPr="003508E8">
        <w:rPr>
          <w:lang w:val="vi-VN"/>
        </w:rPr>
        <w:t xml:space="preserve">1. Trước khi khai mạc cuộc họp, </w:t>
      </w:r>
      <w:r w:rsidR="00561191" w:rsidRPr="003508E8">
        <w:rPr>
          <w:lang w:val="vi-VN"/>
        </w:rPr>
        <w:t>Công ty</w:t>
      </w:r>
      <w:r w:rsidRPr="003508E8">
        <w:rPr>
          <w:lang w:val="vi-VN"/>
        </w:rPr>
        <w:t xml:space="preserve"> phải tiến hành thủ tục đăng ký cổ đông và phải thực hiện việc đăng ký cho đến khi các cổ đông có quyền dự họp có mặt đăng ký hết theo trình tự sau:</w:t>
      </w:r>
    </w:p>
    <w:p w14:paraId="729A144F" w14:textId="77777777" w:rsidR="001D6B53" w:rsidRPr="003508E8" w:rsidRDefault="001D6B53" w:rsidP="00C72F34">
      <w:r w:rsidRPr="003508E8">
        <w:rPr>
          <w:lang w:val="vi-VN"/>
        </w:rPr>
        <w:lastRenderedPageBreak/>
        <w:t xml:space="preserve">a) Khi tiến hành đăng ký cổ đông, </w:t>
      </w:r>
      <w:r w:rsidR="00561191" w:rsidRPr="003508E8">
        <w:rPr>
          <w:lang w:val="vi-VN"/>
        </w:rPr>
        <w:t>Công ty</w:t>
      </w:r>
      <w:r w:rsidRPr="003508E8">
        <w:rPr>
          <w:lang w:val="vi-VN"/>
        </w:rPr>
        <w:t xml:space="preserve"> cấp cho từng cổ đông hoặc đại diện theo ủy quyền có quyền biểu quyết một thẻ biểu quyết</w:t>
      </w:r>
      <w:r w:rsidR="003D7766" w:rsidRPr="003508E8">
        <w:rPr>
          <w:lang w:val="en-US"/>
        </w:rPr>
        <w:t>/phiếu biểu quyết/phiếu bầu cử</w:t>
      </w:r>
      <w:r w:rsidRPr="003508E8">
        <w:rPr>
          <w:lang w:val="vi-VN"/>
        </w:rPr>
        <w:t>, trên đó ghi số đăng ký, họ và tên của cổ đông, họ và tên đại diện theo ủy quyền và số phiếu biểu quyết</w:t>
      </w:r>
      <w:r w:rsidR="009F41A2" w:rsidRPr="003508E8">
        <w:rPr>
          <w:lang w:val="en-US"/>
        </w:rPr>
        <w:t>/phiếu bầu cử</w:t>
      </w:r>
      <w:r w:rsidRPr="003508E8">
        <w:rPr>
          <w:lang w:val="vi-VN"/>
        </w:rPr>
        <w:t xml:space="preserve"> của cổ đông đó. Đại hội đồng cổ đông thảo luận và biểu quyết theo từng vấn đề trong nội dung chương trình. Việc biểu quyết được tiến hành bằng biểu quyết tán thành, khô</w:t>
      </w:r>
      <w:r w:rsidR="00212208" w:rsidRPr="003508E8">
        <w:rPr>
          <w:lang w:val="vi-VN"/>
        </w:rPr>
        <w:t>ng tán thành và không có ý kiến</w:t>
      </w:r>
      <w:r w:rsidRPr="003508E8">
        <w:rPr>
          <w:lang w:val="vi-VN"/>
        </w:rPr>
        <w:t>. Kết quả kiểm phiếu được Chủ tọa</w:t>
      </w:r>
      <w:r w:rsidR="003E6B70" w:rsidRPr="003508E8">
        <w:rPr>
          <w:lang w:val="vi-VN"/>
        </w:rPr>
        <w:t>/ Ban kiểm phiếu</w:t>
      </w:r>
      <w:r w:rsidRPr="003508E8">
        <w:rPr>
          <w:lang w:val="vi-VN"/>
        </w:rPr>
        <w:t xml:space="preserve">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1C0A22B2" w14:textId="77777777" w:rsidR="001D6B53" w:rsidRPr="003508E8" w:rsidRDefault="001D6B53" w:rsidP="00C72F34">
      <w:pPr>
        <w:rPr>
          <w:szCs w:val="28"/>
        </w:rPr>
      </w:pPr>
      <w:r w:rsidRPr="003508E8">
        <w:rPr>
          <w:szCs w:val="28"/>
          <w:lang w:val="vi-VN"/>
        </w:rPr>
        <w:t>b) Cổ đông, người đại diện theo ủy quyền của cổ đông là tổ chức hoặc người được ủy quyền đến sau khi cuộc họp đã khai mạc có quyền đăng ký ngay và sau đó có quyền tham gia và biểu quyết</w:t>
      </w:r>
      <w:r w:rsidR="009F41A2" w:rsidRPr="003508E8">
        <w:rPr>
          <w:szCs w:val="28"/>
          <w:lang w:val="en-US"/>
        </w:rPr>
        <w:t>/bầu cử</w:t>
      </w:r>
      <w:r w:rsidRPr="003508E8">
        <w:rPr>
          <w:szCs w:val="28"/>
          <w:lang w:val="vi-VN"/>
        </w:rPr>
        <w:t xml:space="preserve"> tại đại hội ngay sau khi đăng ký. Chủ tọa không có trách nhiệm dừng đại hội để cho cổ đông đến muộn đăng ký và hiệu lực của những nội dung đã được biểu quyết</w:t>
      </w:r>
      <w:r w:rsidR="009F41A2" w:rsidRPr="003508E8">
        <w:rPr>
          <w:szCs w:val="28"/>
          <w:lang w:val="en-US"/>
        </w:rPr>
        <w:t>/bầu cử</w:t>
      </w:r>
      <w:r w:rsidRPr="003508E8">
        <w:rPr>
          <w:szCs w:val="28"/>
          <w:lang w:val="vi-VN"/>
        </w:rPr>
        <w:t xml:space="preserve"> trước đó không thay đổi.</w:t>
      </w:r>
    </w:p>
    <w:p w14:paraId="4BE1D437" w14:textId="77777777" w:rsidR="001D6B53" w:rsidRPr="003508E8" w:rsidRDefault="001D6B53" w:rsidP="00C72F34">
      <w:pPr>
        <w:rPr>
          <w:szCs w:val="28"/>
        </w:rPr>
      </w:pPr>
      <w:r w:rsidRPr="003508E8">
        <w:rPr>
          <w:szCs w:val="28"/>
          <w:lang w:val="vi-VN"/>
        </w:rPr>
        <w:t>2. Việc bầu chủ tọa, thư ký</w:t>
      </w:r>
      <w:r w:rsidR="00A9558C" w:rsidRPr="003508E8">
        <w:rPr>
          <w:szCs w:val="28"/>
          <w:lang w:val="en-US"/>
        </w:rPr>
        <w:t>,</w:t>
      </w:r>
      <w:r w:rsidR="00A9558C" w:rsidRPr="003508E8">
        <w:t xml:space="preserve"> </w:t>
      </w:r>
      <w:r w:rsidR="00A9558C" w:rsidRPr="003508E8">
        <w:rPr>
          <w:szCs w:val="28"/>
          <w:lang w:val="vi-VN"/>
        </w:rPr>
        <w:t xml:space="preserve">Ban kiểm tra tư cách cổ đông/Đại biểu </w:t>
      </w:r>
      <w:r w:rsidR="00333316" w:rsidRPr="003508E8">
        <w:rPr>
          <w:szCs w:val="28"/>
          <w:lang w:val="vi-VN"/>
        </w:rPr>
        <w:t xml:space="preserve">và </w:t>
      </w:r>
      <w:r w:rsidR="00333316" w:rsidRPr="003508E8">
        <w:rPr>
          <w:szCs w:val="28"/>
          <w:lang w:val="en-US"/>
        </w:rPr>
        <w:t>B</w:t>
      </w:r>
      <w:r w:rsidRPr="003508E8">
        <w:rPr>
          <w:szCs w:val="28"/>
          <w:lang w:val="vi-VN"/>
        </w:rPr>
        <w:t>an kiểm phiếu được quy định như sau:</w:t>
      </w:r>
    </w:p>
    <w:p w14:paraId="31971BBF" w14:textId="77777777" w:rsidR="001D6B53" w:rsidRPr="003508E8" w:rsidRDefault="001D6B53" w:rsidP="00C72F34">
      <w:pPr>
        <w:rPr>
          <w:szCs w:val="28"/>
        </w:rPr>
      </w:pPr>
      <w:r w:rsidRPr="003508E8">
        <w:rPr>
          <w:szCs w:val="28"/>
          <w:lang w:val="vi-VN"/>
        </w:rPr>
        <w:t xml:space="preserve">a) Chủ tịch </w:t>
      </w:r>
      <w:r w:rsidR="0077047A" w:rsidRPr="003508E8">
        <w:rPr>
          <w:szCs w:val="28"/>
          <w:lang w:val="vi-VN"/>
        </w:rPr>
        <w:t>Hội đồng quản trị</w:t>
      </w:r>
      <w:r w:rsidRPr="003508E8">
        <w:rPr>
          <w:szCs w:val="28"/>
          <w:lang w:val="vi-VN"/>
        </w:rPr>
        <w:t xml:space="preserve"> làm chủ tọa hoặc ủy quyền cho thành viên </w:t>
      </w:r>
      <w:r w:rsidR="0077047A" w:rsidRPr="003508E8">
        <w:rPr>
          <w:szCs w:val="28"/>
          <w:lang w:val="vi-VN"/>
        </w:rPr>
        <w:t>Hội đồng quản trị</w:t>
      </w:r>
      <w:r w:rsidRPr="003508E8">
        <w:rPr>
          <w:szCs w:val="28"/>
          <w:lang w:val="vi-VN"/>
        </w:rPr>
        <w:t xml:space="preserve"> khác làm chủ tọa cuộc họp Đại hội đồng cổ đông do </w:t>
      </w:r>
      <w:r w:rsidR="0077047A" w:rsidRPr="003508E8">
        <w:rPr>
          <w:szCs w:val="28"/>
          <w:lang w:val="vi-VN"/>
        </w:rPr>
        <w:t>Hội đồng quản trị</w:t>
      </w:r>
      <w:r w:rsidRPr="003508E8">
        <w:rPr>
          <w:szCs w:val="28"/>
          <w:lang w:val="vi-VN"/>
        </w:rPr>
        <w:t xml:space="preserve"> triệu tập. Trường hợp Chủ tịch vắng mặt hoặc tạm thời mất khả năng làm việc thì các thành viên </w:t>
      </w:r>
      <w:r w:rsidR="0077047A" w:rsidRPr="003508E8">
        <w:rPr>
          <w:szCs w:val="28"/>
          <w:lang w:val="vi-VN"/>
        </w:rPr>
        <w:t>Hội đồng quản trị</w:t>
      </w:r>
      <w:r w:rsidRPr="003508E8">
        <w:rPr>
          <w:szCs w:val="28"/>
          <w:lang w:val="vi-VN"/>
        </w:rPr>
        <w:t xml:space="preserve">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0D103918" w14:textId="77777777" w:rsidR="001D6B53" w:rsidRPr="003508E8" w:rsidRDefault="001D6B53" w:rsidP="00C72F34">
      <w:pPr>
        <w:rPr>
          <w:szCs w:val="28"/>
        </w:rPr>
      </w:pPr>
      <w:r w:rsidRPr="003508E8">
        <w:rPr>
          <w:szCs w:val="28"/>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426B04DE" w14:textId="77777777" w:rsidR="001D6B53" w:rsidRPr="003508E8" w:rsidRDefault="001D6B53" w:rsidP="00C72F34">
      <w:pPr>
        <w:rPr>
          <w:szCs w:val="28"/>
          <w:lang w:val="en-US"/>
        </w:rPr>
      </w:pPr>
      <w:r w:rsidRPr="003508E8">
        <w:rPr>
          <w:szCs w:val="28"/>
          <w:lang w:val="vi-VN"/>
        </w:rPr>
        <w:t>c) Chủ tọa cử một hoặc một số người làm thư ký cuộc họp;</w:t>
      </w:r>
      <w:r w:rsidR="00461681" w:rsidRPr="003508E8">
        <w:rPr>
          <w:szCs w:val="28"/>
          <w:lang w:val="en-US"/>
        </w:rPr>
        <w:t xml:space="preserve"> Ban kiểm tra tư cách cổ đông/Đại biểu phục vụ cuộc họp</w:t>
      </w:r>
    </w:p>
    <w:p w14:paraId="1EA68680" w14:textId="77777777" w:rsidR="001D6B53" w:rsidRPr="003508E8" w:rsidRDefault="001D6B53" w:rsidP="00C72F34">
      <w:pPr>
        <w:rPr>
          <w:szCs w:val="28"/>
        </w:rPr>
      </w:pPr>
      <w:r w:rsidRPr="003508E8">
        <w:rPr>
          <w:szCs w:val="28"/>
          <w:lang w:val="vi-VN"/>
        </w:rPr>
        <w:t>d) Đại hội đồng cổ đông bầu một hoặc một số người vào ban kiểm phiếu theo đề nghị của chủ tọa cuộc họp.</w:t>
      </w:r>
    </w:p>
    <w:p w14:paraId="7582ABC5" w14:textId="77777777" w:rsidR="001D6B53" w:rsidRPr="003508E8" w:rsidRDefault="001D6B53" w:rsidP="00C72F34">
      <w:pPr>
        <w:rPr>
          <w:szCs w:val="28"/>
        </w:rPr>
      </w:pPr>
      <w:r w:rsidRPr="003508E8">
        <w:rPr>
          <w:szCs w:val="28"/>
          <w:lang w:val="vi-VN"/>
        </w:rPr>
        <w:lastRenderedPageBreak/>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3104AB83" w14:textId="77777777" w:rsidR="001D6B53" w:rsidRPr="003508E8" w:rsidRDefault="001D6B53" w:rsidP="00C72F34">
      <w:pPr>
        <w:rPr>
          <w:szCs w:val="28"/>
        </w:rPr>
      </w:pPr>
      <w:r w:rsidRPr="003508E8">
        <w:rPr>
          <w:szCs w:val="28"/>
          <w:lang w:val="vi-VN"/>
        </w:rPr>
        <w:t>4. Chủ tọa đại hội có</w:t>
      </w:r>
      <w:r w:rsidRPr="003508E8">
        <w:rPr>
          <w:rFonts w:eastAsiaTheme="minorEastAsia"/>
          <w:szCs w:val="28"/>
          <w:lang w:val="vi-VN"/>
        </w:rPr>
        <w:t xml:space="preserve"> </w:t>
      </w:r>
      <w:r w:rsidRPr="003508E8">
        <w:rPr>
          <w:szCs w:val="28"/>
          <w:lang w:val="vi-VN"/>
        </w:rPr>
        <w:t xml:space="preserve">quyền thực hiện các biện pháp </w:t>
      </w:r>
      <w:r w:rsidRPr="003508E8">
        <w:rPr>
          <w:rFonts w:eastAsiaTheme="minorEastAsia"/>
          <w:szCs w:val="28"/>
          <w:lang w:val="vi-VN"/>
        </w:rPr>
        <w:t xml:space="preserve">cần thiết </w:t>
      </w:r>
      <w:r w:rsidRPr="003508E8">
        <w:rPr>
          <w:szCs w:val="28"/>
          <w:lang w:val="vi-VN"/>
        </w:rPr>
        <w:t>và hợp lý để điều hành cuộc họp Đại hội đồng cổ đông một cách có trật tự, đúng theo chương trình đã được thông qua và phản ánh được mong muốn của đa số người dự họp.</w:t>
      </w:r>
    </w:p>
    <w:p w14:paraId="1B349FAD" w14:textId="77777777" w:rsidR="001D6B53" w:rsidRPr="003508E8" w:rsidRDefault="001D6B53" w:rsidP="00C72F34">
      <w:pPr>
        <w:rPr>
          <w:szCs w:val="28"/>
          <w:lang w:val="vi-VN"/>
        </w:rPr>
      </w:pPr>
      <w:r w:rsidRPr="003508E8">
        <w:rPr>
          <w:szCs w:val="28"/>
          <w:lang w:val="vi-VN"/>
        </w:rPr>
        <w:t>a) Bố trí chỗ ngồi tại địa điểm họp Đại hội đồng cổ đông;</w:t>
      </w:r>
    </w:p>
    <w:p w14:paraId="4CDE7694" w14:textId="77777777" w:rsidR="001D6B53" w:rsidRPr="003508E8" w:rsidRDefault="001D6B53" w:rsidP="00C72F34">
      <w:pPr>
        <w:rPr>
          <w:szCs w:val="28"/>
        </w:rPr>
      </w:pPr>
      <w:r w:rsidRPr="003508E8">
        <w:rPr>
          <w:szCs w:val="28"/>
          <w:lang w:val="vi-VN"/>
        </w:rPr>
        <w:t>b) Bảo đảm an toàn cho mọi người có mặt tại các địa điểm họp;</w:t>
      </w:r>
    </w:p>
    <w:p w14:paraId="0D77F797" w14:textId="77777777" w:rsidR="001D6B53" w:rsidRPr="003508E8" w:rsidRDefault="001D6B53" w:rsidP="00C72F34">
      <w:pPr>
        <w:rPr>
          <w:szCs w:val="28"/>
          <w:lang w:val="vi-VN"/>
        </w:rPr>
      </w:pPr>
      <w:r w:rsidRPr="003508E8">
        <w:rPr>
          <w:szCs w:val="28"/>
          <w:lang w:val="vi-VN"/>
        </w:rPr>
        <w:t>c) Tạo</w:t>
      </w:r>
      <w:r w:rsidRPr="003508E8">
        <w:rPr>
          <w:rFonts w:eastAsiaTheme="minorHAnsi"/>
          <w:szCs w:val="28"/>
          <w:lang w:val="vi-VN" w:eastAsia="en-US"/>
        </w:rPr>
        <w:t xml:space="preserve"> </w:t>
      </w:r>
      <w:r w:rsidRPr="003508E8">
        <w:rPr>
          <w:szCs w:val="28"/>
          <w:lang w:val="vi-VN"/>
        </w:rPr>
        <w:t>điều</w:t>
      </w:r>
      <w:r w:rsidRPr="003508E8">
        <w:rPr>
          <w:rFonts w:eastAsiaTheme="minorHAnsi"/>
          <w:szCs w:val="28"/>
          <w:lang w:val="vi-VN" w:eastAsia="en-US"/>
        </w:rPr>
        <w:t xml:space="preserve"> kiện cho cổ đông tham dự (hoặc tiếp tục tham dự) đại hội. </w:t>
      </w:r>
      <w:r w:rsidRPr="003508E8">
        <w:rPr>
          <w:szCs w:val="28"/>
          <w:lang w:val="vi-VN"/>
        </w:rPr>
        <w:t>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4E621DF1" w14:textId="77777777" w:rsidR="00ED7A1C" w:rsidRPr="003508E8" w:rsidRDefault="00ED7A1C" w:rsidP="00C72F34">
      <w:pPr>
        <w:rPr>
          <w:szCs w:val="28"/>
          <w:lang w:val="vi-VN"/>
        </w:rPr>
      </w:pPr>
      <w:r w:rsidRPr="003508E8">
        <w:rPr>
          <w:szCs w:val="28"/>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25238856" w14:textId="77777777" w:rsidR="00ED7A1C" w:rsidRPr="003508E8" w:rsidRDefault="00ED7A1C" w:rsidP="00C72F34">
      <w:pPr>
        <w:rPr>
          <w:szCs w:val="28"/>
          <w:lang w:val="vi-VN"/>
        </w:rPr>
      </w:pPr>
      <w:r w:rsidRPr="003508E8">
        <w:rPr>
          <w:szCs w:val="28"/>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5F32004A" w14:textId="77777777" w:rsidR="001D6B53" w:rsidRPr="003508E8" w:rsidRDefault="00ED7A1C" w:rsidP="00C72F34">
      <w:pPr>
        <w:rPr>
          <w:szCs w:val="28"/>
        </w:rPr>
      </w:pPr>
      <w:r w:rsidRPr="003508E8">
        <w:rPr>
          <w:szCs w:val="28"/>
          <w:lang w:val="vi-VN"/>
        </w:rPr>
        <w:t>7</w:t>
      </w:r>
      <w:r w:rsidR="00212208" w:rsidRPr="003508E8">
        <w:rPr>
          <w:szCs w:val="28"/>
          <w:lang w:val="vi-VN"/>
        </w:rPr>
        <w:t xml:space="preserve">. </w:t>
      </w:r>
      <w:r w:rsidR="001D6B53" w:rsidRPr="003508E8">
        <w:rPr>
          <w:szCs w:val="28"/>
          <w:lang w:val="vi-VN"/>
        </w:rPr>
        <w:t>Người triệu tập họp hoặc chủ tọa cuộc họp Đại hội đồng cổ đông có quyền sau đây:</w:t>
      </w:r>
    </w:p>
    <w:p w14:paraId="1C4207CD" w14:textId="77777777" w:rsidR="001D6B53" w:rsidRPr="003508E8" w:rsidRDefault="001D6B53" w:rsidP="00C72F34">
      <w:pPr>
        <w:rPr>
          <w:szCs w:val="28"/>
        </w:rPr>
      </w:pPr>
      <w:r w:rsidRPr="003508E8">
        <w:rPr>
          <w:szCs w:val="28"/>
          <w:lang w:val="vi-VN"/>
        </w:rPr>
        <w:t>a) Yêu cầu tất cả người dự họp chịu sự kiểm tra hoặc các biện pháp an ninh hợp pháp, hợp lý khác;</w:t>
      </w:r>
    </w:p>
    <w:p w14:paraId="2C32130C" w14:textId="77777777" w:rsidR="001D6B53" w:rsidRPr="003508E8" w:rsidRDefault="001D6B53" w:rsidP="00C72F34">
      <w:pPr>
        <w:rPr>
          <w:szCs w:val="28"/>
        </w:rPr>
      </w:pPr>
      <w:r w:rsidRPr="003508E8">
        <w:rPr>
          <w:szCs w:val="28"/>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18118974" w14:textId="77777777" w:rsidR="001D6B53" w:rsidRPr="003508E8" w:rsidRDefault="00ED7A1C" w:rsidP="00B95C13">
      <w:pPr>
        <w:widowControl w:val="0"/>
        <w:rPr>
          <w:szCs w:val="28"/>
        </w:rPr>
      </w:pPr>
      <w:r w:rsidRPr="003508E8">
        <w:rPr>
          <w:szCs w:val="28"/>
          <w:lang w:val="en-US"/>
        </w:rPr>
        <w:t>8</w:t>
      </w:r>
      <w:r w:rsidR="001D6B53" w:rsidRPr="003508E8">
        <w:rPr>
          <w:szCs w:val="28"/>
          <w:lang w:val="vi-VN"/>
        </w:rPr>
        <w:t>. Chủ tọa có quyền hoãn cuộc họp Đại hội đồng cổ đông đã có đủ số người đăng ký dự họp tối đa không quá</w:t>
      </w:r>
      <w:r w:rsidR="007E1DA4" w:rsidRPr="003508E8">
        <w:rPr>
          <w:szCs w:val="28"/>
          <w:lang w:val="en-US"/>
        </w:rPr>
        <w:t xml:space="preserve"> ba (</w:t>
      </w:r>
      <w:r w:rsidR="001D6B53" w:rsidRPr="003508E8">
        <w:rPr>
          <w:szCs w:val="28"/>
          <w:lang w:val="vi-VN"/>
        </w:rPr>
        <w:t>03</w:t>
      </w:r>
      <w:r w:rsidR="007E1DA4" w:rsidRPr="003508E8">
        <w:rPr>
          <w:szCs w:val="28"/>
          <w:lang w:val="en-US"/>
        </w:rPr>
        <w:t>)</w:t>
      </w:r>
      <w:r w:rsidR="001D6B53" w:rsidRPr="003508E8">
        <w:rPr>
          <w:szCs w:val="28"/>
          <w:lang w:val="vi-VN"/>
        </w:rPr>
        <w:t xml:space="preserve"> ngày làm việc kể từ ngày cuộc họp dự định khai mạc và chỉ được hoãn cuộc họp hoặc thay đổi địa điểm họp trong trường hợp </w:t>
      </w:r>
      <w:r w:rsidR="001D6B53" w:rsidRPr="003508E8">
        <w:rPr>
          <w:szCs w:val="28"/>
          <w:lang w:val="vi-VN"/>
        </w:rPr>
        <w:lastRenderedPageBreak/>
        <w:t>sau đây:</w:t>
      </w:r>
    </w:p>
    <w:p w14:paraId="73D2F5AA" w14:textId="77777777" w:rsidR="001D6B53" w:rsidRPr="003508E8" w:rsidRDefault="001D6B53" w:rsidP="00C72F34">
      <w:pPr>
        <w:rPr>
          <w:szCs w:val="28"/>
        </w:rPr>
      </w:pPr>
      <w:r w:rsidRPr="003508E8">
        <w:rPr>
          <w:szCs w:val="28"/>
          <w:lang w:val="vi-VN"/>
        </w:rPr>
        <w:t>a) Địa điểm họp không có đủ chỗ ngồi thuận tiện cho tất cả người dự họp;</w:t>
      </w:r>
    </w:p>
    <w:p w14:paraId="7F276261" w14:textId="77777777" w:rsidR="001D6B53" w:rsidRPr="003508E8" w:rsidRDefault="001D6B53" w:rsidP="00C72F34">
      <w:pPr>
        <w:rPr>
          <w:szCs w:val="28"/>
        </w:rPr>
      </w:pPr>
      <w:r w:rsidRPr="003508E8">
        <w:rPr>
          <w:szCs w:val="28"/>
          <w:lang w:val="vi-VN"/>
        </w:rPr>
        <w:t>b) Phương tiện thông tin tại địa điểm họp không bảo đảm cho cổ đông dự họp tham gia, thảo luận và biểu quyết;</w:t>
      </w:r>
    </w:p>
    <w:p w14:paraId="24F62B89" w14:textId="77777777" w:rsidR="001D6B53" w:rsidRPr="003508E8" w:rsidRDefault="001D6B53" w:rsidP="00C72F34">
      <w:pPr>
        <w:rPr>
          <w:szCs w:val="28"/>
        </w:rPr>
      </w:pPr>
      <w:r w:rsidRPr="003508E8">
        <w:rPr>
          <w:szCs w:val="28"/>
          <w:lang w:val="vi-VN"/>
        </w:rPr>
        <w:t>c) Có người dự họp cản trở, gây rối trật tự, có nguy cơ làm cho cuộc họp không được tiến hành một cách công bằng và hợp pháp.</w:t>
      </w:r>
    </w:p>
    <w:p w14:paraId="12F0E9D5" w14:textId="77777777" w:rsidR="001D6B53" w:rsidRPr="003508E8" w:rsidRDefault="00ED7A1C" w:rsidP="0052313B">
      <w:pPr>
        <w:rPr>
          <w:szCs w:val="28"/>
        </w:rPr>
      </w:pPr>
      <w:r w:rsidRPr="003508E8">
        <w:rPr>
          <w:szCs w:val="28"/>
          <w:lang w:val="en-US"/>
        </w:rPr>
        <w:t>9</w:t>
      </w:r>
      <w:r w:rsidR="001D6B53" w:rsidRPr="003508E8">
        <w:rPr>
          <w:szCs w:val="28"/>
          <w:lang w:val="vi-VN"/>
        </w:rPr>
        <w:t xml:space="preserve">. Trường hợp chủ tọa hoãn hoặc tạm dừng họp Đại hội đồng cổ đông </w:t>
      </w:r>
      <w:r w:rsidR="00591521" w:rsidRPr="003508E8">
        <w:rPr>
          <w:szCs w:val="28"/>
          <w:lang w:val="vi-VN"/>
        </w:rPr>
        <w:t xml:space="preserve">trái với quy định tại </w:t>
      </w:r>
      <w:r w:rsidR="00AA4008" w:rsidRPr="003508E8">
        <w:rPr>
          <w:szCs w:val="28"/>
          <w:lang w:val="vi-VN"/>
        </w:rPr>
        <w:t>khoản 8</w:t>
      </w:r>
      <w:r w:rsidR="001D6B53" w:rsidRPr="003508E8">
        <w:rPr>
          <w:szCs w:val="28"/>
          <w:lang w:val="vi-VN"/>
        </w:rPr>
        <w:t xml:space="preserve">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3F4759A9" w14:textId="77777777" w:rsidR="0052313B" w:rsidRPr="003508E8" w:rsidRDefault="00ED7A1C" w:rsidP="004B369A">
      <w:pPr>
        <w:rPr>
          <w:szCs w:val="28"/>
          <w:lang w:val="vi-VN"/>
        </w:rPr>
      </w:pPr>
      <w:r w:rsidRPr="003508E8">
        <w:rPr>
          <w:szCs w:val="28"/>
          <w:lang w:val="vi-VN"/>
        </w:rPr>
        <w:t>10</w:t>
      </w:r>
      <w:r w:rsidR="001D6B53" w:rsidRPr="003508E8">
        <w:rPr>
          <w:szCs w:val="28"/>
          <w:lang w:val="vi-VN"/>
        </w:rPr>
        <w:t xml:space="preserve">. Trường hợp </w:t>
      </w:r>
      <w:r w:rsidR="00561191" w:rsidRPr="003508E8">
        <w:rPr>
          <w:szCs w:val="28"/>
          <w:lang w:val="vi-VN"/>
        </w:rPr>
        <w:t>Công ty</w:t>
      </w:r>
      <w:r w:rsidR="001D6B53" w:rsidRPr="003508E8">
        <w:rPr>
          <w:szCs w:val="28"/>
          <w:lang w:val="vi-VN"/>
        </w:rPr>
        <w:t xml:space="preserve"> áp dụng công nghệ hiện đại để tổ chức Đại hội đồng cổ đông thông qua họp trực tuyến, </w:t>
      </w:r>
      <w:r w:rsidR="00561191" w:rsidRPr="003508E8">
        <w:rPr>
          <w:szCs w:val="28"/>
          <w:lang w:val="vi-VN"/>
        </w:rPr>
        <w:t>Công ty</w:t>
      </w:r>
      <w:r w:rsidR="001D6B53" w:rsidRPr="003508E8">
        <w:rPr>
          <w:szCs w:val="28"/>
          <w:lang w:val="vi-VN"/>
        </w:rPr>
        <w:t xml:space="preserve"> có trách nhiệm đảm bảo để cổ đông tham dự, biểu quyết bằng hình thức bỏ phiếu điện tử hoặc hình thức điện tử khác theo quy định tại </w:t>
      </w:r>
      <w:bookmarkStart w:id="324" w:name="dc_18"/>
      <w:r w:rsidR="001D6B53" w:rsidRPr="003508E8">
        <w:rPr>
          <w:szCs w:val="28"/>
          <w:lang w:val="vi-VN"/>
        </w:rPr>
        <w:t>Điều 144 Luật Doanh nghiệp</w:t>
      </w:r>
      <w:bookmarkEnd w:id="324"/>
      <w:r w:rsidR="001D6B53" w:rsidRPr="003508E8">
        <w:rPr>
          <w:szCs w:val="28"/>
          <w:lang w:val="vi-VN"/>
        </w:rPr>
        <w:t xml:space="preserve"> và </w:t>
      </w:r>
      <w:bookmarkStart w:id="325" w:name="dc_19"/>
      <w:r w:rsidR="001D6B53" w:rsidRPr="003508E8">
        <w:rPr>
          <w:szCs w:val="28"/>
          <w:lang w:val="vi-VN"/>
        </w:rPr>
        <w:t>khoản 3 Điều 273 Nghị định số 155/NĐ-CP</w:t>
      </w:r>
      <w:bookmarkEnd w:id="325"/>
      <w:r w:rsidR="001D6B53" w:rsidRPr="003508E8">
        <w:rPr>
          <w:szCs w:val="28"/>
          <w:lang w:val="vi-VN"/>
        </w:rPr>
        <w:t xml:space="preserve"> ngày 31 tháng 12 năm 2020 của Chính phủ quy định chi tiết thi hành một số điều của Luật Chứng khoán.</w:t>
      </w:r>
    </w:p>
    <w:p w14:paraId="2F477499" w14:textId="77777777" w:rsidR="001D6B53" w:rsidRPr="003508E8" w:rsidRDefault="00AD6975" w:rsidP="00C72F34">
      <w:pPr>
        <w:pStyle w:val="Heading2"/>
        <w:keepNext w:val="0"/>
        <w:tabs>
          <w:tab w:val="right" w:pos="1560"/>
        </w:tabs>
        <w:ind w:left="0" w:firstLine="567"/>
        <w:rPr>
          <w:rFonts w:cs="Times New Roman"/>
          <w:szCs w:val="28"/>
          <w:lang w:val="en-US"/>
        </w:rPr>
      </w:pPr>
      <w:bookmarkStart w:id="326" w:name="_Toc133493820"/>
      <w:bookmarkStart w:id="327" w:name="_Ref151002297"/>
      <w:bookmarkStart w:id="328" w:name="_Toc444723227"/>
      <w:bookmarkStart w:id="329" w:name="dieu_21"/>
      <w:bookmarkStart w:id="330" w:name="_Toc63771464"/>
      <w:bookmarkStart w:id="331" w:name="_Toc63772740"/>
      <w:bookmarkStart w:id="332" w:name="_Toc65080736"/>
      <w:bookmarkStart w:id="333" w:name="_Toc65082605"/>
      <w:r w:rsidRPr="003508E8">
        <w:rPr>
          <w:rFonts w:cs="Times New Roman"/>
          <w:szCs w:val="28"/>
          <w:lang w:val="en-US"/>
        </w:rPr>
        <w:t xml:space="preserve"> </w:t>
      </w:r>
      <w:bookmarkStart w:id="334" w:name="_Toc70608991"/>
      <w:r w:rsidR="001D6B53" w:rsidRPr="003508E8">
        <w:rPr>
          <w:rFonts w:cs="Times New Roman"/>
          <w:szCs w:val="28"/>
          <w:lang w:val="en-US"/>
        </w:rPr>
        <w:t xml:space="preserve">Điều kiện để </w:t>
      </w:r>
      <w:bookmarkStart w:id="335" w:name="_Toc397766675"/>
      <w:bookmarkStart w:id="336" w:name="_Toc404678593"/>
      <w:bookmarkStart w:id="337" w:name="_Toc498177906"/>
      <w:r w:rsidR="001D6B53" w:rsidRPr="003508E8">
        <w:rPr>
          <w:rFonts w:cs="Times New Roman"/>
          <w:szCs w:val="28"/>
          <w:lang w:val="en-US"/>
        </w:rPr>
        <w:t>Nghị quyết của Đại hội đồng cổ đông</w:t>
      </w:r>
      <w:bookmarkEnd w:id="326"/>
      <w:bookmarkEnd w:id="327"/>
      <w:bookmarkEnd w:id="328"/>
      <w:r w:rsidR="001D6B53" w:rsidRPr="003508E8">
        <w:rPr>
          <w:rFonts w:cs="Times New Roman"/>
          <w:szCs w:val="28"/>
          <w:lang w:val="en-US"/>
        </w:rPr>
        <w:t xml:space="preserve"> được thông qua</w:t>
      </w:r>
      <w:bookmarkEnd w:id="329"/>
      <w:bookmarkEnd w:id="330"/>
      <w:bookmarkEnd w:id="331"/>
      <w:bookmarkEnd w:id="332"/>
      <w:bookmarkEnd w:id="333"/>
      <w:bookmarkEnd w:id="334"/>
    </w:p>
    <w:p w14:paraId="6350E101" w14:textId="77777777" w:rsidR="001D6B53" w:rsidRPr="003508E8" w:rsidRDefault="001D6B53" w:rsidP="00C72F34">
      <w:r w:rsidRPr="003508E8">
        <w:rPr>
          <w:lang w:val="vi-VN"/>
        </w:rPr>
        <w:t>1. Nghị</w:t>
      </w:r>
      <w:r w:rsidRPr="003508E8">
        <w:rPr>
          <w:lang w:val="vi-VN" w:eastAsia="en-US"/>
        </w:rPr>
        <w:t xml:space="preserve"> quyết </w:t>
      </w:r>
      <w:bookmarkEnd w:id="335"/>
      <w:bookmarkEnd w:id="336"/>
      <w:bookmarkEnd w:id="337"/>
      <w:r w:rsidRPr="003508E8">
        <w:rPr>
          <w:lang w:val="vi-VN" w:eastAsia="en-US"/>
        </w:rPr>
        <w:t xml:space="preserve">về nội dung sau đây được thông qua nếu được số cổ đông đại diện từ </w:t>
      </w:r>
      <w:r w:rsidR="00487114" w:rsidRPr="003508E8">
        <w:rPr>
          <w:lang w:val="vi-VN" w:eastAsia="en-US"/>
        </w:rPr>
        <w:t>65%</w:t>
      </w:r>
      <w:r w:rsidRPr="003508E8">
        <w:rPr>
          <w:lang w:val="vi-VN" w:eastAsia="en-US"/>
        </w:rPr>
        <w:t xml:space="preserve"> tổng số phiếu biểu quyết </w:t>
      </w:r>
      <w:r w:rsidRPr="003508E8">
        <w:rPr>
          <w:lang w:val="vi-VN"/>
        </w:rPr>
        <w:t xml:space="preserve">trở lên </w:t>
      </w:r>
      <w:r w:rsidRPr="003508E8">
        <w:rPr>
          <w:lang w:val="vi-VN" w:eastAsia="en-US"/>
        </w:rPr>
        <w:t>của tất cả cổ đông dự họp tán thành</w:t>
      </w:r>
      <w:r w:rsidR="0082785D" w:rsidRPr="003508E8">
        <w:rPr>
          <w:lang w:val="en-US"/>
        </w:rPr>
        <w:t xml:space="preserve">, </w:t>
      </w:r>
      <w:r w:rsidRPr="003508E8">
        <w:rPr>
          <w:lang w:val="vi-VN"/>
        </w:rPr>
        <w:t xml:space="preserve">trừ trường hợp quy định tại các </w:t>
      </w:r>
      <w:bookmarkStart w:id="338" w:name="dc_20"/>
      <w:r w:rsidRPr="003508E8">
        <w:rPr>
          <w:lang w:val="vi-VN"/>
        </w:rPr>
        <w:t>khoản 3, 4 và 6 Điều 148 Luật Doanh nghiệp</w:t>
      </w:r>
      <w:bookmarkEnd w:id="338"/>
      <w:r w:rsidRPr="003508E8">
        <w:rPr>
          <w:lang w:val="vi-VN"/>
        </w:rPr>
        <w:t>:</w:t>
      </w:r>
    </w:p>
    <w:p w14:paraId="30D4D1E2" w14:textId="77777777" w:rsidR="001D6B53" w:rsidRPr="003508E8" w:rsidRDefault="00AD6975" w:rsidP="00C72F34">
      <w:pPr>
        <w:pStyle w:val="ListParagraph"/>
        <w:numPr>
          <w:ilvl w:val="1"/>
          <w:numId w:val="14"/>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Loại cổ phần và tổng số cổ phần của từng loại;</w:t>
      </w:r>
    </w:p>
    <w:p w14:paraId="6F84A1DE" w14:textId="77777777" w:rsidR="001D6B53" w:rsidRPr="003508E8" w:rsidRDefault="00AD6975" w:rsidP="00C72F34">
      <w:pPr>
        <w:pStyle w:val="ListParagraph"/>
        <w:numPr>
          <w:ilvl w:val="1"/>
          <w:numId w:val="14"/>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Thay đổi ngành, nghề và lĩnh vực kinh doanh;</w:t>
      </w:r>
    </w:p>
    <w:p w14:paraId="4E42A886" w14:textId="77777777" w:rsidR="001D6B53" w:rsidRPr="003508E8" w:rsidRDefault="00AD6975" w:rsidP="00C72F34">
      <w:pPr>
        <w:pStyle w:val="ListParagraph"/>
        <w:numPr>
          <w:ilvl w:val="1"/>
          <w:numId w:val="14"/>
        </w:numPr>
        <w:tabs>
          <w:tab w:val="right" w:pos="851"/>
        </w:tabs>
        <w:ind w:left="0" w:firstLine="567"/>
        <w:contextualSpacing w:val="0"/>
        <w:rPr>
          <w:rFonts w:eastAsia="Times New Roman" w:cs="Times New Roman"/>
          <w:szCs w:val="24"/>
          <w:lang w:val="vi-VN" w:eastAsia="en-AU"/>
        </w:rPr>
      </w:pPr>
      <w:r w:rsidRPr="003508E8">
        <w:rPr>
          <w:rFonts w:cs="Times New Roman"/>
          <w:lang w:val="en-US"/>
        </w:rPr>
        <w:t xml:space="preserve"> </w:t>
      </w:r>
      <w:r w:rsidR="001D6B53" w:rsidRPr="003508E8">
        <w:rPr>
          <w:rFonts w:cs="Times New Roman"/>
          <w:lang w:val="vi-VN"/>
        </w:rPr>
        <w:t xml:space="preserve">Thay đổi cơ cấu tổ chức </w:t>
      </w:r>
      <w:r w:rsidR="001D6B53" w:rsidRPr="003508E8">
        <w:rPr>
          <w:rFonts w:eastAsia="Times New Roman" w:cs="Times New Roman"/>
          <w:szCs w:val="24"/>
          <w:lang w:val="vi-VN" w:eastAsia="en-AU"/>
        </w:rPr>
        <w:t xml:space="preserve">quản lý </w:t>
      </w:r>
      <w:r w:rsidR="00561191" w:rsidRPr="003508E8">
        <w:rPr>
          <w:rFonts w:eastAsia="Times New Roman" w:cs="Times New Roman"/>
          <w:szCs w:val="24"/>
          <w:lang w:val="vi-VN" w:eastAsia="en-AU"/>
        </w:rPr>
        <w:t>Công ty</w:t>
      </w:r>
      <w:r w:rsidR="001D6B53" w:rsidRPr="003508E8">
        <w:rPr>
          <w:rFonts w:eastAsia="Times New Roman" w:cs="Times New Roman"/>
          <w:szCs w:val="24"/>
          <w:lang w:val="vi-VN" w:eastAsia="en-AU"/>
        </w:rPr>
        <w:t>;</w:t>
      </w:r>
    </w:p>
    <w:p w14:paraId="6E4805A7" w14:textId="77777777" w:rsidR="00625D60" w:rsidRPr="003508E8" w:rsidRDefault="00AD6975" w:rsidP="00C72F34">
      <w:pPr>
        <w:pStyle w:val="ListParagraph"/>
        <w:numPr>
          <w:ilvl w:val="1"/>
          <w:numId w:val="14"/>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Dự án đầu tư hoặc bán tài sản có giá trị từ 35% tổng giá trị tài sản trở lên được ghi trong báo cáo tài chính gần nhất của </w:t>
      </w:r>
      <w:r w:rsidR="00561191" w:rsidRPr="003508E8">
        <w:rPr>
          <w:rFonts w:cs="Times New Roman"/>
          <w:lang w:val="vi-VN"/>
        </w:rPr>
        <w:t>Công ty</w:t>
      </w:r>
      <w:r w:rsidR="001D6B53" w:rsidRPr="003508E8">
        <w:rPr>
          <w:rFonts w:cs="Times New Roman"/>
          <w:lang w:val="vi-VN"/>
        </w:rPr>
        <w:t xml:space="preserve">, trừ trường hợp Điều lệ </w:t>
      </w:r>
      <w:r w:rsidR="00561191" w:rsidRPr="003508E8">
        <w:rPr>
          <w:rFonts w:cs="Times New Roman"/>
          <w:lang w:val="vi-VN"/>
        </w:rPr>
        <w:t>Công ty</w:t>
      </w:r>
      <w:r w:rsidR="001D6B53" w:rsidRPr="003508E8">
        <w:rPr>
          <w:rFonts w:cs="Times New Roman"/>
          <w:lang w:val="vi-VN"/>
        </w:rPr>
        <w:t xml:space="preserve"> quy định tỷ lệ hoặc giá trị khác;</w:t>
      </w:r>
    </w:p>
    <w:p w14:paraId="5C0DC3DD" w14:textId="77777777" w:rsidR="001D6B53" w:rsidRPr="003508E8" w:rsidRDefault="00AD6975" w:rsidP="00C72F34">
      <w:pPr>
        <w:pStyle w:val="ListParagraph"/>
        <w:numPr>
          <w:ilvl w:val="1"/>
          <w:numId w:val="14"/>
        </w:numPr>
        <w:tabs>
          <w:tab w:val="right" w:pos="851"/>
        </w:tabs>
        <w:ind w:left="0" w:firstLine="567"/>
        <w:contextualSpacing w:val="0"/>
        <w:rPr>
          <w:rFonts w:cs="Times New Roman"/>
          <w:lang w:val="vi-VN"/>
        </w:rPr>
      </w:pPr>
      <w:r w:rsidRPr="003508E8">
        <w:rPr>
          <w:rFonts w:cs="Times New Roman"/>
          <w:lang w:val="en-US"/>
        </w:rPr>
        <w:t xml:space="preserve"> </w:t>
      </w:r>
      <w:r w:rsidR="001D6B53" w:rsidRPr="003508E8">
        <w:rPr>
          <w:rFonts w:cs="Times New Roman"/>
          <w:lang w:val="vi-VN"/>
        </w:rPr>
        <w:t xml:space="preserve">Tổ chức lại, giải thể </w:t>
      </w:r>
      <w:r w:rsidR="00561191" w:rsidRPr="003508E8">
        <w:rPr>
          <w:rFonts w:cs="Times New Roman"/>
          <w:lang w:val="vi-VN"/>
        </w:rPr>
        <w:t>Công ty</w:t>
      </w:r>
      <w:r w:rsidR="001D6B53" w:rsidRPr="003508E8">
        <w:rPr>
          <w:rFonts w:cs="Times New Roman"/>
          <w:lang w:val="vi-VN"/>
        </w:rPr>
        <w:t>;</w:t>
      </w:r>
    </w:p>
    <w:p w14:paraId="171FDA37" w14:textId="77777777" w:rsidR="001F75BC" w:rsidRPr="003508E8" w:rsidRDefault="00AD6975" w:rsidP="00C72F34">
      <w:pPr>
        <w:pStyle w:val="ListParagraph"/>
        <w:numPr>
          <w:ilvl w:val="1"/>
          <w:numId w:val="14"/>
        </w:numPr>
        <w:tabs>
          <w:tab w:val="right" w:pos="851"/>
        </w:tabs>
        <w:ind w:left="0" w:firstLine="567"/>
        <w:contextualSpacing w:val="0"/>
        <w:rPr>
          <w:rFonts w:cs="Times New Roman"/>
          <w:lang w:val="vi-VN"/>
        </w:rPr>
      </w:pPr>
      <w:r w:rsidRPr="003508E8">
        <w:rPr>
          <w:rFonts w:cs="Times New Roman"/>
          <w:lang w:val="en-US"/>
        </w:rPr>
        <w:t xml:space="preserve"> </w:t>
      </w:r>
      <w:r w:rsidR="001F75BC" w:rsidRPr="003508E8">
        <w:rPr>
          <w:rFonts w:cs="Times New Roman"/>
          <w:lang w:val="vi-VN"/>
        </w:rPr>
        <w:t xml:space="preserve">Gia hạn hoạt động </w:t>
      </w:r>
      <w:r w:rsidR="00561191" w:rsidRPr="003508E8">
        <w:rPr>
          <w:rFonts w:cs="Times New Roman"/>
          <w:lang w:val="vi-VN"/>
        </w:rPr>
        <w:t>Công ty</w:t>
      </w:r>
      <w:r w:rsidRPr="003508E8">
        <w:rPr>
          <w:rFonts w:cs="Times New Roman"/>
          <w:lang w:val="vi-VN"/>
        </w:rPr>
        <w:t>.</w:t>
      </w:r>
    </w:p>
    <w:p w14:paraId="3C033D28" w14:textId="77777777" w:rsidR="001D6B53" w:rsidRPr="003508E8" w:rsidRDefault="001D6B53" w:rsidP="00C72F34">
      <w:pPr>
        <w:rPr>
          <w:lang w:val="vi-VN"/>
        </w:rPr>
      </w:pPr>
      <w:r w:rsidRPr="003508E8">
        <w:rPr>
          <w:lang w:val="vi-VN"/>
        </w:rPr>
        <w:lastRenderedPageBreak/>
        <w:t xml:space="preserve">2. Các nghị quyết được thông qua khi được số cổ đông sở hữu trên </w:t>
      </w:r>
      <w:r w:rsidR="004B3559" w:rsidRPr="003508E8">
        <w:rPr>
          <w:lang w:val="vi-VN"/>
        </w:rPr>
        <w:t>50%</w:t>
      </w:r>
      <w:r w:rsidRPr="003508E8">
        <w:rPr>
          <w:lang w:val="vi-VN"/>
        </w:rPr>
        <w:t xml:space="preserve"> tổng số phiếu biểu quyết của tất cả cổ đông dự họp tán thành, trừ trường hợp quy định tại các khoản 1 Điều này và </w:t>
      </w:r>
      <w:bookmarkStart w:id="339" w:name="dc_21"/>
      <w:r w:rsidRPr="003508E8">
        <w:rPr>
          <w:lang w:val="vi-VN"/>
        </w:rPr>
        <w:t>khoản 3, 4 và 6 Điều 148 Luật Doanh nghiệp</w:t>
      </w:r>
      <w:bookmarkEnd w:id="339"/>
      <w:r w:rsidRPr="003508E8">
        <w:rPr>
          <w:lang w:val="vi-VN"/>
        </w:rPr>
        <w:t>.</w:t>
      </w:r>
    </w:p>
    <w:p w14:paraId="634E04D1" w14:textId="77777777" w:rsidR="002B0A35" w:rsidRPr="003508E8" w:rsidRDefault="002B0A35" w:rsidP="00C72F34">
      <w:pPr>
        <w:rPr>
          <w:lang w:val="en-US"/>
        </w:rPr>
      </w:pPr>
      <w:r w:rsidRPr="003508E8">
        <w:rPr>
          <w:lang w:val="en-US"/>
        </w:rPr>
        <w:t xml:space="preserve">Lưu ý, Trường hợp bầu thành viên </w:t>
      </w:r>
      <w:r w:rsidR="00744816" w:rsidRPr="003508E8">
        <w:rPr>
          <w:lang w:val="en-US"/>
        </w:rPr>
        <w:t xml:space="preserve">Hội đồng quản trị </w:t>
      </w:r>
      <w:r w:rsidRPr="003508E8">
        <w:rPr>
          <w:lang w:val="en-US"/>
        </w:rPr>
        <w:t>và B</w:t>
      </w:r>
      <w:r w:rsidR="00744816" w:rsidRPr="003508E8">
        <w:rPr>
          <w:lang w:val="en-US"/>
        </w:rPr>
        <w:t>an kiểm soát</w:t>
      </w:r>
      <w:r w:rsidRPr="003508E8">
        <w:rPr>
          <w:lang w:val="en-US"/>
        </w:rPr>
        <w:t>, n</w:t>
      </w:r>
      <w:r w:rsidRPr="003508E8">
        <w:rPr>
          <w:lang w:val="vi-VN"/>
        </w:rPr>
        <w:t xml:space="preserve">ếu số ứng viên nhỏ hơn hoặc bằng số thành viên </w:t>
      </w:r>
      <w:r w:rsidR="00744816" w:rsidRPr="003508E8">
        <w:rPr>
          <w:lang w:val="vi-VN"/>
        </w:rPr>
        <w:t>Hội đồng quản trị</w:t>
      </w:r>
      <w:r w:rsidRPr="003508E8">
        <w:rPr>
          <w:lang w:val="en-US"/>
        </w:rPr>
        <w:t>/B</w:t>
      </w:r>
      <w:r w:rsidR="00744816" w:rsidRPr="003508E8">
        <w:rPr>
          <w:lang w:val="en-US"/>
        </w:rPr>
        <w:t>an kiểm soát</w:t>
      </w:r>
      <w:r w:rsidRPr="003508E8">
        <w:rPr>
          <w:lang w:val="vi-VN"/>
        </w:rPr>
        <w:t xml:space="preserve"> cần bầu thì việc bầu thành viên </w:t>
      </w:r>
      <w:r w:rsidR="00744816" w:rsidRPr="003508E8">
        <w:rPr>
          <w:lang w:val="vi-VN"/>
        </w:rPr>
        <w:t>Hội đồng quản trị</w:t>
      </w:r>
      <w:r w:rsidR="00744816" w:rsidRPr="003508E8">
        <w:rPr>
          <w:lang w:val="en-US"/>
        </w:rPr>
        <w:t>/Ban kiểm soát</w:t>
      </w:r>
      <w:r w:rsidR="00744816" w:rsidRPr="003508E8">
        <w:rPr>
          <w:lang w:val="vi-VN"/>
        </w:rPr>
        <w:t xml:space="preserve"> </w:t>
      </w:r>
      <w:r w:rsidRPr="003508E8">
        <w:rPr>
          <w:lang w:val="vi-VN"/>
        </w:rPr>
        <w:t xml:space="preserve">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21 Điều lệ </w:t>
      </w:r>
      <w:r w:rsidR="00561191" w:rsidRPr="003508E8">
        <w:rPr>
          <w:lang w:val="vi-VN"/>
        </w:rPr>
        <w:t>Công ty</w:t>
      </w:r>
      <w:r w:rsidRPr="003508E8">
        <w:rPr>
          <w:lang w:val="en-US"/>
        </w:rPr>
        <w:t>.</w:t>
      </w:r>
    </w:p>
    <w:p w14:paraId="431BA53C" w14:textId="77777777" w:rsidR="0052313B" w:rsidRPr="003508E8" w:rsidRDefault="002B0A35" w:rsidP="004B369A">
      <w:pPr>
        <w:rPr>
          <w:lang w:val="vi-VN"/>
        </w:rPr>
      </w:pPr>
      <w:r w:rsidRPr="003508E8">
        <w:rPr>
          <w:lang w:val="en-US"/>
        </w:rPr>
        <w:t>3</w:t>
      </w:r>
      <w:r w:rsidR="001D6B53" w:rsidRPr="003508E8">
        <w:rPr>
          <w:lang w:val="vi-VN"/>
        </w:rPr>
        <w:t xml:space="preserve">.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w:t>
      </w:r>
      <w:r w:rsidR="00561191" w:rsidRPr="003508E8">
        <w:rPr>
          <w:lang w:val="vi-VN"/>
        </w:rPr>
        <w:t>Công ty</w:t>
      </w:r>
      <w:r w:rsidR="001D6B53" w:rsidRPr="003508E8">
        <w:rPr>
          <w:lang w:val="vi-VN"/>
        </w:rPr>
        <w:t>.</w:t>
      </w:r>
    </w:p>
    <w:p w14:paraId="169ECA70" w14:textId="77777777" w:rsidR="001D6B53" w:rsidRPr="003508E8" w:rsidRDefault="009928A0" w:rsidP="00C72F34">
      <w:pPr>
        <w:pStyle w:val="Heading2"/>
        <w:keepNext w:val="0"/>
        <w:tabs>
          <w:tab w:val="right" w:pos="1560"/>
        </w:tabs>
        <w:ind w:left="0" w:firstLine="567"/>
        <w:rPr>
          <w:rFonts w:cs="Times New Roman"/>
          <w:lang w:val="vi-VN"/>
        </w:rPr>
      </w:pPr>
      <w:bookmarkStart w:id="340" w:name="dieu_22"/>
      <w:bookmarkStart w:id="341" w:name="_Toc63771465"/>
      <w:bookmarkStart w:id="342" w:name="_Toc63772741"/>
      <w:bookmarkStart w:id="343" w:name="_Toc133493821"/>
      <w:bookmarkStart w:id="344" w:name="_Toc444723228"/>
      <w:bookmarkStart w:id="345" w:name="_Toc65080737"/>
      <w:bookmarkStart w:id="346" w:name="_Toc65082606"/>
      <w:bookmarkStart w:id="347" w:name="_Toc508535528"/>
      <w:bookmarkStart w:id="348" w:name="_Toc505356557"/>
      <w:bookmarkStart w:id="349" w:name="_Toc509040420"/>
      <w:bookmarkStart w:id="350" w:name="_Toc509063082"/>
      <w:bookmarkStart w:id="351" w:name="_Toc115580102"/>
      <w:bookmarkStart w:id="352" w:name="_Toc397766676"/>
      <w:bookmarkStart w:id="353" w:name="_Toc404678594"/>
      <w:bookmarkStart w:id="354" w:name="_Toc498177907"/>
      <w:r w:rsidRPr="003508E8">
        <w:rPr>
          <w:rFonts w:cs="Times New Roman"/>
          <w:szCs w:val="28"/>
          <w:lang w:val="en-US"/>
        </w:rPr>
        <w:t xml:space="preserve"> </w:t>
      </w:r>
      <w:bookmarkStart w:id="355" w:name="_Toc70608992"/>
      <w:r w:rsidR="001D6B53" w:rsidRPr="003508E8">
        <w:rPr>
          <w:rFonts w:cs="Times New Roman"/>
          <w:szCs w:val="28"/>
          <w:lang w:val="en-US"/>
        </w:rPr>
        <w:t>Thẩm quyền và thể thức lấy ý kiến cổ đông bằng văn bản để thông qua Nghị quyết của Đại hội đồng cổ đông</w:t>
      </w:r>
      <w:bookmarkEnd w:id="340"/>
      <w:bookmarkEnd w:id="341"/>
      <w:bookmarkEnd w:id="342"/>
      <w:bookmarkEnd w:id="343"/>
      <w:bookmarkEnd w:id="344"/>
      <w:bookmarkEnd w:id="345"/>
      <w:bookmarkEnd w:id="346"/>
      <w:bookmarkEnd w:id="347"/>
      <w:bookmarkEnd w:id="348"/>
      <w:bookmarkEnd w:id="349"/>
      <w:bookmarkEnd w:id="350"/>
      <w:bookmarkEnd w:id="355"/>
    </w:p>
    <w:p w14:paraId="64C8E3C8" w14:textId="77777777" w:rsidR="001D6B53" w:rsidRPr="003508E8" w:rsidRDefault="001D6B53" w:rsidP="00C72F34">
      <w:pPr>
        <w:rPr>
          <w:rFonts w:eastAsiaTheme="minorHAnsi"/>
          <w:szCs w:val="22"/>
          <w:lang w:eastAsia="en-US"/>
        </w:rPr>
      </w:pPr>
      <w:r w:rsidRPr="003508E8">
        <w:rPr>
          <w:lang w:val="vi-VN"/>
        </w:rPr>
        <w:t xml:space="preserve">Thẩm quyền và thể thức lấy ý kiến cổ đông bằng văn bản để thông qua Nghị quyết </w:t>
      </w:r>
      <w:bookmarkEnd w:id="351"/>
      <w:bookmarkEnd w:id="352"/>
      <w:bookmarkEnd w:id="353"/>
      <w:bookmarkEnd w:id="354"/>
      <w:r w:rsidRPr="003508E8">
        <w:rPr>
          <w:lang w:val="vi-VN"/>
        </w:rPr>
        <w:t>của Đại hội đồng cổ đông được thực hiện theo quy định sau đây:</w:t>
      </w:r>
    </w:p>
    <w:p w14:paraId="09D7593C" w14:textId="77777777" w:rsidR="00421922" w:rsidRPr="003508E8" w:rsidRDefault="00CC4444" w:rsidP="00C72F34">
      <w:r w:rsidRPr="003508E8">
        <w:rPr>
          <w:lang w:val="en-US"/>
        </w:rPr>
        <w:t xml:space="preserve">1. </w:t>
      </w:r>
      <w:r w:rsidR="0077047A" w:rsidRPr="003508E8">
        <w:rPr>
          <w:lang w:val="vi-VN"/>
        </w:rPr>
        <w:t>Hội đồng quản trị</w:t>
      </w:r>
      <w:r w:rsidR="001D6B53" w:rsidRPr="003508E8">
        <w:rPr>
          <w:lang w:val="vi-VN"/>
        </w:rPr>
        <w:t xml:space="preserve"> có quyền lấy ý kiến cổ đông bằng văn bản để thông qua nghị quyết của Đại hội đồng cổ đông</w:t>
      </w:r>
      <w:r w:rsidR="00421922" w:rsidRPr="003508E8">
        <w:rPr>
          <w:lang w:val="en-US"/>
        </w:rPr>
        <w:t xml:space="preserve"> </w:t>
      </w:r>
      <w:r w:rsidR="00421922" w:rsidRPr="003508E8">
        <w:t>về các vấn đề sau:</w:t>
      </w:r>
    </w:p>
    <w:p w14:paraId="258703A7" w14:textId="77777777" w:rsidR="002B0A35"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421922" w:rsidRPr="003508E8">
        <w:rPr>
          <w:rFonts w:cs="Times New Roman"/>
          <w:szCs w:val="28"/>
        </w:rPr>
        <w:t xml:space="preserve">Sửa đổi, bổ sung các nội dung của Điều lệ </w:t>
      </w:r>
      <w:r w:rsidR="00561191" w:rsidRPr="003508E8">
        <w:rPr>
          <w:rFonts w:cs="Times New Roman"/>
          <w:szCs w:val="28"/>
        </w:rPr>
        <w:t>Công ty</w:t>
      </w:r>
      <w:r w:rsidR="00421922" w:rsidRPr="003508E8">
        <w:rPr>
          <w:rFonts w:cs="Times New Roman"/>
          <w:szCs w:val="28"/>
        </w:rPr>
        <w:t>;</w:t>
      </w:r>
    </w:p>
    <w:p w14:paraId="47A3E1A1"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2B0A35" w:rsidRPr="003508E8">
        <w:rPr>
          <w:rFonts w:cs="Times New Roman"/>
          <w:szCs w:val="28"/>
        </w:rPr>
        <w:t xml:space="preserve">Phê duyệt, bổ sung, điều chỉnh Quy chế nội bộ về quản trị </w:t>
      </w:r>
      <w:r w:rsidR="00561191" w:rsidRPr="003508E8">
        <w:rPr>
          <w:rFonts w:cs="Times New Roman"/>
          <w:szCs w:val="28"/>
        </w:rPr>
        <w:t>Công ty</w:t>
      </w:r>
      <w:r w:rsidR="002B0A35" w:rsidRPr="003508E8">
        <w:rPr>
          <w:rFonts w:cs="Times New Roman"/>
          <w:szCs w:val="28"/>
        </w:rPr>
        <w:t xml:space="preserve">, Quy chế hoạt động </w:t>
      </w:r>
      <w:r w:rsidR="0077047A" w:rsidRPr="003508E8">
        <w:rPr>
          <w:rFonts w:cs="Times New Roman"/>
          <w:szCs w:val="28"/>
        </w:rPr>
        <w:t>Hội đồng quản trị</w:t>
      </w:r>
      <w:r w:rsidR="002B0A35" w:rsidRPr="003508E8">
        <w:rPr>
          <w:rFonts w:cs="Times New Roman"/>
          <w:szCs w:val="28"/>
        </w:rPr>
        <w:t>, Quy chế hoạt động Ban kiểm soát;</w:t>
      </w:r>
    </w:p>
    <w:p w14:paraId="7513ADA9"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421922" w:rsidRPr="003508E8">
        <w:rPr>
          <w:rFonts w:cs="Times New Roman"/>
          <w:szCs w:val="28"/>
        </w:rPr>
        <w:t xml:space="preserve">Định hướng phát triển </w:t>
      </w:r>
      <w:r w:rsidR="00561191" w:rsidRPr="003508E8">
        <w:rPr>
          <w:rFonts w:cs="Times New Roman"/>
          <w:szCs w:val="28"/>
        </w:rPr>
        <w:t>Công ty</w:t>
      </w:r>
      <w:r w:rsidR="00421922" w:rsidRPr="003508E8">
        <w:rPr>
          <w:rFonts w:cs="Times New Roman"/>
          <w:szCs w:val="28"/>
        </w:rPr>
        <w:t>;</w:t>
      </w:r>
    </w:p>
    <w:p w14:paraId="0EFA13E0"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421922" w:rsidRPr="003508E8">
        <w:rPr>
          <w:rFonts w:cs="Times New Roman"/>
          <w:szCs w:val="28"/>
        </w:rPr>
        <w:t>Loại cổ phần và tổng số cổ phần của từng loại;</w:t>
      </w:r>
    </w:p>
    <w:p w14:paraId="2AD92602"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421922" w:rsidRPr="003508E8">
        <w:rPr>
          <w:rFonts w:cs="Times New Roman"/>
          <w:szCs w:val="28"/>
        </w:rPr>
        <w:t xml:space="preserve">Bầu, miễn nhiệm, bãi nhiệm thành viên </w:t>
      </w:r>
      <w:r w:rsidR="0077047A" w:rsidRPr="003508E8">
        <w:rPr>
          <w:rFonts w:cs="Times New Roman"/>
          <w:szCs w:val="28"/>
        </w:rPr>
        <w:t>Hội đồng quản trị</w:t>
      </w:r>
      <w:r w:rsidR="00421922" w:rsidRPr="003508E8">
        <w:rPr>
          <w:rFonts w:cs="Times New Roman"/>
          <w:szCs w:val="28"/>
        </w:rPr>
        <w:t xml:space="preserve"> và Ban kiểm soát;</w:t>
      </w:r>
    </w:p>
    <w:p w14:paraId="6793E5F4" w14:textId="4806F766" w:rsidR="00421922" w:rsidRPr="003508E8" w:rsidRDefault="00EB52AC"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Quyết định</w:t>
      </w:r>
      <w:r w:rsidR="00421922" w:rsidRPr="003508E8">
        <w:rPr>
          <w:rFonts w:cs="Times New Roman"/>
          <w:szCs w:val="28"/>
        </w:rPr>
        <w:t xml:space="preserve"> đầu tư hoặc bán số tài sản có giá trị bằng hoặc lớn hơn 35% tổng giá trị tài sản được ghi trong báo cáo tài chính gần nhất của </w:t>
      </w:r>
      <w:r w:rsidR="00561191" w:rsidRPr="003508E8">
        <w:rPr>
          <w:rFonts w:cs="Times New Roman"/>
          <w:szCs w:val="28"/>
        </w:rPr>
        <w:t>Công ty</w:t>
      </w:r>
      <w:r w:rsidR="00421922" w:rsidRPr="003508E8">
        <w:rPr>
          <w:rFonts w:cs="Times New Roman"/>
          <w:szCs w:val="28"/>
        </w:rPr>
        <w:t>;</w:t>
      </w:r>
    </w:p>
    <w:p w14:paraId="2FE9A991"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421922" w:rsidRPr="003508E8">
        <w:rPr>
          <w:rFonts w:cs="Times New Roman"/>
          <w:szCs w:val="28"/>
        </w:rPr>
        <w:t xml:space="preserve">Thông qua báo cáo tài chính hằng năm </w:t>
      </w:r>
    </w:p>
    <w:p w14:paraId="321AF70B"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421922" w:rsidRPr="003508E8">
        <w:rPr>
          <w:rFonts w:cs="Times New Roman"/>
          <w:szCs w:val="28"/>
        </w:rPr>
        <w:t xml:space="preserve">Tổ chức lại, giải thể </w:t>
      </w:r>
      <w:r w:rsidR="00561191" w:rsidRPr="003508E8">
        <w:rPr>
          <w:rFonts w:cs="Times New Roman"/>
          <w:szCs w:val="28"/>
        </w:rPr>
        <w:t>Công ty</w:t>
      </w:r>
      <w:r w:rsidR="00421922" w:rsidRPr="003508E8">
        <w:rPr>
          <w:rFonts w:cs="Times New Roman"/>
          <w:szCs w:val="28"/>
        </w:rPr>
        <w:t xml:space="preserve">. </w:t>
      </w:r>
    </w:p>
    <w:p w14:paraId="4F8432E4"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t xml:space="preserve"> </w:t>
      </w:r>
      <w:r w:rsidR="00421922" w:rsidRPr="003508E8">
        <w:rPr>
          <w:rFonts w:cs="Times New Roman"/>
          <w:szCs w:val="28"/>
        </w:rPr>
        <w:t>Thay đổi ngành, nghề và lĩnh vực kinh doanh;</w:t>
      </w:r>
    </w:p>
    <w:p w14:paraId="1DA14320" w14:textId="77777777" w:rsidR="00421922" w:rsidRPr="003508E8" w:rsidRDefault="009928A0" w:rsidP="00C72F34">
      <w:pPr>
        <w:pStyle w:val="ListParagraph"/>
        <w:numPr>
          <w:ilvl w:val="2"/>
          <w:numId w:val="4"/>
        </w:numPr>
        <w:tabs>
          <w:tab w:val="right" w:pos="851"/>
        </w:tabs>
        <w:ind w:left="0" w:firstLine="567"/>
        <w:contextualSpacing w:val="0"/>
        <w:rPr>
          <w:rFonts w:cs="Times New Roman"/>
          <w:szCs w:val="28"/>
        </w:rPr>
      </w:pPr>
      <w:r w:rsidRPr="003508E8">
        <w:rPr>
          <w:rFonts w:cs="Times New Roman"/>
          <w:szCs w:val="28"/>
        </w:rPr>
        <w:lastRenderedPageBreak/>
        <w:t xml:space="preserve"> </w:t>
      </w:r>
      <w:r w:rsidR="00421922" w:rsidRPr="003508E8">
        <w:rPr>
          <w:rFonts w:cs="Times New Roman"/>
          <w:szCs w:val="28"/>
        </w:rPr>
        <w:t xml:space="preserve">Thay đổi cơ cấu tổ chức quản lý </w:t>
      </w:r>
      <w:r w:rsidR="00561191" w:rsidRPr="003508E8">
        <w:rPr>
          <w:rFonts w:cs="Times New Roman"/>
          <w:szCs w:val="28"/>
        </w:rPr>
        <w:t>Công ty</w:t>
      </w:r>
      <w:r w:rsidR="00421922" w:rsidRPr="003508E8">
        <w:rPr>
          <w:rFonts w:cs="Times New Roman"/>
          <w:szCs w:val="28"/>
        </w:rPr>
        <w:t>;</w:t>
      </w:r>
    </w:p>
    <w:p w14:paraId="4E98E47D" w14:textId="77777777" w:rsidR="00421922" w:rsidRPr="003508E8" w:rsidRDefault="009928A0" w:rsidP="00C72F34">
      <w:pPr>
        <w:pStyle w:val="ListParagraph"/>
        <w:numPr>
          <w:ilvl w:val="2"/>
          <w:numId w:val="4"/>
        </w:numPr>
        <w:tabs>
          <w:tab w:val="right" w:pos="851"/>
        </w:tabs>
        <w:ind w:left="0" w:firstLine="567"/>
        <w:contextualSpacing w:val="0"/>
        <w:rPr>
          <w:rFonts w:cs="Times New Roman"/>
        </w:rPr>
      </w:pPr>
      <w:r w:rsidRPr="003508E8">
        <w:rPr>
          <w:rFonts w:cs="Times New Roman"/>
          <w:szCs w:val="28"/>
        </w:rPr>
        <w:t xml:space="preserve"> </w:t>
      </w:r>
      <w:r w:rsidR="00421922" w:rsidRPr="003508E8">
        <w:rPr>
          <w:rFonts w:cs="Times New Roman"/>
          <w:szCs w:val="28"/>
        </w:rPr>
        <w:t xml:space="preserve">Các vấn đề khác khi </w:t>
      </w:r>
      <w:r w:rsidR="0077047A" w:rsidRPr="003508E8">
        <w:rPr>
          <w:rFonts w:cs="Times New Roman"/>
          <w:szCs w:val="28"/>
        </w:rPr>
        <w:t>Hội đồng quản trị</w:t>
      </w:r>
      <w:r w:rsidR="00CC4444" w:rsidRPr="003508E8">
        <w:rPr>
          <w:rFonts w:cs="Times New Roman"/>
          <w:szCs w:val="28"/>
        </w:rPr>
        <w:t xml:space="preserve"> </w:t>
      </w:r>
      <w:r w:rsidR="00421922" w:rsidRPr="003508E8">
        <w:rPr>
          <w:rFonts w:cs="Times New Roman"/>
          <w:szCs w:val="28"/>
        </w:rPr>
        <w:t xml:space="preserve">xét thấy cần thiết vì lợi ích của </w:t>
      </w:r>
      <w:r w:rsidR="00561191" w:rsidRPr="003508E8">
        <w:rPr>
          <w:rFonts w:cs="Times New Roman"/>
          <w:szCs w:val="28"/>
        </w:rPr>
        <w:t>Công ty</w:t>
      </w:r>
      <w:r w:rsidR="00421922" w:rsidRPr="003508E8">
        <w:rPr>
          <w:rFonts w:cs="Times New Roman"/>
          <w:szCs w:val="28"/>
        </w:rPr>
        <w:t>.</w:t>
      </w:r>
    </w:p>
    <w:p w14:paraId="5A825C49" w14:textId="10DAF6F1" w:rsidR="001D6B53" w:rsidRPr="003508E8" w:rsidRDefault="001D6B53" w:rsidP="00C72F34">
      <w:r w:rsidRPr="003508E8">
        <w:rPr>
          <w:lang w:val="vi-VN"/>
        </w:rPr>
        <w:t xml:space="preserve">2. </w:t>
      </w:r>
      <w:r w:rsidR="0077047A" w:rsidRPr="003508E8">
        <w:rPr>
          <w:lang w:val="vi-VN"/>
        </w:rPr>
        <w:t>Hội đồng quản trị</w:t>
      </w:r>
      <w:r w:rsidRPr="003508E8">
        <w:rPr>
          <w:lang w:val="vi-VN"/>
        </w:rPr>
        <w:t xml:space="preserve"> phải chuẩn bị phiếu lấy ý kiến, dự thảo nghị quyết Đại hội đồng cổ đông, các tài liệu giải trình dự thảo nghị quyết và gửi đến tất cả cổ đông có quyề</w:t>
      </w:r>
      <w:r w:rsidR="00CC4444" w:rsidRPr="003508E8">
        <w:rPr>
          <w:lang w:val="vi-VN"/>
        </w:rPr>
        <w:t xml:space="preserve">n biểu quyết chậm nhất </w:t>
      </w:r>
      <w:r w:rsidR="00E914A3" w:rsidRPr="003508E8">
        <w:rPr>
          <w:lang w:val="vi-VN"/>
        </w:rPr>
        <w:t>mười (10) ngày</w:t>
      </w:r>
      <w:r w:rsidRPr="003508E8">
        <w:rPr>
          <w:lang w:val="vi-VN"/>
        </w:rPr>
        <w:t xml:space="preserve"> trước thời hạn phải gửi lại phiếu lấy ý kiến. Yêu cầu và cách thức gửi phiếu lấy ý kiến và tài liệu kèm theo được thực hiện theo quy định tại khoản 3 Điều 18 Điều lệ này.</w:t>
      </w:r>
    </w:p>
    <w:p w14:paraId="561B444B" w14:textId="77777777" w:rsidR="001D6B53" w:rsidRPr="003508E8" w:rsidRDefault="001D6B53" w:rsidP="00C72F34">
      <w:r w:rsidRPr="003508E8">
        <w:rPr>
          <w:lang w:val="vi-VN"/>
        </w:rPr>
        <w:t>3. Phiếu lấy ý kiến phải có các nội dung chủ yếu sau đây:</w:t>
      </w:r>
    </w:p>
    <w:p w14:paraId="6F17E109" w14:textId="77777777" w:rsidR="001D6B53" w:rsidRPr="003508E8" w:rsidRDefault="009928A0" w:rsidP="00C72F34">
      <w:pPr>
        <w:pStyle w:val="ListParagraph"/>
        <w:numPr>
          <w:ilvl w:val="1"/>
          <w:numId w:val="1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Tên, địa chỉ trụ sở chính, mã số doanh nghiệp;</w:t>
      </w:r>
    </w:p>
    <w:p w14:paraId="022116C7" w14:textId="77777777" w:rsidR="001D6B53" w:rsidRPr="003508E8" w:rsidRDefault="009928A0" w:rsidP="00C72F34">
      <w:pPr>
        <w:pStyle w:val="ListParagraph"/>
        <w:numPr>
          <w:ilvl w:val="1"/>
          <w:numId w:val="1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Mục đích lấy ý kiến;</w:t>
      </w:r>
    </w:p>
    <w:p w14:paraId="4A737130" w14:textId="77777777" w:rsidR="001D6B53" w:rsidRPr="003508E8" w:rsidRDefault="009928A0" w:rsidP="00C72F34">
      <w:pPr>
        <w:pStyle w:val="ListParagraph"/>
        <w:numPr>
          <w:ilvl w:val="1"/>
          <w:numId w:val="1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49CA0E50" w14:textId="77777777" w:rsidR="00625D60" w:rsidRPr="003508E8" w:rsidRDefault="009928A0" w:rsidP="00C72F34">
      <w:pPr>
        <w:pStyle w:val="ListParagraph"/>
        <w:numPr>
          <w:ilvl w:val="1"/>
          <w:numId w:val="1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Vấn đề cần lấy ý kiến để thông qua quyết định;</w:t>
      </w:r>
    </w:p>
    <w:p w14:paraId="6793F5AB" w14:textId="77777777" w:rsidR="001D6B53" w:rsidRPr="003508E8" w:rsidRDefault="009928A0" w:rsidP="00C72F34">
      <w:pPr>
        <w:pStyle w:val="ListParagraph"/>
        <w:numPr>
          <w:ilvl w:val="1"/>
          <w:numId w:val="1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Phương án biểu quyết bao gồm tán thành, không tán thành và không có ý kiến đối với từng vấn đề lấy ý kiến;</w:t>
      </w:r>
    </w:p>
    <w:p w14:paraId="32447C76" w14:textId="77777777" w:rsidR="001D6B53" w:rsidRPr="003508E8" w:rsidRDefault="009928A0" w:rsidP="00C72F34">
      <w:pPr>
        <w:pStyle w:val="ListParagraph"/>
        <w:numPr>
          <w:ilvl w:val="1"/>
          <w:numId w:val="1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Thời hạn phải gửi về </w:t>
      </w:r>
      <w:r w:rsidR="00561191" w:rsidRPr="003508E8">
        <w:rPr>
          <w:rFonts w:cs="Times New Roman"/>
          <w:lang w:val="vi-VN"/>
        </w:rPr>
        <w:t>Công ty</w:t>
      </w:r>
      <w:r w:rsidR="001D6B53" w:rsidRPr="003508E8">
        <w:rPr>
          <w:rFonts w:cs="Times New Roman"/>
          <w:lang w:val="vi-VN"/>
        </w:rPr>
        <w:t xml:space="preserve"> phiếu lấy ý kiến đã được trả lời;</w:t>
      </w:r>
    </w:p>
    <w:p w14:paraId="08677E75" w14:textId="77777777" w:rsidR="001D6B53" w:rsidRPr="003508E8" w:rsidRDefault="009928A0" w:rsidP="00C72F34">
      <w:pPr>
        <w:pStyle w:val="ListParagraph"/>
        <w:numPr>
          <w:ilvl w:val="1"/>
          <w:numId w:val="1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Họ, tên, chữ ký của Chủ tịch </w:t>
      </w:r>
      <w:r w:rsidR="0077047A" w:rsidRPr="003508E8">
        <w:rPr>
          <w:rFonts w:cs="Times New Roman"/>
          <w:lang w:val="vi-VN"/>
        </w:rPr>
        <w:t>Hội đồng quản trị</w:t>
      </w:r>
      <w:r w:rsidR="001D6B53" w:rsidRPr="003508E8">
        <w:rPr>
          <w:rFonts w:cs="Times New Roman"/>
          <w:lang w:val="vi-VN"/>
        </w:rPr>
        <w:t>.</w:t>
      </w:r>
    </w:p>
    <w:p w14:paraId="056AFBD7" w14:textId="77777777" w:rsidR="001D6B53" w:rsidRPr="003508E8" w:rsidRDefault="001D6B53" w:rsidP="00C72F34">
      <w:r w:rsidRPr="003508E8">
        <w:rPr>
          <w:lang w:val="vi-VN"/>
        </w:rPr>
        <w:t xml:space="preserve">4. Cổ đông có thể gửi phiếu lấy ý kiến đã trả lời đến </w:t>
      </w:r>
      <w:r w:rsidR="00561191" w:rsidRPr="003508E8">
        <w:rPr>
          <w:lang w:val="vi-VN"/>
        </w:rPr>
        <w:t>Công ty</w:t>
      </w:r>
      <w:r w:rsidRPr="003508E8">
        <w:rPr>
          <w:lang w:val="vi-VN"/>
        </w:rPr>
        <w:t xml:space="preserve"> bằng hình thức gửi thư, fax hoặc thư điện tử theo quy định sau đây:</w:t>
      </w:r>
    </w:p>
    <w:p w14:paraId="744C1675" w14:textId="77777777" w:rsidR="001D6B53" w:rsidRPr="003508E8" w:rsidRDefault="001D6B53" w:rsidP="00C72F34">
      <w:r w:rsidRPr="003508E8">
        <w:rPr>
          <w:lang w:val="vi-VN"/>
        </w:rPr>
        <w:t xml:space="preserve">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w:t>
      </w:r>
      <w:r w:rsidR="00561191" w:rsidRPr="003508E8">
        <w:rPr>
          <w:lang w:val="vi-VN"/>
        </w:rPr>
        <w:t>Công ty</w:t>
      </w:r>
      <w:r w:rsidRPr="003508E8">
        <w:rPr>
          <w:lang w:val="vi-VN"/>
        </w:rPr>
        <w:t xml:space="preserve"> phải được đựng trong phong bì dán kín và không ai được quyền mở trước khi kiểm phiếu;</w:t>
      </w:r>
    </w:p>
    <w:p w14:paraId="26067EEA" w14:textId="77777777" w:rsidR="001D6B53" w:rsidRPr="003508E8" w:rsidRDefault="001D6B53" w:rsidP="00C72F34">
      <w:r w:rsidRPr="003508E8">
        <w:rPr>
          <w:lang w:val="vi-VN"/>
        </w:rPr>
        <w:t xml:space="preserve">b) Trường hợp gửi fax hoặc thư điện tử, phiếu lấy ý kiến gửi về </w:t>
      </w:r>
      <w:r w:rsidR="00561191" w:rsidRPr="003508E8">
        <w:rPr>
          <w:lang w:val="vi-VN"/>
        </w:rPr>
        <w:t>Công ty</w:t>
      </w:r>
      <w:r w:rsidRPr="003508E8">
        <w:rPr>
          <w:lang w:val="vi-VN"/>
        </w:rPr>
        <w:t xml:space="preserve"> phải được giữ bí mật đến thời điểm kiểm phiếu;</w:t>
      </w:r>
    </w:p>
    <w:p w14:paraId="623FACF3" w14:textId="77777777" w:rsidR="001D6B53" w:rsidRPr="003508E8" w:rsidRDefault="001D6B53" w:rsidP="00B95C13">
      <w:pPr>
        <w:widowControl w:val="0"/>
      </w:pPr>
      <w:r w:rsidRPr="003508E8">
        <w:rPr>
          <w:lang w:val="vi-VN"/>
        </w:rPr>
        <w:t xml:space="preserve">c) Các phiếu lấy ý kiến gửi về </w:t>
      </w:r>
      <w:r w:rsidR="00561191" w:rsidRPr="003508E8">
        <w:rPr>
          <w:lang w:val="vi-VN"/>
        </w:rPr>
        <w:t>Công ty</w:t>
      </w:r>
      <w:r w:rsidRPr="003508E8">
        <w:rPr>
          <w:lang w:val="vi-VN"/>
        </w:rPr>
        <w:t xml:space="preserve"> sau thời hạn đã xác định tại nội dung </w:t>
      </w:r>
      <w:r w:rsidRPr="003508E8">
        <w:rPr>
          <w:lang w:val="vi-VN"/>
        </w:rPr>
        <w:lastRenderedPageBreak/>
        <w:t>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3FDACD3B" w14:textId="77777777" w:rsidR="001D6B53" w:rsidRPr="003508E8" w:rsidRDefault="001D6B53" w:rsidP="00C72F34">
      <w:r w:rsidRPr="003508E8">
        <w:rPr>
          <w:lang w:val="vi-VN"/>
        </w:rPr>
        <w:t xml:space="preserve">5. </w:t>
      </w:r>
      <w:r w:rsidR="0077047A" w:rsidRPr="003508E8">
        <w:rPr>
          <w:lang w:val="vi-VN"/>
        </w:rPr>
        <w:t>Hội đồng quản trị</w:t>
      </w:r>
      <w:r w:rsidRPr="003508E8">
        <w:rPr>
          <w:lang w:val="vi-VN"/>
        </w:rPr>
        <w:t xml:space="preserve"> kiểm phiếu và lập biên bản kiểm phiếu dưới sự chứng kiến của Ban kiểm soát hoặc của cổ đông không nắm giữ chức vụ quản lý </w:t>
      </w:r>
      <w:r w:rsidR="00561191" w:rsidRPr="003508E8">
        <w:rPr>
          <w:lang w:val="vi-VN"/>
        </w:rPr>
        <w:t>Công ty</w:t>
      </w:r>
      <w:r w:rsidRPr="003508E8">
        <w:rPr>
          <w:lang w:val="vi-VN"/>
        </w:rPr>
        <w:t>. Biên bản kiểm phiếu phải có các nội dung chủ yếu sau đây:</w:t>
      </w:r>
    </w:p>
    <w:p w14:paraId="480019F0" w14:textId="77777777" w:rsidR="001D6B53" w:rsidRPr="003508E8" w:rsidRDefault="009928A0" w:rsidP="00C72F34">
      <w:pPr>
        <w:pStyle w:val="ListParagraph"/>
        <w:numPr>
          <w:ilvl w:val="1"/>
          <w:numId w:val="16"/>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Tên, địa chỉ trụ sở chính, mã số doanh nghiệp;</w:t>
      </w:r>
    </w:p>
    <w:p w14:paraId="46EFED4B" w14:textId="77777777" w:rsidR="001D6B53" w:rsidRPr="003508E8" w:rsidRDefault="009928A0" w:rsidP="00C72F34">
      <w:pPr>
        <w:pStyle w:val="ListParagraph"/>
        <w:numPr>
          <w:ilvl w:val="1"/>
          <w:numId w:val="16"/>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Mục đích và các vấn đề cần lấy ý kiến để thông qua nghị quyết;</w:t>
      </w:r>
    </w:p>
    <w:p w14:paraId="7D6F3FAB" w14:textId="77777777" w:rsidR="001D6B53" w:rsidRPr="003508E8" w:rsidRDefault="009928A0" w:rsidP="00C72F34">
      <w:pPr>
        <w:pStyle w:val="ListParagraph"/>
        <w:numPr>
          <w:ilvl w:val="1"/>
          <w:numId w:val="16"/>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Số cổ đông với tổng số phiếu biểu quyết</w:t>
      </w:r>
      <w:r w:rsidR="00A84AE2" w:rsidRPr="003508E8">
        <w:rPr>
          <w:rFonts w:cs="Times New Roman"/>
          <w:lang w:val="en-US"/>
        </w:rPr>
        <w:t>/bầu cử</w:t>
      </w:r>
      <w:r w:rsidR="001D6B53" w:rsidRPr="003508E8">
        <w:rPr>
          <w:rFonts w:cs="Times New Roman"/>
          <w:lang w:val="vi-VN"/>
        </w:rPr>
        <w:t xml:space="preserve"> đã tham gia biểu quyết</w:t>
      </w:r>
      <w:r w:rsidR="00A84AE2" w:rsidRPr="003508E8">
        <w:rPr>
          <w:rFonts w:cs="Times New Roman"/>
          <w:lang w:val="en-US"/>
        </w:rPr>
        <w:t>/bầu cử</w:t>
      </w:r>
      <w:r w:rsidR="001D6B53" w:rsidRPr="003508E8">
        <w:rPr>
          <w:rFonts w:cs="Times New Roman"/>
          <w:lang w:val="vi-VN"/>
        </w:rPr>
        <w:t>, trong đó phân biệt số phiếu biểu quyết</w:t>
      </w:r>
      <w:r w:rsidR="00A84AE2" w:rsidRPr="003508E8">
        <w:rPr>
          <w:rFonts w:cs="Times New Roman"/>
          <w:lang w:val="en-US"/>
        </w:rPr>
        <w:t>/bầu cử</w:t>
      </w:r>
      <w:r w:rsidR="001D6B53" w:rsidRPr="003508E8">
        <w:rPr>
          <w:rFonts w:cs="Times New Roman"/>
          <w:lang w:val="vi-VN"/>
        </w:rPr>
        <w:t xml:space="preserve"> hợp lệ và số biểu quyết</w:t>
      </w:r>
      <w:r w:rsidR="00A84AE2" w:rsidRPr="003508E8">
        <w:rPr>
          <w:rFonts w:cs="Times New Roman"/>
          <w:lang w:val="en-US"/>
        </w:rPr>
        <w:t>/bầu cử</w:t>
      </w:r>
      <w:r w:rsidR="001D6B53" w:rsidRPr="003508E8">
        <w:rPr>
          <w:rFonts w:cs="Times New Roman"/>
          <w:lang w:val="vi-VN"/>
        </w:rPr>
        <w:t xml:space="preserve"> không hợp lệ và phương thức gửi phiếu biểu quyết</w:t>
      </w:r>
      <w:r w:rsidR="00A84AE2" w:rsidRPr="003508E8">
        <w:rPr>
          <w:rFonts w:cs="Times New Roman"/>
          <w:lang w:val="en-US"/>
        </w:rPr>
        <w:t>/bầu cử</w:t>
      </w:r>
      <w:r w:rsidR="001D6B53" w:rsidRPr="003508E8">
        <w:rPr>
          <w:rFonts w:cs="Times New Roman"/>
          <w:lang w:val="vi-VN"/>
        </w:rPr>
        <w:t>, kèm theo phụ lục danh sách cổ đông tham gia biểu quyết</w:t>
      </w:r>
      <w:r w:rsidR="00A84AE2" w:rsidRPr="003508E8">
        <w:rPr>
          <w:rFonts w:cs="Times New Roman"/>
          <w:lang w:val="en-US"/>
        </w:rPr>
        <w:t>/bầu cử</w:t>
      </w:r>
      <w:r w:rsidR="001D6B53" w:rsidRPr="003508E8">
        <w:rPr>
          <w:rFonts w:cs="Times New Roman"/>
          <w:lang w:val="vi-VN"/>
        </w:rPr>
        <w:t>;</w:t>
      </w:r>
    </w:p>
    <w:p w14:paraId="2FEA72C4" w14:textId="77777777" w:rsidR="00625D60" w:rsidRPr="003508E8" w:rsidRDefault="009928A0" w:rsidP="00C72F34">
      <w:pPr>
        <w:pStyle w:val="ListParagraph"/>
        <w:numPr>
          <w:ilvl w:val="1"/>
          <w:numId w:val="16"/>
        </w:numPr>
        <w:tabs>
          <w:tab w:val="right" w:pos="851"/>
        </w:tabs>
        <w:ind w:left="0" w:firstLine="567"/>
        <w:contextualSpacing w:val="0"/>
        <w:rPr>
          <w:rFonts w:cs="Times New Roman"/>
          <w:lang w:val="en-US"/>
        </w:rPr>
      </w:pPr>
      <w:r w:rsidRPr="003508E8">
        <w:rPr>
          <w:rFonts w:cs="Times New Roman"/>
          <w:lang w:val="en-US"/>
        </w:rPr>
        <w:t xml:space="preserve"> </w:t>
      </w:r>
      <w:r w:rsidR="001D6B53" w:rsidRPr="003508E8">
        <w:rPr>
          <w:rFonts w:cs="Times New Roman"/>
          <w:lang w:val="vi-VN"/>
        </w:rPr>
        <w:t>Tổng số phiếu tán thành, không tán thành và khôn</w:t>
      </w:r>
      <w:r w:rsidR="00A84AE2" w:rsidRPr="003508E8">
        <w:rPr>
          <w:rFonts w:cs="Times New Roman"/>
          <w:lang w:val="vi-VN"/>
        </w:rPr>
        <w:t xml:space="preserve">g có ý kiến đối với từng vấn đề, </w:t>
      </w:r>
      <w:r w:rsidR="00A84AE2" w:rsidRPr="003508E8">
        <w:rPr>
          <w:rFonts w:cs="Times New Roman"/>
          <w:lang w:val="en-US"/>
        </w:rPr>
        <w:t>tổng số phiếu bầu cử từng ứng viên (nếu có);</w:t>
      </w:r>
    </w:p>
    <w:p w14:paraId="5041958E" w14:textId="77777777" w:rsidR="001D6B53" w:rsidRPr="003508E8" w:rsidRDefault="009928A0" w:rsidP="00C72F34">
      <w:pPr>
        <w:pStyle w:val="ListParagraph"/>
        <w:numPr>
          <w:ilvl w:val="1"/>
          <w:numId w:val="16"/>
        </w:numPr>
        <w:tabs>
          <w:tab w:val="right" w:pos="851"/>
        </w:tabs>
        <w:ind w:left="0" w:firstLine="567"/>
        <w:contextualSpacing w:val="0"/>
        <w:rPr>
          <w:rFonts w:cs="Times New Roman"/>
          <w:lang w:val="en-US"/>
        </w:rPr>
      </w:pPr>
      <w:r w:rsidRPr="003508E8">
        <w:rPr>
          <w:rFonts w:eastAsia="Times New Roman" w:cs="Times New Roman"/>
          <w:szCs w:val="24"/>
          <w:lang w:val="en-US" w:eastAsia="en-AU"/>
        </w:rPr>
        <w:t xml:space="preserve"> </w:t>
      </w:r>
      <w:r w:rsidR="001D6B53" w:rsidRPr="003508E8">
        <w:rPr>
          <w:rFonts w:eastAsia="Times New Roman" w:cs="Times New Roman"/>
          <w:szCs w:val="24"/>
          <w:lang w:val="vi-VN" w:eastAsia="en-AU"/>
        </w:rPr>
        <w:t>Vấn đề</w:t>
      </w:r>
      <w:r w:rsidR="001D6B53" w:rsidRPr="003508E8">
        <w:rPr>
          <w:rFonts w:cs="Times New Roman"/>
          <w:lang w:val="vi-VN"/>
        </w:rPr>
        <w:t xml:space="preserve"> đã được thông qua và tỷ lệ biểu quyết thông qua tương ứng;</w:t>
      </w:r>
    </w:p>
    <w:p w14:paraId="7F1345F1" w14:textId="77777777" w:rsidR="001D6B53" w:rsidRPr="003508E8" w:rsidRDefault="009928A0" w:rsidP="00C72F34">
      <w:pPr>
        <w:pStyle w:val="ListParagraph"/>
        <w:numPr>
          <w:ilvl w:val="1"/>
          <w:numId w:val="16"/>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Họ, tên, chữ ký của Chủ tịch </w:t>
      </w:r>
      <w:r w:rsidR="0077047A" w:rsidRPr="003508E8">
        <w:rPr>
          <w:rFonts w:cs="Times New Roman"/>
          <w:lang w:val="vi-VN"/>
        </w:rPr>
        <w:t>Hội đồng quản trị</w:t>
      </w:r>
      <w:r w:rsidR="001D6B53" w:rsidRPr="003508E8">
        <w:rPr>
          <w:rFonts w:cs="Times New Roman"/>
          <w:lang w:val="vi-VN"/>
        </w:rPr>
        <w:t>, người kiểm phiếu và người giám sát kiểm phiếu.</w:t>
      </w:r>
    </w:p>
    <w:p w14:paraId="216F3B32" w14:textId="77777777" w:rsidR="001D6B53" w:rsidRPr="003508E8" w:rsidRDefault="001D6B53" w:rsidP="00C72F34">
      <w:r w:rsidRPr="003508E8">
        <w:rPr>
          <w:lang w:val="vi-VN"/>
        </w:rPr>
        <w:t xml:space="preserve">Các thành viên </w:t>
      </w:r>
      <w:r w:rsidR="0077047A" w:rsidRPr="003508E8">
        <w:rPr>
          <w:lang w:val="vi-VN"/>
        </w:rPr>
        <w:t>Hội đồng quản trị</w:t>
      </w:r>
      <w:r w:rsidRPr="003508E8">
        <w:rPr>
          <w:lang w:val="vi-VN"/>
        </w:rPr>
        <w: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33E9E64" w14:textId="557102FA" w:rsidR="001D6B53" w:rsidRPr="003508E8" w:rsidRDefault="001D6B53" w:rsidP="00C72F34">
      <w:r w:rsidRPr="003508E8">
        <w:rPr>
          <w:lang w:val="vi-VN"/>
        </w:rPr>
        <w:t>6. Biên bản kiểm phiếu và nghị quyết phải được gửi đến các cổ đông trong thời hạn</w:t>
      </w:r>
      <w:r w:rsidR="0043325C" w:rsidRPr="003508E8">
        <w:rPr>
          <w:lang w:val="en-US"/>
        </w:rPr>
        <w:t xml:space="preserve"> mười lăm</w:t>
      </w:r>
      <w:r w:rsidRPr="003508E8">
        <w:rPr>
          <w:lang w:val="vi-VN"/>
        </w:rPr>
        <w:t xml:space="preserve"> </w:t>
      </w:r>
      <w:r w:rsidR="0043325C" w:rsidRPr="003508E8">
        <w:rPr>
          <w:lang w:val="en-US"/>
        </w:rPr>
        <w:t>(</w:t>
      </w:r>
      <w:r w:rsidRPr="003508E8">
        <w:rPr>
          <w:lang w:val="vi-VN"/>
        </w:rPr>
        <w:t>15</w:t>
      </w:r>
      <w:r w:rsidR="0043325C" w:rsidRPr="003508E8">
        <w:rPr>
          <w:lang w:val="en-US"/>
        </w:rPr>
        <w:t>)</w:t>
      </w:r>
      <w:r w:rsidRPr="003508E8">
        <w:rPr>
          <w:lang w:val="vi-VN"/>
        </w:rPr>
        <w:t xml:space="preserve"> ngày, kể từ ngày kết thúc kiểm phiếu. Việc gửi biên bản kiểm phiếu và nghị quyết có thể thay thế bằng việc đăng tải trên trang thông tin điện tử của </w:t>
      </w:r>
      <w:r w:rsidR="00561191" w:rsidRPr="003508E8">
        <w:rPr>
          <w:lang w:val="vi-VN"/>
        </w:rPr>
        <w:t>Công ty</w:t>
      </w:r>
      <w:r w:rsidRPr="003508E8">
        <w:rPr>
          <w:lang w:val="vi-VN"/>
        </w:rPr>
        <w:t xml:space="preserve"> trong thời hạn 24 giờ, kể từ thời điểm kết thúc kiểm phiếu.</w:t>
      </w:r>
    </w:p>
    <w:p w14:paraId="544F4921" w14:textId="77777777" w:rsidR="001D6B53" w:rsidRPr="003508E8" w:rsidRDefault="001D6B53" w:rsidP="00C72F34">
      <w:pPr>
        <w:rPr>
          <w:lang w:val="vi-VN"/>
        </w:rPr>
      </w:pPr>
      <w:r w:rsidRPr="003508E8">
        <w:rPr>
          <w:lang w:val="vi-VN"/>
        </w:rPr>
        <w:t xml:space="preserve">7. Phiếu lấy ý kiến đã được trả lời, biên bản kiểm phiếu, nghị quyết đã được thông qua và tài liệu có liên quan gửi kèm theo phiếu lấy ý kiến đều phải được lưu giữ tại trụ sở chính của </w:t>
      </w:r>
      <w:r w:rsidR="00561191" w:rsidRPr="003508E8">
        <w:rPr>
          <w:lang w:val="vi-VN"/>
        </w:rPr>
        <w:t>Công ty</w:t>
      </w:r>
      <w:r w:rsidRPr="003508E8">
        <w:rPr>
          <w:lang w:val="vi-VN"/>
        </w:rPr>
        <w:t>.</w:t>
      </w:r>
    </w:p>
    <w:p w14:paraId="00B558EC" w14:textId="5B27B2A1" w:rsidR="001D6B53" w:rsidRPr="003508E8" w:rsidRDefault="001D6B53" w:rsidP="00C72F34">
      <w:bookmarkStart w:id="356" w:name="_Hlk73362214"/>
      <w:r w:rsidRPr="003508E8">
        <w:rPr>
          <w:lang w:val="vi-VN"/>
        </w:rPr>
        <w:t xml:space="preserve">8. </w:t>
      </w:r>
      <w:r w:rsidR="00BA3F2A" w:rsidRPr="003508E8">
        <w:rPr>
          <w:lang w:val="vi-VN"/>
        </w:rPr>
        <w:t>Nghị quyết được thông qua theo hình thức lấy ý kiến cổ đông bằng văn bản nếu được số cổ đông sở hữu trên 50% tổng số phiếu biểu quyết của tất cả cổ đông có quyền biểu quyết tán thành</w:t>
      </w:r>
      <w:r w:rsidR="00BA3F2A" w:rsidRPr="003508E8">
        <w:rPr>
          <w:lang w:val="en-US"/>
        </w:rPr>
        <w:t xml:space="preserve">, hoặc tỷ lệ khác theo qui định tại Luật Doanh nghiệp </w:t>
      </w:r>
      <w:r w:rsidR="00BA3F2A" w:rsidRPr="003508E8">
        <w:rPr>
          <w:lang w:val="en-US"/>
        </w:rPr>
        <w:lastRenderedPageBreak/>
        <w:t>cho từng vấn đề</w:t>
      </w:r>
      <w:r w:rsidR="00BA3F2A" w:rsidRPr="003508E8">
        <w:t xml:space="preserve"> đối với hình thức lấy ý kiến cổ đông bằng văn bản</w:t>
      </w:r>
      <w:r w:rsidR="00BA3F2A" w:rsidRPr="003508E8">
        <w:rPr>
          <w:lang w:val="en-US"/>
        </w:rPr>
        <w:t>,</w:t>
      </w:r>
      <w:r w:rsidR="00BA3F2A" w:rsidRPr="003508E8">
        <w:rPr>
          <w:lang w:val="vi-VN"/>
        </w:rPr>
        <w:t xml:space="preserve"> và có giá trị như nghị quyết được thông qua tại cuộc họp Đại hội đồng cổ đông.</w:t>
      </w:r>
    </w:p>
    <w:p w14:paraId="482118B8" w14:textId="77777777" w:rsidR="001D6B53" w:rsidRPr="003508E8" w:rsidRDefault="009928A0" w:rsidP="009928A0">
      <w:pPr>
        <w:pStyle w:val="Heading2"/>
        <w:keepNext w:val="0"/>
        <w:tabs>
          <w:tab w:val="right" w:pos="1560"/>
        </w:tabs>
        <w:ind w:left="0" w:firstLine="567"/>
        <w:rPr>
          <w:rFonts w:cs="Times New Roman"/>
          <w:szCs w:val="28"/>
          <w:lang w:val="en-US"/>
        </w:rPr>
      </w:pPr>
      <w:bookmarkStart w:id="357" w:name="dieu_23"/>
      <w:bookmarkStart w:id="358" w:name="_Toc63771466"/>
      <w:bookmarkStart w:id="359" w:name="_Toc63772742"/>
      <w:bookmarkStart w:id="360" w:name="_Toc65080738"/>
      <w:bookmarkStart w:id="361" w:name="_Toc65082607"/>
      <w:bookmarkStart w:id="362" w:name="_Toc508535529"/>
      <w:bookmarkEnd w:id="356"/>
      <w:r w:rsidRPr="003508E8">
        <w:rPr>
          <w:rFonts w:cs="Times New Roman"/>
          <w:szCs w:val="28"/>
          <w:lang w:val="en-US"/>
        </w:rPr>
        <w:t xml:space="preserve"> </w:t>
      </w:r>
      <w:bookmarkStart w:id="363" w:name="_Toc70608993"/>
      <w:r w:rsidR="001D6B53" w:rsidRPr="003508E8">
        <w:rPr>
          <w:rFonts w:cs="Times New Roman"/>
          <w:szCs w:val="28"/>
          <w:lang w:val="en-US"/>
        </w:rPr>
        <w:t xml:space="preserve">Nghị quyết, </w:t>
      </w:r>
      <w:bookmarkStart w:id="364" w:name="_Toc397766677"/>
      <w:bookmarkStart w:id="365" w:name="_Toc404678595"/>
      <w:bookmarkStart w:id="366" w:name="_Toc498177908"/>
      <w:bookmarkStart w:id="367" w:name="_Toc505356558"/>
      <w:bookmarkStart w:id="368" w:name="_Toc509040421"/>
      <w:bookmarkStart w:id="369" w:name="_Toc509063083"/>
      <w:r w:rsidR="001D6B53" w:rsidRPr="003508E8">
        <w:rPr>
          <w:rFonts w:cs="Times New Roman"/>
          <w:szCs w:val="28"/>
          <w:lang w:val="en-US"/>
        </w:rPr>
        <w:t>Biên bản họp Đại hội đồng cổ đông</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38BE3385" w14:textId="77777777" w:rsidR="001D6B53" w:rsidRPr="003508E8" w:rsidRDefault="001D6B53" w:rsidP="00C72F34">
      <w:r w:rsidRPr="003508E8">
        <w:rPr>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14:paraId="73CB511A"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Tên, địa chỉ trụ sở chính, mã số doanh nghiệp;</w:t>
      </w:r>
    </w:p>
    <w:p w14:paraId="59F33FD7"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Thời gian và địa điểm họp Đại hội đồng cổ đông;</w:t>
      </w:r>
    </w:p>
    <w:p w14:paraId="63E4FC6F"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Chương trình họp và nội dung cuộc họp;</w:t>
      </w:r>
    </w:p>
    <w:p w14:paraId="62B52CA7"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Họ, tên chủ tọa và thư ký;</w:t>
      </w:r>
    </w:p>
    <w:p w14:paraId="5B7EE5F2"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Tóm tắt diễn biến cuộc họp và các ý kiến phát biểu tại cuộc họp Đại hội đồng cổ đông về từng vấn đề trong chương trình họp;</w:t>
      </w:r>
    </w:p>
    <w:p w14:paraId="2E48689B"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Số cổ đông và tổng số phiếu biểu quyết của các cổ đông dự họp, phụ lục danh sách đăng ký cổ đông, đại diện cổ đông dự họp với số cổ phần và số phiếu bầu tương ứng;</w:t>
      </w:r>
    </w:p>
    <w:p w14:paraId="2AE1C72B" w14:textId="77777777" w:rsidR="001D6B53" w:rsidRPr="003508E8" w:rsidRDefault="009928A0" w:rsidP="00C72F34">
      <w:pPr>
        <w:pStyle w:val="ListParagraph"/>
        <w:numPr>
          <w:ilvl w:val="0"/>
          <w:numId w:val="5"/>
        </w:numPr>
        <w:tabs>
          <w:tab w:val="right" w:pos="851"/>
        </w:tabs>
        <w:ind w:left="0" w:firstLine="567"/>
        <w:contextualSpacing w:val="0"/>
        <w:rPr>
          <w:rFonts w:cs="Times New Roman"/>
          <w:lang w:val="vi-VN"/>
        </w:rPr>
      </w:pPr>
      <w:r w:rsidRPr="003508E8">
        <w:rPr>
          <w:rFonts w:cs="Times New Roman"/>
          <w:lang w:val="en-US"/>
        </w:rPr>
        <w:t xml:space="preserve"> </w:t>
      </w:r>
      <w:r w:rsidR="001D6B53" w:rsidRPr="003508E8">
        <w:rPr>
          <w:rFonts w:cs="Times New Roman"/>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32A293B0" w14:textId="77777777" w:rsidR="00A84AE2"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A84AE2" w:rsidRPr="003508E8">
        <w:rPr>
          <w:rFonts w:cs="Times New Roman"/>
          <w:lang w:val="en-US"/>
        </w:rPr>
        <w:t>Tổng hợp số phiếu bầu cử từng ứng viên (nếu có)</w:t>
      </w:r>
      <w:r w:rsidR="008D1225" w:rsidRPr="003508E8">
        <w:rPr>
          <w:rFonts w:cs="Times New Roman"/>
          <w:lang w:val="en-US"/>
        </w:rPr>
        <w:t>;</w:t>
      </w:r>
    </w:p>
    <w:p w14:paraId="2208A354"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Các vấn đề đã được thông qua và tỷ lệ phiếu biểu quyết thông qua tương ứng;</w:t>
      </w:r>
    </w:p>
    <w:p w14:paraId="406E7F91" w14:textId="77777777" w:rsidR="001D6B53" w:rsidRPr="003508E8" w:rsidRDefault="009928A0" w:rsidP="00C72F34">
      <w:pPr>
        <w:pStyle w:val="ListParagraph"/>
        <w:numPr>
          <w:ilvl w:val="0"/>
          <w:numId w:val="5"/>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Họ, tên và chữ ký của chủ tọa và thư ký. Trường hợp chủ tọa, thư ký từ chối ký biên bản họp thì biên bản này có hiệu lực nếu được tất cả thành viên khác của </w:t>
      </w:r>
      <w:r w:rsidR="0077047A" w:rsidRPr="003508E8">
        <w:rPr>
          <w:rFonts w:cs="Times New Roman"/>
          <w:lang w:val="vi-VN"/>
        </w:rPr>
        <w:t>Hội đồng quản trị</w:t>
      </w:r>
      <w:r w:rsidR="001D6B53" w:rsidRPr="003508E8">
        <w:rPr>
          <w:rFonts w:cs="Times New Roman"/>
          <w:lang w:val="vi-VN"/>
        </w:rPr>
        <w:t xml:space="preserve"> tham dự họp ký và có đầy đủ nội dung theo quy định tại khoản này. Biên bản họp ghi rõ việc chủ tọa, thư ký từ chối ký biên bản họp.</w:t>
      </w:r>
    </w:p>
    <w:p w14:paraId="6A20C466" w14:textId="77777777" w:rsidR="001D6B53" w:rsidRPr="003508E8" w:rsidRDefault="001D6B53" w:rsidP="00C72F34">
      <w:r w:rsidRPr="003508E8">
        <w:rPr>
          <w:lang w:val="vi-VN"/>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061B7E63" w14:textId="77777777" w:rsidR="001D6B53" w:rsidRPr="003508E8" w:rsidRDefault="001D6B53" w:rsidP="00C72F34">
      <w:r w:rsidRPr="003508E8">
        <w:rPr>
          <w:lang w:val="vi-VN"/>
        </w:rPr>
        <w:lastRenderedPageBreak/>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67CC3CB5" w14:textId="77777777" w:rsidR="001D6B53" w:rsidRPr="003508E8" w:rsidRDefault="001D6B53" w:rsidP="00C72F34">
      <w:pPr>
        <w:rPr>
          <w:lang w:val="vi-VN"/>
        </w:rPr>
      </w:pPr>
      <w:r w:rsidRPr="003508E8">
        <w:rPr>
          <w:lang w:val="vi-VN"/>
        </w:rPr>
        <w:t>4. Nghị quyết, Biên bản họp Đại hội đồng cổ đông, phụ lục d</w:t>
      </w:r>
      <w:r w:rsidR="00A90BCC" w:rsidRPr="003508E8">
        <w:rPr>
          <w:lang w:val="vi-VN"/>
        </w:rPr>
        <w:t xml:space="preserve">anh sách cổ đông đăng ký dự họp, </w:t>
      </w:r>
      <w:r w:rsidRPr="003508E8">
        <w:rPr>
          <w:lang w:val="vi-VN"/>
        </w:rPr>
        <w:t xml:space="preserve">văn bản ủy quyền tham dự họp, tất cả các tài liệu đính kèm Biên bản (nếu có) và tài liệu có liên quan kèm theo thông báo mời họp phải lưu giữ tại trụ sở chính của </w:t>
      </w:r>
      <w:r w:rsidR="00561191" w:rsidRPr="003508E8">
        <w:rPr>
          <w:lang w:val="vi-VN"/>
        </w:rPr>
        <w:t>Công ty</w:t>
      </w:r>
      <w:r w:rsidRPr="003508E8">
        <w:rPr>
          <w:lang w:val="vi-VN"/>
        </w:rPr>
        <w:t>.</w:t>
      </w:r>
    </w:p>
    <w:p w14:paraId="2141D40E" w14:textId="77777777" w:rsidR="00566013" w:rsidRPr="003508E8" w:rsidRDefault="00566013" w:rsidP="00C72F34">
      <w:pPr>
        <w:rPr>
          <w:lang w:val="vi-VN"/>
        </w:rPr>
      </w:pPr>
      <w:bookmarkStart w:id="370" w:name="_Toc115580104"/>
      <w:bookmarkStart w:id="371" w:name="_Toc397766678"/>
      <w:bookmarkStart w:id="372" w:name="_Toc404678596"/>
      <w:bookmarkStart w:id="373" w:name="_Toc498177909"/>
      <w:bookmarkStart w:id="374" w:name="_Toc505356559"/>
      <w:bookmarkStart w:id="375" w:name="_Toc509040422"/>
      <w:bookmarkStart w:id="376" w:name="_Toc509063084"/>
      <w:bookmarkStart w:id="377" w:name="_Toc508535530"/>
      <w:r w:rsidRPr="003508E8">
        <w:rPr>
          <w:lang w:val="vi-VN"/>
        </w:rPr>
        <w:t>Nghị quyết</w:t>
      </w:r>
      <w:bookmarkEnd w:id="370"/>
      <w:bookmarkEnd w:id="371"/>
      <w:bookmarkEnd w:id="372"/>
      <w:bookmarkEnd w:id="373"/>
      <w:bookmarkEnd w:id="374"/>
      <w:bookmarkEnd w:id="375"/>
      <w:bookmarkEnd w:id="376"/>
      <w:r w:rsidRPr="003508E8">
        <w:rPr>
          <w:lang w:val="vi-VN"/>
        </w:rPr>
        <w:t>, Biên bản họp Đại hội đồng cổ đông và tài liệu kèm theo</w:t>
      </w:r>
      <w:r w:rsidR="00C12022" w:rsidRPr="003508E8">
        <w:t xml:space="preserve"> </w:t>
      </w:r>
      <w:r w:rsidRPr="003508E8">
        <w:rPr>
          <w:lang w:val="vi-VN"/>
        </w:rPr>
        <w:t>phải được công bố thông tin theo quy định pháp luật về công bố thông tin trên thị trường chứng khoán</w:t>
      </w:r>
      <w:r w:rsidR="00A90BCC" w:rsidRPr="003508E8">
        <w:rPr>
          <w:lang w:val="vi-VN"/>
        </w:rPr>
        <w:t>.</w:t>
      </w:r>
    </w:p>
    <w:p w14:paraId="7570F0EE" w14:textId="77777777" w:rsidR="001D6B53" w:rsidRPr="003508E8" w:rsidRDefault="001D6B53" w:rsidP="00C72F34">
      <w:pPr>
        <w:pStyle w:val="Heading2"/>
        <w:keepNext w:val="0"/>
        <w:tabs>
          <w:tab w:val="right" w:pos="1560"/>
        </w:tabs>
        <w:ind w:left="0" w:firstLine="567"/>
        <w:rPr>
          <w:rFonts w:cs="Times New Roman"/>
          <w:szCs w:val="28"/>
          <w:lang w:val="en-US"/>
        </w:rPr>
      </w:pPr>
      <w:bookmarkStart w:id="378" w:name="dieu_24"/>
      <w:bookmarkStart w:id="379" w:name="_Toc63771467"/>
      <w:bookmarkStart w:id="380" w:name="_Toc63772743"/>
      <w:bookmarkStart w:id="381" w:name="_Toc65080739"/>
      <w:bookmarkStart w:id="382" w:name="_Toc65082608"/>
      <w:bookmarkStart w:id="383" w:name="_Toc70608994"/>
      <w:r w:rsidRPr="003508E8">
        <w:rPr>
          <w:rFonts w:cs="Times New Roman"/>
          <w:szCs w:val="28"/>
          <w:lang w:val="en-US"/>
        </w:rPr>
        <w:t>Yêu cầu hủy bỏ Nghị quyết của Đại hội đồng cổ đông</w:t>
      </w:r>
      <w:bookmarkEnd w:id="377"/>
      <w:bookmarkEnd w:id="378"/>
      <w:bookmarkEnd w:id="379"/>
      <w:bookmarkEnd w:id="380"/>
      <w:bookmarkEnd w:id="381"/>
      <w:bookmarkEnd w:id="382"/>
      <w:bookmarkEnd w:id="383"/>
    </w:p>
    <w:p w14:paraId="08D7BE1F" w14:textId="77777777" w:rsidR="001D6B53" w:rsidRPr="003508E8" w:rsidRDefault="001D6B53" w:rsidP="00C72F34">
      <w:pPr>
        <w:rPr>
          <w:rFonts w:eastAsiaTheme="minorHAnsi"/>
          <w:szCs w:val="22"/>
          <w:lang w:eastAsia="en-US"/>
        </w:rPr>
      </w:pPr>
      <w:r w:rsidRPr="003508E8">
        <w:rPr>
          <w:lang w:val="vi-VN"/>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384" w:name="dc_22"/>
      <w:r w:rsidRPr="003508E8">
        <w:rPr>
          <w:lang w:val="vi-VN"/>
        </w:rPr>
        <w:t>khoản 2 Điều 115 Luật Doanh nghiệp</w:t>
      </w:r>
      <w:bookmarkEnd w:id="384"/>
      <w:r w:rsidRPr="003508E8">
        <w:rPr>
          <w:lang w:val="vi-VN"/>
        </w:rPr>
        <w:t xml:space="preserve"> có quyền yêu cầu Tòa án hoặc Trọng tài xem xét, hủy bỏ nghị quyết hoặc một phần nội dung nghị quyết Đại hội đồng cổ đông trong các trường hợp sau đây:</w:t>
      </w:r>
    </w:p>
    <w:p w14:paraId="57A54EDA" w14:textId="77777777" w:rsidR="001D6B53" w:rsidRPr="003508E8" w:rsidRDefault="001D6B53" w:rsidP="00C72F34">
      <w:r w:rsidRPr="003508E8">
        <w:rPr>
          <w:lang w:val="vi-VN"/>
        </w:rPr>
        <w:t xml:space="preserve">1. Trình tự, thủ tục triệu tập họp và ra quyết định của Đại hội đồng cổ đông vi phạm nghiêm trọng quy định của Luật Doanh nghiệp và Điều lệ </w:t>
      </w:r>
      <w:r w:rsidR="00561191" w:rsidRPr="003508E8">
        <w:rPr>
          <w:lang w:val="vi-VN"/>
        </w:rPr>
        <w:t>Công ty</w:t>
      </w:r>
      <w:r w:rsidRPr="003508E8">
        <w:rPr>
          <w:lang w:val="vi-VN"/>
        </w:rPr>
        <w:t>, trừ trường hợp quy định tại khoản 3 Điều 21 Điều lệ này.</w:t>
      </w:r>
    </w:p>
    <w:p w14:paraId="7BCEE5BF" w14:textId="77777777" w:rsidR="001D6B53" w:rsidRPr="003508E8" w:rsidRDefault="001D6B53" w:rsidP="00C72F34">
      <w:pPr>
        <w:rPr>
          <w:lang w:val="vi-VN"/>
        </w:rPr>
      </w:pPr>
      <w:r w:rsidRPr="003508E8">
        <w:rPr>
          <w:lang w:val="vi-VN"/>
        </w:rPr>
        <w:t>2. Nội dung nghị quyết vi phạm pháp luật hoặc Điều lệ này.</w:t>
      </w:r>
    </w:p>
    <w:p w14:paraId="4B50C773" w14:textId="77777777" w:rsidR="00CD5F82" w:rsidRPr="003508E8" w:rsidRDefault="00CD5F82" w:rsidP="00C72F34">
      <w:r w:rsidRPr="003508E8">
        <w:t>Trường hợp có cổ đông, nhóm cổ đông yêu cầu Tòa án hoặc Trọng tài hủy bỏ nghị quyết Đại hội đồng cổ đông theo quy định tại Điều 151 của Luật Doanh nghiệp,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14:paraId="75005261" w14:textId="77777777" w:rsidR="001D6B53" w:rsidRPr="003508E8" w:rsidRDefault="00671E70" w:rsidP="00C72F34">
      <w:pPr>
        <w:pStyle w:val="Heading1"/>
        <w:keepNext w:val="0"/>
        <w:tabs>
          <w:tab w:val="right" w:pos="1134"/>
        </w:tabs>
        <w:spacing w:after="0" w:line="410" w:lineRule="exact"/>
        <w:ind w:left="0" w:firstLine="567"/>
        <w:rPr>
          <w:rFonts w:cs="Times New Roman"/>
          <w:sz w:val="28"/>
          <w:lang w:val="vi-VN"/>
        </w:rPr>
      </w:pPr>
      <w:bookmarkStart w:id="385" w:name="_Toc133493824"/>
      <w:bookmarkStart w:id="386" w:name="_Toc444723231"/>
      <w:bookmarkStart w:id="387" w:name="muc_7"/>
      <w:bookmarkStart w:id="388" w:name="_Toc63771468"/>
      <w:bookmarkStart w:id="389" w:name="_Toc63772744"/>
      <w:bookmarkStart w:id="390" w:name="_Toc65080740"/>
      <w:bookmarkStart w:id="391" w:name="_Toc65082609"/>
      <w:bookmarkStart w:id="392" w:name="_Toc508535531"/>
      <w:bookmarkStart w:id="393" w:name="_Toc505356560"/>
      <w:bookmarkStart w:id="394" w:name="_Toc509040423"/>
      <w:bookmarkStart w:id="395" w:name="_Toc509063085"/>
      <w:r w:rsidRPr="003508E8">
        <w:rPr>
          <w:rFonts w:cs="Times New Roman"/>
          <w:sz w:val="28"/>
          <w:lang w:val="en-US"/>
        </w:rPr>
        <w:t xml:space="preserve"> </w:t>
      </w:r>
      <w:bookmarkStart w:id="396" w:name="_Toc70608995"/>
      <w:r w:rsidR="0077047A" w:rsidRPr="003508E8">
        <w:rPr>
          <w:rFonts w:cs="Times New Roman"/>
          <w:sz w:val="28"/>
          <w:lang w:val="vi-VN"/>
        </w:rPr>
        <w:t>HỘI ĐỒNG QUẢN TRỊ</w:t>
      </w:r>
      <w:bookmarkStart w:id="397" w:name="_Ref122426650"/>
      <w:bookmarkStart w:id="398" w:name="_Ref122428912"/>
      <w:bookmarkStart w:id="399" w:name="_Toc133493825"/>
      <w:bookmarkStart w:id="400" w:name="_Toc444723232"/>
      <w:bookmarkEnd w:id="385"/>
      <w:bookmarkEnd w:id="386"/>
      <w:bookmarkEnd w:id="387"/>
      <w:bookmarkEnd w:id="388"/>
      <w:bookmarkEnd w:id="389"/>
      <w:bookmarkEnd w:id="390"/>
      <w:bookmarkEnd w:id="391"/>
      <w:bookmarkEnd w:id="392"/>
      <w:bookmarkEnd w:id="393"/>
      <w:bookmarkEnd w:id="394"/>
      <w:bookmarkEnd w:id="395"/>
      <w:bookmarkEnd w:id="396"/>
    </w:p>
    <w:p w14:paraId="286537A5" w14:textId="77777777" w:rsidR="001D6B53" w:rsidRPr="003508E8" w:rsidRDefault="00671E70" w:rsidP="00C72F34">
      <w:pPr>
        <w:pStyle w:val="Heading2"/>
        <w:keepNext w:val="0"/>
        <w:tabs>
          <w:tab w:val="right" w:pos="1560"/>
        </w:tabs>
        <w:ind w:left="0" w:firstLine="567"/>
        <w:rPr>
          <w:rFonts w:cs="Times New Roman"/>
          <w:szCs w:val="28"/>
          <w:lang w:val="en-US"/>
        </w:rPr>
      </w:pPr>
      <w:bookmarkStart w:id="401" w:name="dieu_25"/>
      <w:bookmarkStart w:id="402" w:name="_Toc63771469"/>
      <w:bookmarkStart w:id="403" w:name="_Toc63772745"/>
      <w:bookmarkStart w:id="404" w:name="_Toc65080741"/>
      <w:bookmarkStart w:id="405" w:name="_Toc65082610"/>
      <w:bookmarkStart w:id="406" w:name="_Toc508535532"/>
      <w:bookmarkStart w:id="407" w:name="_Toc505356561"/>
      <w:bookmarkStart w:id="408" w:name="_Toc509040424"/>
      <w:bookmarkStart w:id="409" w:name="_Toc509063086"/>
      <w:bookmarkEnd w:id="397"/>
      <w:bookmarkEnd w:id="398"/>
      <w:bookmarkEnd w:id="399"/>
      <w:bookmarkEnd w:id="400"/>
      <w:r w:rsidRPr="003508E8">
        <w:rPr>
          <w:rFonts w:cs="Times New Roman"/>
          <w:szCs w:val="28"/>
          <w:lang w:val="en-US"/>
        </w:rPr>
        <w:t xml:space="preserve"> </w:t>
      </w:r>
      <w:bookmarkStart w:id="410" w:name="_Toc70608996"/>
      <w:r w:rsidR="001D6B53" w:rsidRPr="003508E8">
        <w:rPr>
          <w:rFonts w:cs="Times New Roman"/>
          <w:szCs w:val="28"/>
          <w:lang w:val="en-US"/>
        </w:rPr>
        <w:t xml:space="preserve">Ứng cử, đề cử thành viên </w:t>
      </w:r>
      <w:r w:rsidR="0077047A" w:rsidRPr="003508E8">
        <w:rPr>
          <w:rFonts w:cs="Times New Roman"/>
          <w:szCs w:val="28"/>
          <w:lang w:val="en-US"/>
        </w:rPr>
        <w:t>Hội đồng quản trị</w:t>
      </w:r>
      <w:bookmarkEnd w:id="401"/>
      <w:bookmarkEnd w:id="402"/>
      <w:bookmarkEnd w:id="403"/>
      <w:bookmarkEnd w:id="404"/>
      <w:bookmarkEnd w:id="405"/>
      <w:bookmarkEnd w:id="406"/>
      <w:bookmarkEnd w:id="407"/>
      <w:bookmarkEnd w:id="408"/>
      <w:bookmarkEnd w:id="409"/>
      <w:bookmarkEnd w:id="410"/>
    </w:p>
    <w:p w14:paraId="4E1477B4" w14:textId="2C35C4BA" w:rsidR="001D6B53" w:rsidRPr="003508E8" w:rsidRDefault="001D6B53" w:rsidP="00C72F34">
      <w:pPr>
        <w:rPr>
          <w:szCs w:val="28"/>
        </w:rPr>
      </w:pPr>
      <w:r w:rsidRPr="003508E8">
        <w:rPr>
          <w:szCs w:val="28"/>
          <w:lang w:val="vi-VN"/>
        </w:rPr>
        <w:t xml:space="preserve">1. Trường hợp đã xác định được ứng cử viên </w:t>
      </w:r>
      <w:r w:rsidR="0077047A" w:rsidRPr="003508E8">
        <w:rPr>
          <w:szCs w:val="28"/>
          <w:lang w:val="vi-VN"/>
        </w:rPr>
        <w:t>Hội đồng quản trị</w:t>
      </w:r>
      <w:r w:rsidRPr="003508E8">
        <w:rPr>
          <w:szCs w:val="28"/>
          <w:lang w:val="vi-VN"/>
        </w:rPr>
        <w:t xml:space="preserve">, </w:t>
      </w:r>
      <w:r w:rsidR="00561191" w:rsidRPr="003508E8">
        <w:rPr>
          <w:szCs w:val="28"/>
          <w:lang w:val="vi-VN"/>
        </w:rPr>
        <w:t>Công ty</w:t>
      </w:r>
      <w:r w:rsidRPr="003508E8">
        <w:rPr>
          <w:szCs w:val="28"/>
          <w:lang w:val="vi-VN"/>
        </w:rPr>
        <w:t xml:space="preserve"> phải công bố thông tin liên quan đến các ứng cử viên tối thiểu </w:t>
      </w:r>
      <w:r w:rsidR="00E914A3" w:rsidRPr="003508E8">
        <w:rPr>
          <w:szCs w:val="28"/>
          <w:lang w:val="vi-VN"/>
        </w:rPr>
        <w:t>mười (10) ngày</w:t>
      </w:r>
      <w:r w:rsidRPr="003508E8">
        <w:rPr>
          <w:szCs w:val="28"/>
          <w:lang w:val="vi-VN"/>
        </w:rPr>
        <w:t xml:space="preserve"> trước ngày khai mạc họp Đại hội đồng cổ đông trên trang thông tin điện tử của </w:t>
      </w:r>
      <w:r w:rsidR="00561191" w:rsidRPr="003508E8">
        <w:rPr>
          <w:szCs w:val="28"/>
          <w:lang w:val="vi-VN"/>
        </w:rPr>
        <w:t>Công ty</w:t>
      </w:r>
      <w:r w:rsidRPr="003508E8">
        <w:rPr>
          <w:szCs w:val="28"/>
          <w:lang w:val="vi-VN"/>
        </w:rPr>
        <w:t xml:space="preserve"> để cổ đông có thể tìm hiểu về các ứng cử viên này trước khi bỏ phiếu. Ứng cử viên </w:t>
      </w:r>
      <w:r w:rsidR="0077047A" w:rsidRPr="003508E8">
        <w:rPr>
          <w:szCs w:val="28"/>
          <w:lang w:val="vi-VN"/>
        </w:rPr>
        <w:t xml:space="preserve">Hội </w:t>
      </w:r>
      <w:r w:rsidR="0077047A" w:rsidRPr="003508E8">
        <w:rPr>
          <w:szCs w:val="28"/>
          <w:lang w:val="vi-VN"/>
        </w:rPr>
        <w:lastRenderedPageBreak/>
        <w:t>đồng quản trị</w:t>
      </w:r>
      <w:r w:rsidRPr="003508E8">
        <w:rPr>
          <w:szCs w:val="28"/>
          <w:lang w:val="vi-VN"/>
        </w:rPr>
        <w:t xml:space="preserve"> phải có cam kết bằng văn bản về tính trung thực, chính xác của các thông tin cá nhân được công bố và phải cam kết thực hiện nhiệm vụ một cách trung thực, cẩn trọng và vì lợi ích cao nhất của </w:t>
      </w:r>
      <w:r w:rsidR="00561191" w:rsidRPr="003508E8">
        <w:rPr>
          <w:szCs w:val="28"/>
          <w:lang w:val="vi-VN"/>
        </w:rPr>
        <w:t>Công ty</w:t>
      </w:r>
      <w:r w:rsidRPr="003508E8">
        <w:rPr>
          <w:szCs w:val="28"/>
          <w:lang w:val="vi-VN"/>
        </w:rPr>
        <w:t xml:space="preserve"> nếu được bầu làm thành viên </w:t>
      </w:r>
      <w:r w:rsidR="0077047A" w:rsidRPr="003508E8">
        <w:rPr>
          <w:szCs w:val="28"/>
          <w:lang w:val="vi-VN"/>
        </w:rPr>
        <w:t>Hội đồng quản trị</w:t>
      </w:r>
      <w:r w:rsidRPr="003508E8">
        <w:rPr>
          <w:szCs w:val="28"/>
          <w:lang w:val="vi-VN"/>
        </w:rPr>
        <w:t xml:space="preserve">. Thông tin liên quan đến ứng cử viên </w:t>
      </w:r>
      <w:r w:rsidR="0077047A" w:rsidRPr="003508E8">
        <w:rPr>
          <w:szCs w:val="28"/>
          <w:lang w:val="vi-VN"/>
        </w:rPr>
        <w:t>Hội đồng quản trị</w:t>
      </w:r>
      <w:r w:rsidRPr="003508E8">
        <w:rPr>
          <w:szCs w:val="28"/>
          <w:lang w:val="vi-VN"/>
        </w:rPr>
        <w:t xml:space="preserve"> được công bố bao gồm:</w:t>
      </w:r>
    </w:p>
    <w:p w14:paraId="0241082A" w14:textId="77777777" w:rsidR="001D6B53" w:rsidRPr="003508E8" w:rsidRDefault="00671E70" w:rsidP="00C72F34">
      <w:pPr>
        <w:pStyle w:val="ListParagraph"/>
        <w:numPr>
          <w:ilvl w:val="1"/>
          <w:numId w:val="1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Họ tên, ngày, tháng, năm sinh;</w:t>
      </w:r>
    </w:p>
    <w:p w14:paraId="13E2E995" w14:textId="77777777" w:rsidR="001D6B53" w:rsidRPr="003508E8" w:rsidRDefault="00671E70" w:rsidP="00C72F34">
      <w:pPr>
        <w:pStyle w:val="ListParagraph"/>
        <w:numPr>
          <w:ilvl w:val="1"/>
          <w:numId w:val="1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Trình độ chuyên môn;</w:t>
      </w:r>
    </w:p>
    <w:p w14:paraId="0327C710" w14:textId="77777777" w:rsidR="001D6B53" w:rsidRPr="003508E8" w:rsidRDefault="001D6B53" w:rsidP="00C72F34">
      <w:pPr>
        <w:pStyle w:val="ListParagraph"/>
        <w:numPr>
          <w:ilvl w:val="1"/>
          <w:numId w:val="17"/>
        </w:numPr>
        <w:tabs>
          <w:tab w:val="right" w:pos="851"/>
        </w:tabs>
        <w:ind w:left="0" w:firstLine="567"/>
        <w:contextualSpacing w:val="0"/>
        <w:rPr>
          <w:rFonts w:cs="Times New Roman"/>
        </w:rPr>
      </w:pPr>
      <w:r w:rsidRPr="003508E8">
        <w:rPr>
          <w:rFonts w:cs="Times New Roman"/>
          <w:lang w:val="vi-VN"/>
        </w:rPr>
        <w:t>Quá trình công tác;</w:t>
      </w:r>
    </w:p>
    <w:p w14:paraId="280C5155" w14:textId="77777777" w:rsidR="00625D60" w:rsidRPr="003508E8" w:rsidRDefault="00671E70" w:rsidP="00C72F34">
      <w:pPr>
        <w:pStyle w:val="ListParagraph"/>
        <w:numPr>
          <w:ilvl w:val="1"/>
          <w:numId w:val="1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Các chức danh quản lý khác (bao gồm cả chức danh </w:t>
      </w:r>
      <w:r w:rsidR="0077047A" w:rsidRPr="003508E8">
        <w:rPr>
          <w:rFonts w:cs="Times New Roman"/>
          <w:lang w:val="vi-VN"/>
        </w:rPr>
        <w:t>Hội đồng quản trị</w:t>
      </w:r>
      <w:r w:rsidR="001D6B53" w:rsidRPr="003508E8">
        <w:rPr>
          <w:rFonts w:cs="Times New Roman"/>
          <w:lang w:val="vi-VN"/>
        </w:rPr>
        <w:t xml:space="preserve"> của </w:t>
      </w:r>
      <w:r w:rsidR="00276AA4" w:rsidRPr="003508E8">
        <w:rPr>
          <w:rFonts w:cs="Times New Roman"/>
          <w:lang w:val="vi-VN"/>
        </w:rPr>
        <w:t>Công ty</w:t>
      </w:r>
      <w:r w:rsidR="001D6B53" w:rsidRPr="003508E8">
        <w:rPr>
          <w:rFonts w:cs="Times New Roman"/>
          <w:lang w:val="vi-VN"/>
        </w:rPr>
        <w:t xml:space="preserve"> khác);</w:t>
      </w:r>
    </w:p>
    <w:p w14:paraId="7B98FD46" w14:textId="77777777" w:rsidR="001D6B53" w:rsidRPr="003508E8" w:rsidRDefault="00671E70" w:rsidP="00C72F34">
      <w:pPr>
        <w:pStyle w:val="ListParagraph"/>
        <w:numPr>
          <w:ilvl w:val="1"/>
          <w:numId w:val="17"/>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Lợi ích có liên quan tới </w:t>
      </w:r>
      <w:r w:rsidR="00561191" w:rsidRPr="003508E8">
        <w:rPr>
          <w:rFonts w:cs="Times New Roman"/>
          <w:lang w:val="vi-VN"/>
        </w:rPr>
        <w:t>Công ty</w:t>
      </w:r>
      <w:r w:rsidR="001D6B53" w:rsidRPr="003508E8">
        <w:rPr>
          <w:rFonts w:cs="Times New Roman"/>
          <w:lang w:val="vi-VN"/>
        </w:rPr>
        <w:t xml:space="preserve"> và các bên có liên quan của </w:t>
      </w:r>
      <w:r w:rsidR="00561191" w:rsidRPr="003508E8">
        <w:rPr>
          <w:rFonts w:cs="Times New Roman"/>
          <w:lang w:val="vi-VN"/>
        </w:rPr>
        <w:t>Công ty</w:t>
      </w:r>
      <w:r w:rsidR="001D6B53" w:rsidRPr="003508E8">
        <w:rPr>
          <w:rFonts w:cs="Times New Roman"/>
          <w:lang w:val="vi-VN"/>
        </w:rPr>
        <w:t>;</w:t>
      </w:r>
    </w:p>
    <w:p w14:paraId="37395DA4" w14:textId="77777777" w:rsidR="001D6B53" w:rsidRPr="003508E8" w:rsidRDefault="00671E70" w:rsidP="00C72F34">
      <w:pPr>
        <w:pStyle w:val="ListParagraph"/>
        <w:numPr>
          <w:ilvl w:val="1"/>
          <w:numId w:val="17"/>
        </w:numPr>
        <w:tabs>
          <w:tab w:val="right" w:pos="851"/>
        </w:tabs>
        <w:ind w:left="0" w:firstLine="567"/>
        <w:contextualSpacing w:val="0"/>
        <w:rPr>
          <w:rFonts w:cs="Times New Roman"/>
        </w:rPr>
      </w:pPr>
      <w:r w:rsidRPr="003508E8">
        <w:rPr>
          <w:rFonts w:cs="Times New Roman"/>
          <w:lang w:val="en-US"/>
        </w:rPr>
        <w:t xml:space="preserve"> </w:t>
      </w:r>
      <w:r w:rsidR="00887CBD" w:rsidRPr="003508E8">
        <w:rPr>
          <w:rFonts w:cs="Times New Roman"/>
          <w:lang w:val="vi-VN"/>
        </w:rPr>
        <w:t>Các thông tin khác</w:t>
      </w:r>
      <w:r w:rsidR="00887CBD" w:rsidRPr="003508E8">
        <w:rPr>
          <w:rFonts w:cs="Times New Roman"/>
          <w:lang w:val="en-US"/>
        </w:rPr>
        <w:t xml:space="preserve"> theo </w:t>
      </w:r>
      <w:r w:rsidR="00F5730D" w:rsidRPr="003508E8">
        <w:rPr>
          <w:rFonts w:cs="Times New Roman"/>
          <w:lang w:val="en-US"/>
        </w:rPr>
        <w:t>quy</w:t>
      </w:r>
      <w:r w:rsidR="00887CBD" w:rsidRPr="003508E8">
        <w:rPr>
          <w:rFonts w:cs="Times New Roman"/>
          <w:lang w:val="en-US"/>
        </w:rPr>
        <w:t xml:space="preserve"> định của pháp luật </w:t>
      </w:r>
      <w:r w:rsidR="001D6B53" w:rsidRPr="003508E8">
        <w:rPr>
          <w:rFonts w:cs="Times New Roman"/>
          <w:lang w:val="en-US"/>
        </w:rPr>
        <w:t>(nế</w:t>
      </w:r>
      <w:r w:rsidRPr="003508E8">
        <w:rPr>
          <w:rFonts w:cs="Times New Roman"/>
          <w:lang w:val="en-US"/>
        </w:rPr>
        <w:t>u có).</w:t>
      </w:r>
    </w:p>
    <w:p w14:paraId="2ECA361E" w14:textId="77777777" w:rsidR="001D6B53" w:rsidRPr="003508E8" w:rsidRDefault="00561191" w:rsidP="00C72F34">
      <w:r w:rsidRPr="003508E8">
        <w:rPr>
          <w:lang w:val="vi-VN"/>
        </w:rPr>
        <w:t>Công ty</w:t>
      </w:r>
      <w:r w:rsidR="001D6B53" w:rsidRPr="003508E8">
        <w:rPr>
          <w:lang w:val="vi-VN"/>
        </w:rPr>
        <w:t xml:space="preserve"> phải có trách nhiệm công bố thông tin về các </w:t>
      </w:r>
      <w:r w:rsidR="00C76717" w:rsidRPr="003508E8">
        <w:rPr>
          <w:lang w:val="en-US"/>
        </w:rPr>
        <w:t>c</w:t>
      </w:r>
      <w:r w:rsidR="00276AA4" w:rsidRPr="003508E8">
        <w:rPr>
          <w:lang w:val="vi-VN"/>
        </w:rPr>
        <w:t>ông ty</w:t>
      </w:r>
      <w:r w:rsidR="001D6B53" w:rsidRPr="003508E8">
        <w:rPr>
          <w:lang w:val="vi-VN"/>
        </w:rPr>
        <w:t xml:space="preserve"> mà ứng cử viên đang nắm giữ chức vụ thành viên </w:t>
      </w:r>
      <w:r w:rsidR="0077047A" w:rsidRPr="003508E8">
        <w:rPr>
          <w:lang w:val="vi-VN"/>
        </w:rPr>
        <w:t>Hội đồng quản trị</w:t>
      </w:r>
      <w:r w:rsidR="001D6B53" w:rsidRPr="003508E8">
        <w:rPr>
          <w:lang w:val="vi-VN"/>
        </w:rPr>
        <w:t>, các chức danh quản lý khác và các lợi ích có liên quan tới</w:t>
      </w:r>
      <w:r w:rsidR="00276AA4" w:rsidRPr="003508E8">
        <w:rPr>
          <w:lang w:val="vi-VN"/>
        </w:rPr>
        <w:t xml:space="preserve"> </w:t>
      </w:r>
      <w:r w:rsidR="00C76717" w:rsidRPr="003508E8">
        <w:rPr>
          <w:lang w:val="en-US"/>
        </w:rPr>
        <w:t>c</w:t>
      </w:r>
      <w:r w:rsidR="00276AA4" w:rsidRPr="003508E8">
        <w:rPr>
          <w:lang w:val="vi-VN"/>
        </w:rPr>
        <w:t>ông ty</w:t>
      </w:r>
      <w:r w:rsidR="001D6B53" w:rsidRPr="003508E8">
        <w:rPr>
          <w:lang w:val="vi-VN"/>
        </w:rPr>
        <w:t xml:space="preserve"> của ứng cử viên </w:t>
      </w:r>
      <w:r w:rsidR="0077047A" w:rsidRPr="003508E8">
        <w:rPr>
          <w:lang w:val="vi-VN"/>
        </w:rPr>
        <w:t>Hội đồng quản trị</w:t>
      </w:r>
      <w:r w:rsidR="001D6B53" w:rsidRPr="003508E8">
        <w:rPr>
          <w:lang w:val="vi-VN"/>
        </w:rPr>
        <w:t xml:space="preserve"> (nếu có).</w:t>
      </w:r>
    </w:p>
    <w:p w14:paraId="1E8AF910" w14:textId="51DD08C4" w:rsidR="001D6B53" w:rsidRPr="003508E8" w:rsidRDefault="00321E8A" w:rsidP="00C72F34">
      <w:pPr>
        <w:rPr>
          <w:lang w:val="en-US"/>
        </w:rPr>
      </w:pPr>
      <w:r w:rsidRPr="003508E8">
        <w:rPr>
          <w:lang w:val="en-US"/>
        </w:rPr>
        <w:t xml:space="preserve">2. </w:t>
      </w:r>
      <w:r w:rsidR="003E22C0" w:rsidRPr="003508E8">
        <w:rPr>
          <w:lang w:val="vi-VN"/>
        </w:rPr>
        <w:t xml:space="preserve">Cổ đông hoặc nhóm cổ đông sở hữu từ 10% tổng số cổ phần phổ thông trở lên có quyền đề cử ứng cử viên Hội đồng quản trị theo quy định của Luật Doanh nghiệp và Điều lệ Công ty. Các cổ đông nắm giữ cổ phần phổ thông có quyền gộp số quyền biểu quyết để đề cử các ứng viên Hội đồng quản trị. Cổ đông hoặc nhóm cổ đông nắm giữ từ 10% đến 20% tổng số cổ phần có quyền biểu quyết được đề cử một (01) ứng viên; từ trên 20% đến 30% được đề cử tối đa hai (02) ứng viên; từ trên 30% đến </w:t>
      </w:r>
      <w:r w:rsidR="003E7468" w:rsidRPr="003508E8">
        <w:rPr>
          <w:lang w:val="en-US"/>
        </w:rPr>
        <w:t>4</w:t>
      </w:r>
      <w:r w:rsidR="003E22C0" w:rsidRPr="003508E8">
        <w:rPr>
          <w:lang w:val="vi-VN"/>
        </w:rPr>
        <w:t xml:space="preserve">0% được đề cử tối đa ba (03) ứng viên; từ trên </w:t>
      </w:r>
      <w:r w:rsidR="003E7468" w:rsidRPr="003508E8">
        <w:rPr>
          <w:lang w:val="en-US"/>
        </w:rPr>
        <w:t>4</w:t>
      </w:r>
      <w:r w:rsidR="003E22C0" w:rsidRPr="003508E8">
        <w:rPr>
          <w:lang w:val="vi-VN"/>
        </w:rPr>
        <w:t xml:space="preserve">0% đến </w:t>
      </w:r>
      <w:r w:rsidR="003E7468" w:rsidRPr="003508E8">
        <w:rPr>
          <w:lang w:val="en-US"/>
        </w:rPr>
        <w:t>50</w:t>
      </w:r>
      <w:r w:rsidR="003E22C0" w:rsidRPr="003508E8">
        <w:rPr>
          <w:lang w:val="vi-VN"/>
        </w:rPr>
        <w:t xml:space="preserve">% được đề cử tối đa </w:t>
      </w:r>
      <w:r w:rsidR="003E7468" w:rsidRPr="003508E8">
        <w:rPr>
          <w:lang w:val="en-US"/>
        </w:rPr>
        <w:t>bốn</w:t>
      </w:r>
      <w:r w:rsidR="003E22C0" w:rsidRPr="003508E8">
        <w:rPr>
          <w:lang w:val="vi-VN"/>
        </w:rPr>
        <w:t xml:space="preserve"> (04) ứng viên; </w:t>
      </w:r>
      <w:r w:rsidR="003E7468" w:rsidRPr="003508E8">
        <w:rPr>
          <w:lang w:val="vi-VN"/>
        </w:rPr>
        <w:t xml:space="preserve">từ trên </w:t>
      </w:r>
      <w:r w:rsidR="003E7468" w:rsidRPr="003508E8">
        <w:rPr>
          <w:lang w:val="en-US"/>
        </w:rPr>
        <w:t>5</w:t>
      </w:r>
      <w:r w:rsidR="003E7468" w:rsidRPr="003508E8">
        <w:rPr>
          <w:lang w:val="vi-VN"/>
        </w:rPr>
        <w:t xml:space="preserve">0% đến </w:t>
      </w:r>
      <w:r w:rsidR="003E7468" w:rsidRPr="003508E8">
        <w:rPr>
          <w:lang w:val="en-US"/>
        </w:rPr>
        <w:t>60</w:t>
      </w:r>
      <w:r w:rsidR="003E7468" w:rsidRPr="003508E8">
        <w:rPr>
          <w:lang w:val="vi-VN"/>
        </w:rPr>
        <w:t xml:space="preserve">% được đề cử tối đa </w:t>
      </w:r>
      <w:r w:rsidR="003E7468" w:rsidRPr="003508E8">
        <w:rPr>
          <w:lang w:val="en-US"/>
        </w:rPr>
        <w:t>năm</w:t>
      </w:r>
      <w:r w:rsidR="003E7468" w:rsidRPr="003508E8">
        <w:rPr>
          <w:lang w:val="vi-VN"/>
        </w:rPr>
        <w:t xml:space="preserve"> (0</w:t>
      </w:r>
      <w:r w:rsidR="003E7468" w:rsidRPr="003508E8">
        <w:rPr>
          <w:lang w:val="en-US"/>
        </w:rPr>
        <w:t>5</w:t>
      </w:r>
      <w:r w:rsidR="003E7468" w:rsidRPr="003508E8">
        <w:rPr>
          <w:lang w:val="vi-VN"/>
        </w:rPr>
        <w:t>) ứng viên;</w:t>
      </w:r>
      <w:r w:rsidR="003E7468" w:rsidRPr="003508E8">
        <w:rPr>
          <w:lang w:val="en-US"/>
        </w:rPr>
        <w:t xml:space="preserve"> </w:t>
      </w:r>
      <w:r w:rsidR="003E7468" w:rsidRPr="003508E8">
        <w:rPr>
          <w:lang w:val="vi-VN"/>
        </w:rPr>
        <w:t xml:space="preserve">từ trên </w:t>
      </w:r>
      <w:r w:rsidR="003E7468" w:rsidRPr="003508E8">
        <w:rPr>
          <w:lang w:val="en-US"/>
        </w:rPr>
        <w:t>6</w:t>
      </w:r>
      <w:r w:rsidR="003E7468" w:rsidRPr="003508E8">
        <w:rPr>
          <w:lang w:val="vi-VN"/>
        </w:rPr>
        <w:t xml:space="preserve">0% đến </w:t>
      </w:r>
      <w:r w:rsidR="003E7468" w:rsidRPr="003508E8">
        <w:rPr>
          <w:lang w:val="en-US"/>
        </w:rPr>
        <w:t>70</w:t>
      </w:r>
      <w:r w:rsidR="003E7468" w:rsidRPr="003508E8">
        <w:rPr>
          <w:lang w:val="vi-VN"/>
        </w:rPr>
        <w:t xml:space="preserve">% được đề cử tối đa </w:t>
      </w:r>
      <w:r w:rsidR="003E7468" w:rsidRPr="003508E8">
        <w:rPr>
          <w:lang w:val="en-US"/>
        </w:rPr>
        <w:t>sáu</w:t>
      </w:r>
      <w:r w:rsidR="003E7468" w:rsidRPr="003508E8">
        <w:rPr>
          <w:lang w:val="vi-VN"/>
        </w:rPr>
        <w:t xml:space="preserve"> (0</w:t>
      </w:r>
      <w:r w:rsidR="003E7468" w:rsidRPr="003508E8">
        <w:rPr>
          <w:lang w:val="en-US"/>
        </w:rPr>
        <w:t>6</w:t>
      </w:r>
      <w:r w:rsidR="003E7468" w:rsidRPr="003508E8">
        <w:rPr>
          <w:lang w:val="vi-VN"/>
        </w:rPr>
        <w:t>) ứng viên;</w:t>
      </w:r>
      <w:r w:rsidR="003E7468" w:rsidRPr="003508E8">
        <w:rPr>
          <w:lang w:val="en-US"/>
        </w:rPr>
        <w:t xml:space="preserve"> </w:t>
      </w:r>
      <w:r w:rsidR="003E22C0" w:rsidRPr="003508E8">
        <w:rPr>
          <w:lang w:val="vi-VN"/>
        </w:rPr>
        <w:t xml:space="preserve">từ </w:t>
      </w:r>
      <w:r w:rsidR="003E7468" w:rsidRPr="003508E8">
        <w:rPr>
          <w:lang w:val="en-US"/>
        </w:rPr>
        <w:t>70</w:t>
      </w:r>
      <w:r w:rsidR="003E22C0" w:rsidRPr="003508E8">
        <w:rPr>
          <w:lang w:val="vi-VN"/>
        </w:rPr>
        <w:t xml:space="preserve">% trở lên được đề cử từ </w:t>
      </w:r>
      <w:r w:rsidR="003E7468" w:rsidRPr="003508E8">
        <w:rPr>
          <w:lang w:val="en-US"/>
        </w:rPr>
        <w:t>bảy</w:t>
      </w:r>
      <w:r w:rsidR="003E22C0" w:rsidRPr="003508E8">
        <w:rPr>
          <w:lang w:val="vi-VN"/>
        </w:rPr>
        <w:t xml:space="preserve"> (0</w:t>
      </w:r>
      <w:r w:rsidR="003E7468" w:rsidRPr="003508E8">
        <w:rPr>
          <w:lang w:val="en-US"/>
        </w:rPr>
        <w:t>7</w:t>
      </w:r>
      <w:r w:rsidR="003E22C0" w:rsidRPr="003508E8">
        <w:rPr>
          <w:lang w:val="vi-VN"/>
        </w:rPr>
        <w:t>) ứng viên trở lên.</w:t>
      </w:r>
    </w:p>
    <w:p w14:paraId="54819E52" w14:textId="77777777" w:rsidR="001D6B53" w:rsidRPr="003508E8" w:rsidRDefault="00682C23" w:rsidP="00C72F34">
      <w:pPr>
        <w:rPr>
          <w:lang w:val="vi-VN"/>
        </w:rPr>
      </w:pPr>
      <w:r w:rsidRPr="003508E8">
        <w:rPr>
          <w:lang w:val="vi-VN"/>
        </w:rPr>
        <w:t>3</w:t>
      </w:r>
      <w:r w:rsidR="001D6B53" w:rsidRPr="003508E8">
        <w:rPr>
          <w:lang w:val="vi-VN"/>
        </w:rPr>
        <w:t xml:space="preserve">. Trường hợp số lượng ứng cử viên </w:t>
      </w:r>
      <w:r w:rsidR="0077047A" w:rsidRPr="003508E8">
        <w:rPr>
          <w:lang w:val="vi-VN"/>
        </w:rPr>
        <w:t>Hội đồng quản trị</w:t>
      </w:r>
      <w:r w:rsidR="001D6B53" w:rsidRPr="003508E8">
        <w:rPr>
          <w:lang w:val="vi-VN"/>
        </w:rPr>
        <w:t xml:space="preserve"> thông qua đề cử và ứng cử</w:t>
      </w:r>
      <w:r w:rsidR="00A1640A" w:rsidRPr="003508E8">
        <w:rPr>
          <w:lang w:val="vi-VN"/>
        </w:rPr>
        <w:t xml:space="preserve"> </w:t>
      </w:r>
      <w:r w:rsidR="0020135F" w:rsidRPr="003508E8">
        <w:rPr>
          <w:lang w:val="vi-VN"/>
        </w:rPr>
        <w:t xml:space="preserve">theo quy định tại </w:t>
      </w:r>
      <w:bookmarkStart w:id="411" w:name="dc_23"/>
      <w:r w:rsidR="0020135F" w:rsidRPr="003508E8">
        <w:rPr>
          <w:lang w:val="vi-VN"/>
        </w:rPr>
        <w:t>khoản 5 Điều 115 Luật Doanh nghiệp</w:t>
      </w:r>
      <w:bookmarkEnd w:id="411"/>
      <w:r w:rsidR="001D6B53" w:rsidRPr="003508E8">
        <w:rPr>
          <w:lang w:val="vi-VN"/>
        </w:rPr>
        <w:t xml:space="preserve"> vẫn không đủ số lượng cần thiết, </w:t>
      </w:r>
      <w:r w:rsidR="0077047A" w:rsidRPr="003508E8">
        <w:rPr>
          <w:lang w:val="vi-VN"/>
        </w:rPr>
        <w:t>Hội đồng quản trị</w:t>
      </w:r>
      <w:r w:rsidR="001D6B53" w:rsidRPr="003508E8">
        <w:rPr>
          <w:lang w:val="vi-VN"/>
        </w:rPr>
        <w:t xml:space="preserve"> đương nhiệm </w:t>
      </w:r>
      <w:r w:rsidR="0093757F" w:rsidRPr="003508E8">
        <w:rPr>
          <w:lang w:val="vi-VN"/>
        </w:rPr>
        <w:t>đề cử</w:t>
      </w:r>
      <w:r w:rsidR="001D6B53" w:rsidRPr="003508E8">
        <w:rPr>
          <w:lang w:val="vi-VN"/>
        </w:rPr>
        <w:t xml:space="preserve"> thêm ứng cử viên theo quy định tại Điều lệ </w:t>
      </w:r>
      <w:r w:rsidR="00561191" w:rsidRPr="003508E8">
        <w:rPr>
          <w:lang w:val="vi-VN"/>
        </w:rPr>
        <w:t>Công ty</w:t>
      </w:r>
      <w:r w:rsidR="001D6B53" w:rsidRPr="003508E8">
        <w:rPr>
          <w:lang w:val="vi-VN"/>
        </w:rPr>
        <w:t xml:space="preserve">, Quy chế nội bộ về quản trị </w:t>
      </w:r>
      <w:r w:rsidR="00561191" w:rsidRPr="003508E8">
        <w:rPr>
          <w:lang w:val="vi-VN"/>
        </w:rPr>
        <w:t>Công ty</w:t>
      </w:r>
      <w:r w:rsidR="001D6B53" w:rsidRPr="003508E8">
        <w:rPr>
          <w:lang w:val="vi-VN"/>
        </w:rPr>
        <w:t xml:space="preserve"> và Quy chế hoạt động của </w:t>
      </w:r>
      <w:r w:rsidR="0077047A" w:rsidRPr="003508E8">
        <w:rPr>
          <w:lang w:val="vi-VN"/>
        </w:rPr>
        <w:t>Hội đồng quản trị</w:t>
      </w:r>
      <w:r w:rsidR="001D6B53" w:rsidRPr="003508E8">
        <w:rPr>
          <w:lang w:val="vi-VN"/>
        </w:rPr>
        <w:t xml:space="preserve">. Việc </w:t>
      </w:r>
      <w:r w:rsidR="0077047A" w:rsidRPr="003508E8">
        <w:rPr>
          <w:lang w:val="vi-VN"/>
        </w:rPr>
        <w:t>Hội đồng quản trị</w:t>
      </w:r>
      <w:r w:rsidR="001D6B53" w:rsidRPr="003508E8">
        <w:rPr>
          <w:lang w:val="vi-VN"/>
        </w:rPr>
        <w:t xml:space="preserve"> đương nhiệm </w:t>
      </w:r>
      <w:r w:rsidR="0093757F" w:rsidRPr="003508E8">
        <w:rPr>
          <w:lang w:val="vi-VN"/>
        </w:rPr>
        <w:t>đề cử</w:t>
      </w:r>
      <w:r w:rsidR="001D6B53" w:rsidRPr="003508E8">
        <w:rPr>
          <w:lang w:val="vi-VN"/>
        </w:rPr>
        <w:t xml:space="preserve"> thêm ứng cử viên phải </w:t>
      </w:r>
      <w:r w:rsidR="001D6B53" w:rsidRPr="003508E8">
        <w:rPr>
          <w:lang w:val="vi-VN"/>
        </w:rPr>
        <w:lastRenderedPageBreak/>
        <w:t xml:space="preserve">được công bố rõ ràng trước khi Đại hội đồng cổ đông biểu quyết bầu thành viên </w:t>
      </w:r>
      <w:r w:rsidR="0077047A" w:rsidRPr="003508E8">
        <w:rPr>
          <w:lang w:val="vi-VN"/>
        </w:rPr>
        <w:t>Hội đồng quản trị</w:t>
      </w:r>
      <w:r w:rsidR="001D6B53" w:rsidRPr="003508E8">
        <w:rPr>
          <w:lang w:val="vi-VN"/>
        </w:rPr>
        <w:t xml:space="preserve"> theo quy định của pháp luật.</w:t>
      </w:r>
    </w:p>
    <w:p w14:paraId="0BA3A2E2" w14:textId="77777777" w:rsidR="002672FA" w:rsidRPr="003508E8" w:rsidRDefault="002672FA" w:rsidP="00C72F34">
      <w:pPr>
        <w:rPr>
          <w:lang w:val="vi-VN"/>
        </w:rPr>
      </w:pPr>
      <w:r w:rsidRPr="003508E8">
        <w:rPr>
          <w:lang w:val="vi-VN"/>
        </w:rPr>
        <w:t xml:space="preserve">4. Trường hợp số lượng ứng cử viên do </w:t>
      </w:r>
      <w:r w:rsidR="0077047A" w:rsidRPr="003508E8">
        <w:rPr>
          <w:lang w:val="vi-VN"/>
        </w:rPr>
        <w:t>Hội đồng quản trị</w:t>
      </w:r>
      <w:r w:rsidRPr="003508E8">
        <w:rPr>
          <w:lang w:val="vi-VN"/>
        </w:rPr>
        <w:t xml:space="preserve"> đương nhiệm </w:t>
      </w:r>
      <w:r w:rsidR="0093757F" w:rsidRPr="003508E8">
        <w:rPr>
          <w:lang w:val="vi-VN"/>
        </w:rPr>
        <w:t>đề cử</w:t>
      </w:r>
      <w:r w:rsidRPr="003508E8">
        <w:rPr>
          <w:lang w:val="vi-VN"/>
        </w:rPr>
        <w:t xml:space="preserve"> </w:t>
      </w:r>
      <w:r w:rsidR="00F1220B" w:rsidRPr="003508E8">
        <w:rPr>
          <w:lang w:val="vi-VN"/>
        </w:rPr>
        <w:t xml:space="preserve">thêm </w:t>
      </w:r>
      <w:r w:rsidRPr="003508E8">
        <w:rPr>
          <w:lang w:val="vi-VN"/>
        </w:rPr>
        <w:t xml:space="preserve">theo khoản 3 Điều này vẫn không đủ số lượng cần thiết, </w:t>
      </w:r>
      <w:r w:rsidR="0077047A" w:rsidRPr="003508E8">
        <w:rPr>
          <w:lang w:val="vi-VN"/>
        </w:rPr>
        <w:t>Hội đồng quản trị</w:t>
      </w:r>
      <w:r w:rsidR="00F1220B" w:rsidRPr="003508E8">
        <w:rPr>
          <w:lang w:val="vi-VN"/>
        </w:rPr>
        <w:t xml:space="preserve"> tổ chức cho các cổ đông khác đề cử theo quy định tại Điều lệ </w:t>
      </w:r>
      <w:r w:rsidR="00561191" w:rsidRPr="003508E8">
        <w:rPr>
          <w:lang w:val="vi-VN"/>
        </w:rPr>
        <w:t>Công ty</w:t>
      </w:r>
      <w:r w:rsidR="00F1220B" w:rsidRPr="003508E8">
        <w:rPr>
          <w:lang w:val="vi-VN"/>
        </w:rPr>
        <w:t xml:space="preserve">, Quy chế nội bộ về quản trị </w:t>
      </w:r>
      <w:r w:rsidR="00561191" w:rsidRPr="003508E8">
        <w:rPr>
          <w:lang w:val="vi-VN"/>
        </w:rPr>
        <w:t>Công ty</w:t>
      </w:r>
      <w:r w:rsidR="00F1220B" w:rsidRPr="003508E8">
        <w:rPr>
          <w:lang w:val="vi-VN"/>
        </w:rPr>
        <w:t xml:space="preserve"> và Quy chế hoạt động của </w:t>
      </w:r>
      <w:r w:rsidR="0077047A" w:rsidRPr="003508E8">
        <w:rPr>
          <w:lang w:val="vi-VN"/>
        </w:rPr>
        <w:t>Hội đồng quản trị</w:t>
      </w:r>
      <w:r w:rsidRPr="003508E8">
        <w:rPr>
          <w:lang w:val="vi-VN"/>
        </w:rPr>
        <w:t xml:space="preserve">. Việc </w:t>
      </w:r>
      <w:r w:rsidR="0077047A" w:rsidRPr="003508E8">
        <w:rPr>
          <w:lang w:val="vi-VN"/>
        </w:rPr>
        <w:t>Hội đồng quản trị</w:t>
      </w:r>
      <w:r w:rsidRPr="003508E8">
        <w:rPr>
          <w:lang w:val="vi-VN"/>
        </w:rPr>
        <w:t xml:space="preserve"> đương nhiệm </w:t>
      </w:r>
      <w:r w:rsidR="0049307D" w:rsidRPr="003508E8">
        <w:rPr>
          <w:lang w:val="vi-VN"/>
        </w:rPr>
        <w:t xml:space="preserve">tổ chức cho các đông khác đề cử </w:t>
      </w:r>
      <w:r w:rsidRPr="003508E8">
        <w:rPr>
          <w:lang w:val="vi-VN"/>
        </w:rPr>
        <w:t xml:space="preserve">thêm ứng cử viên phải được công bố rõ ràng trước khi Đại hội đồng cổ đông biểu quyết bầu thành viên </w:t>
      </w:r>
      <w:r w:rsidR="0077047A" w:rsidRPr="003508E8">
        <w:rPr>
          <w:lang w:val="vi-VN"/>
        </w:rPr>
        <w:t>Hội đồng quản trị</w:t>
      </w:r>
      <w:r w:rsidRPr="003508E8">
        <w:rPr>
          <w:lang w:val="vi-VN"/>
        </w:rPr>
        <w:t xml:space="preserve"> theo quy định của pháp luật.</w:t>
      </w:r>
      <w:r w:rsidR="000731B0" w:rsidRPr="003508E8">
        <w:rPr>
          <w:lang w:val="vi-VN"/>
        </w:rPr>
        <w:t xml:space="preserve"> </w:t>
      </w:r>
    </w:p>
    <w:p w14:paraId="1FAC6B94" w14:textId="77777777" w:rsidR="000731B0" w:rsidRPr="003508E8" w:rsidRDefault="0049307D" w:rsidP="00C72F34">
      <w:pPr>
        <w:rPr>
          <w:lang w:val="vi-VN"/>
        </w:rPr>
      </w:pPr>
      <w:bookmarkStart w:id="412" w:name="_Toc508535533"/>
      <w:r w:rsidRPr="003508E8">
        <w:rPr>
          <w:lang w:val="vi-VN"/>
        </w:rPr>
        <w:t>5</w:t>
      </w:r>
      <w:r w:rsidR="001D6B53" w:rsidRPr="003508E8">
        <w:rPr>
          <w:lang w:val="vi-VN"/>
        </w:rPr>
        <w:t xml:space="preserve">. Thành viên </w:t>
      </w:r>
      <w:r w:rsidR="0077047A" w:rsidRPr="003508E8">
        <w:rPr>
          <w:lang w:val="vi-VN"/>
        </w:rPr>
        <w:t>Hội đồng quản trị</w:t>
      </w:r>
      <w:r w:rsidR="001D6B53" w:rsidRPr="003508E8">
        <w:rPr>
          <w:lang w:val="vi-VN"/>
        </w:rPr>
        <w:t xml:space="preserve"> phải đáp ứng các tiêu chuẩn và điều kiện theo quy định tại khoản 1, </w:t>
      </w:r>
      <w:bookmarkStart w:id="413" w:name="dc_24"/>
      <w:r w:rsidR="001D6B53" w:rsidRPr="003508E8">
        <w:rPr>
          <w:lang w:val="vi-VN"/>
        </w:rPr>
        <w:t>khoản 2 Điều 155 Luật doanh nghiệp</w:t>
      </w:r>
      <w:bookmarkEnd w:id="413"/>
      <w:r w:rsidR="005E103C" w:rsidRPr="003508E8">
        <w:rPr>
          <w:lang w:val="vi-VN"/>
        </w:rPr>
        <w:t xml:space="preserve"> </w:t>
      </w:r>
      <w:r w:rsidR="00137608" w:rsidRPr="003508E8">
        <w:rPr>
          <w:lang w:val="vi-VN"/>
        </w:rPr>
        <w:t>và Điều lệ Công ty</w:t>
      </w:r>
      <w:r w:rsidR="00E3613C" w:rsidRPr="003508E8">
        <w:rPr>
          <w:lang w:val="vi-VN"/>
        </w:rPr>
        <w:t>.</w:t>
      </w:r>
    </w:p>
    <w:p w14:paraId="34A7DE70" w14:textId="77777777" w:rsidR="001D6B53" w:rsidRPr="003508E8" w:rsidRDefault="00671E70" w:rsidP="00C72F34">
      <w:pPr>
        <w:pStyle w:val="Heading2"/>
        <w:keepNext w:val="0"/>
        <w:tabs>
          <w:tab w:val="right" w:pos="1560"/>
        </w:tabs>
        <w:ind w:left="0" w:firstLine="567"/>
        <w:rPr>
          <w:rFonts w:cs="Times New Roman"/>
          <w:szCs w:val="28"/>
          <w:lang w:val="en-US"/>
        </w:rPr>
      </w:pPr>
      <w:bookmarkStart w:id="414" w:name="dieu_26"/>
      <w:bookmarkStart w:id="415" w:name="_Toc63771470"/>
      <w:bookmarkStart w:id="416" w:name="_Toc63772746"/>
      <w:bookmarkStart w:id="417" w:name="_Toc65080742"/>
      <w:bookmarkStart w:id="418" w:name="_Toc65082611"/>
      <w:bookmarkStart w:id="419" w:name="_Toc505356562"/>
      <w:bookmarkStart w:id="420" w:name="_Toc509040425"/>
      <w:bookmarkStart w:id="421" w:name="_Toc509063087"/>
      <w:r w:rsidRPr="003508E8">
        <w:rPr>
          <w:rFonts w:cs="Times New Roman"/>
          <w:szCs w:val="28"/>
          <w:lang w:val="en-US"/>
        </w:rPr>
        <w:t xml:space="preserve"> </w:t>
      </w:r>
      <w:bookmarkStart w:id="422" w:name="_Toc70608997"/>
      <w:r w:rsidR="001D6B53" w:rsidRPr="003508E8">
        <w:rPr>
          <w:rFonts w:cs="Times New Roman"/>
          <w:szCs w:val="28"/>
          <w:lang w:val="en-US"/>
        </w:rPr>
        <w:t xml:space="preserve">Thành phần và nhiệm kỳ của thành viên </w:t>
      </w:r>
      <w:r w:rsidR="0077047A" w:rsidRPr="003508E8">
        <w:rPr>
          <w:rFonts w:cs="Times New Roman"/>
          <w:szCs w:val="28"/>
          <w:lang w:val="en-US"/>
        </w:rPr>
        <w:t>Hội đồng quản trị</w:t>
      </w:r>
      <w:bookmarkEnd w:id="412"/>
      <w:bookmarkEnd w:id="414"/>
      <w:bookmarkEnd w:id="415"/>
      <w:bookmarkEnd w:id="416"/>
      <w:bookmarkEnd w:id="417"/>
      <w:bookmarkEnd w:id="418"/>
      <w:bookmarkEnd w:id="419"/>
      <w:bookmarkEnd w:id="420"/>
      <w:bookmarkEnd w:id="421"/>
      <w:bookmarkEnd w:id="422"/>
    </w:p>
    <w:p w14:paraId="270D4814" w14:textId="1D7F355D" w:rsidR="003D265E" w:rsidRPr="003508E8" w:rsidRDefault="003D265E" w:rsidP="003D265E">
      <w:pPr>
        <w:rPr>
          <w:lang w:val="en-US"/>
        </w:rPr>
      </w:pPr>
      <w:r w:rsidRPr="003508E8">
        <w:rPr>
          <w:lang w:val="vi-VN"/>
        </w:rPr>
        <w:t>1. Số lượng thành viên Hội đồng quản trị là</w:t>
      </w:r>
      <w:r w:rsidRPr="003508E8">
        <w:rPr>
          <w:lang w:val="en-US"/>
        </w:rPr>
        <w:t xml:space="preserve"> bảy</w:t>
      </w:r>
      <w:r w:rsidRPr="003508E8">
        <w:rPr>
          <w:lang w:val="vi-VN"/>
        </w:rPr>
        <w:t xml:space="preserve"> </w:t>
      </w:r>
      <w:r w:rsidRPr="003508E8">
        <w:rPr>
          <w:lang w:val="en-US"/>
        </w:rPr>
        <w:t>(</w:t>
      </w:r>
      <w:r w:rsidRPr="003508E8">
        <w:rPr>
          <w:lang w:val="vi-VN"/>
        </w:rPr>
        <w:t>0</w:t>
      </w:r>
      <w:r w:rsidRPr="003508E8">
        <w:rPr>
          <w:lang w:val="en-US"/>
        </w:rPr>
        <w:t>7)</w:t>
      </w:r>
      <w:r w:rsidR="003E7468" w:rsidRPr="003508E8">
        <w:rPr>
          <w:lang w:val="en-US"/>
        </w:rPr>
        <w:t xml:space="preserve"> </w:t>
      </w:r>
      <w:r w:rsidRPr="003508E8">
        <w:rPr>
          <w:lang w:val="vi-VN"/>
        </w:rPr>
        <w:t>người.</w:t>
      </w:r>
      <w:r w:rsidRPr="003508E8">
        <w:rPr>
          <w:lang w:val="en-US"/>
        </w:rPr>
        <w:t xml:space="preserve"> </w:t>
      </w:r>
      <w:r w:rsidRPr="003508E8">
        <w:rPr>
          <w:lang w:val="vi-VN"/>
        </w:rPr>
        <w:t>Nhiệm kỳ của thành viên Hội đồng quản trị không quá</w:t>
      </w:r>
      <w:r w:rsidRPr="003508E8">
        <w:rPr>
          <w:lang w:val="en-US"/>
        </w:rPr>
        <w:t xml:space="preserve"> năm</w:t>
      </w:r>
      <w:r w:rsidRPr="003508E8">
        <w:rPr>
          <w:lang w:val="vi-VN"/>
        </w:rPr>
        <w:t xml:space="preserve"> </w:t>
      </w:r>
      <w:r w:rsidRPr="003508E8">
        <w:rPr>
          <w:lang w:val="en-US"/>
        </w:rPr>
        <w:t>(</w:t>
      </w:r>
      <w:r w:rsidRPr="003508E8">
        <w:rPr>
          <w:lang w:val="vi-VN"/>
        </w:rPr>
        <w:t>05</w:t>
      </w:r>
      <w:r w:rsidRPr="003508E8">
        <w:rPr>
          <w:lang w:val="en-US"/>
        </w:rPr>
        <w:t>)</w:t>
      </w:r>
      <w:r w:rsidRPr="003508E8">
        <w:rPr>
          <w:lang w:val="vi-VN"/>
        </w:rPr>
        <w:t xml:space="preserve"> năm và có thể được bầu lại với số nhiệm kỳ không hạn chế.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4392F57E" w14:textId="77777777" w:rsidR="00B13420" w:rsidRPr="003508E8" w:rsidRDefault="00B13420" w:rsidP="003D265E">
      <w:pPr>
        <w:rPr>
          <w:lang w:val="vi-VN"/>
        </w:rPr>
      </w:pPr>
      <w:r w:rsidRPr="003508E8">
        <w:rPr>
          <w:lang w:val="vi-VN"/>
        </w:rPr>
        <w:t>2. Cơ cấu thành viên Hội đồng quản trị như sau:</w:t>
      </w:r>
    </w:p>
    <w:p w14:paraId="77E0AE86" w14:textId="77777777" w:rsidR="00B13420" w:rsidRPr="003508E8" w:rsidRDefault="00B13420" w:rsidP="00B13420">
      <w:pPr>
        <w:rPr>
          <w:lang w:val="vi-VN"/>
        </w:rPr>
      </w:pPr>
      <w:r w:rsidRPr="003508E8">
        <w:rPr>
          <w:lang w:val="vi-VN"/>
        </w:rPr>
        <w:t>Tổng số thành viên Hội đồng quản trị không điều hành phải chiếm ít nhất một phần ba (1/3) tổng số thành viên Hội đồng quản trị. Công ty hạn chế tối đa thành viên Hội đồng quản trị kiêm nhiệm chức danh điều hành của Công ty để đảm bảo tính độc lập của Hội đồng quản trị.</w:t>
      </w:r>
    </w:p>
    <w:p w14:paraId="01943D06" w14:textId="77777777" w:rsidR="00B13420" w:rsidRPr="003508E8" w:rsidRDefault="00B13420" w:rsidP="00B13420">
      <w:pPr>
        <w:rPr>
          <w:lang w:val="vi-VN"/>
        </w:rPr>
      </w:pPr>
      <w:r w:rsidRPr="003508E8">
        <w:rPr>
          <w:lang w:val="vi-VN"/>
        </w:rPr>
        <w:t>3. Thành viên Hội đồng quản trị phải có các tiêu chuẩn và điều kiện sau đây:</w:t>
      </w:r>
    </w:p>
    <w:p w14:paraId="2EF5C9DA" w14:textId="055A020F" w:rsidR="00B13420" w:rsidRPr="003508E8" w:rsidRDefault="00903C4F" w:rsidP="00B13420">
      <w:pPr>
        <w:rPr>
          <w:lang w:val="vi-VN"/>
        </w:rPr>
      </w:pPr>
      <w:r w:rsidRPr="003508E8">
        <w:rPr>
          <w:lang w:val="vi-VN"/>
        </w:rPr>
        <w:t>a</w:t>
      </w:r>
      <w:r w:rsidRPr="003508E8">
        <w:rPr>
          <w:lang w:val="en-US"/>
        </w:rPr>
        <w:t>)</w:t>
      </w:r>
      <w:r w:rsidR="00B13420" w:rsidRPr="003508E8">
        <w:rPr>
          <w:lang w:val="vi-VN"/>
        </w:rPr>
        <w:t xml:space="preserve"> Không thuộc đối tượng quy định tại khoản 2 Điều 17 của Luật này;</w:t>
      </w:r>
    </w:p>
    <w:p w14:paraId="264D6C4A" w14:textId="4BD83B78" w:rsidR="00B13420" w:rsidRPr="003508E8" w:rsidRDefault="00903C4F" w:rsidP="00B13420">
      <w:pPr>
        <w:rPr>
          <w:lang w:val="vi-VN"/>
        </w:rPr>
      </w:pPr>
      <w:r w:rsidRPr="003508E8">
        <w:rPr>
          <w:lang w:val="vi-VN"/>
        </w:rPr>
        <w:t>b)</w:t>
      </w:r>
      <w:r w:rsidR="006460F2" w:rsidRPr="003508E8">
        <w:rPr>
          <w:lang w:val="vi-VN"/>
        </w:rPr>
        <w:t xml:space="preserve"> </w:t>
      </w:r>
      <w:r w:rsidR="00B13420" w:rsidRPr="003508E8">
        <w:rPr>
          <w:lang w:val="vi-VN"/>
        </w:rPr>
        <w:t>Thành viên Hội đồng quản trị của Công ty không được là thành viên Hội đồng quản trị hoặc đương nhiệm các chức danh quản lý doanh nghiệp của đối thủ cạnh tranh. Ngoại trừ trường hợp do Công ty cử đại diện vốn tại doanh nghiệp khác mà Công ty có góp vốn.</w:t>
      </w:r>
    </w:p>
    <w:p w14:paraId="03402BCA" w14:textId="77777777" w:rsidR="00B13420" w:rsidRPr="003508E8" w:rsidRDefault="00B13420" w:rsidP="00B13420">
      <w:pPr>
        <w:rPr>
          <w:lang w:val="vi-VN"/>
        </w:rPr>
      </w:pPr>
      <w:r w:rsidRPr="003508E8">
        <w:rPr>
          <w:lang w:val="vi-VN"/>
        </w:rPr>
        <w:t>4. Thành viên Hội đồng quản trị không còn tư cách thành viên Hội đồng quản trị trong trường hợp bị Đại hội đồng cổ đông miễn nhiệm, bãi nhiệm, thay thế theo quy định tại Điều 160 Luật Doanh nghiệp.</w:t>
      </w:r>
    </w:p>
    <w:p w14:paraId="4FDC987F" w14:textId="77777777" w:rsidR="00B13420" w:rsidRPr="003508E8" w:rsidRDefault="00B13420" w:rsidP="00B13420">
      <w:pPr>
        <w:rPr>
          <w:lang w:val="vi-VN"/>
        </w:rPr>
      </w:pPr>
      <w:r w:rsidRPr="003508E8">
        <w:rPr>
          <w:lang w:val="vi-VN"/>
        </w:rPr>
        <w:lastRenderedPageBreak/>
        <w:t>5. Việc bổ nhiệm thành viên Hội đồng quản trị phải được công bố thông tin theo quy định pháp luật về công bố thông tin trên thị trường chứng khoán.</w:t>
      </w:r>
    </w:p>
    <w:p w14:paraId="5CD3137F" w14:textId="77777777" w:rsidR="007A23AB" w:rsidRPr="003508E8" w:rsidRDefault="00B13420" w:rsidP="00B13420">
      <w:pPr>
        <w:rPr>
          <w:lang w:val="vi-VN"/>
        </w:rPr>
      </w:pPr>
      <w:r w:rsidRPr="003508E8">
        <w:rPr>
          <w:lang w:val="vi-VN"/>
        </w:rPr>
        <w:t>6. Thành viên Hội đồng quản trị có thể không phải là cổ đông của Công ty.</w:t>
      </w:r>
    </w:p>
    <w:p w14:paraId="289FCFA5" w14:textId="77777777" w:rsidR="001D6B53" w:rsidRPr="003508E8" w:rsidRDefault="00671E70" w:rsidP="00C72F34">
      <w:pPr>
        <w:pStyle w:val="Heading2"/>
        <w:keepNext w:val="0"/>
        <w:tabs>
          <w:tab w:val="right" w:pos="1560"/>
        </w:tabs>
        <w:ind w:left="0" w:firstLine="567"/>
        <w:rPr>
          <w:rFonts w:cs="Times New Roman"/>
          <w:szCs w:val="28"/>
          <w:lang w:val="en-US"/>
        </w:rPr>
      </w:pPr>
      <w:bookmarkStart w:id="423" w:name="_Toc133493826"/>
      <w:bookmarkStart w:id="424" w:name="_Toc444723233"/>
      <w:bookmarkStart w:id="425" w:name="dieu_27"/>
      <w:bookmarkStart w:id="426" w:name="_Toc63771471"/>
      <w:bookmarkStart w:id="427" w:name="_Toc63772747"/>
      <w:bookmarkStart w:id="428" w:name="_Toc65080743"/>
      <w:bookmarkStart w:id="429" w:name="_Toc65082612"/>
      <w:bookmarkStart w:id="430" w:name="_Toc508535534"/>
      <w:bookmarkStart w:id="431" w:name="_Toc505356563"/>
      <w:bookmarkStart w:id="432" w:name="_Toc509040426"/>
      <w:bookmarkStart w:id="433" w:name="_Toc509063088"/>
      <w:r w:rsidRPr="003508E8">
        <w:rPr>
          <w:rFonts w:cs="Times New Roman"/>
          <w:szCs w:val="28"/>
          <w:lang w:val="en-US"/>
        </w:rPr>
        <w:t xml:space="preserve"> </w:t>
      </w:r>
      <w:bookmarkStart w:id="434" w:name="_Toc70608998"/>
      <w:r w:rsidR="001D6B53" w:rsidRPr="003508E8">
        <w:rPr>
          <w:rFonts w:cs="Times New Roman"/>
          <w:szCs w:val="28"/>
          <w:lang w:val="en-US"/>
        </w:rPr>
        <w:t xml:space="preserve">Quyền hạn và nghĩa vụ của </w:t>
      </w:r>
      <w:bookmarkEnd w:id="423"/>
      <w:bookmarkEnd w:id="424"/>
      <w:r w:rsidR="0077047A" w:rsidRPr="003508E8">
        <w:rPr>
          <w:rFonts w:cs="Times New Roman"/>
          <w:szCs w:val="28"/>
          <w:lang w:val="en-US"/>
        </w:rPr>
        <w:t>Hội đồng quản trị</w:t>
      </w:r>
      <w:bookmarkEnd w:id="425"/>
      <w:bookmarkEnd w:id="426"/>
      <w:bookmarkEnd w:id="427"/>
      <w:bookmarkEnd w:id="428"/>
      <w:bookmarkEnd w:id="429"/>
      <w:bookmarkEnd w:id="430"/>
      <w:bookmarkEnd w:id="431"/>
      <w:bookmarkEnd w:id="432"/>
      <w:bookmarkEnd w:id="433"/>
      <w:bookmarkEnd w:id="434"/>
    </w:p>
    <w:p w14:paraId="15EDC4FC" w14:textId="77777777" w:rsidR="001D6B53" w:rsidRPr="003508E8" w:rsidRDefault="001D6B53" w:rsidP="00C72F34">
      <w:r w:rsidRPr="003508E8">
        <w:rPr>
          <w:lang w:val="vi-VN"/>
        </w:rPr>
        <w:t xml:space="preserve">1. </w:t>
      </w:r>
      <w:r w:rsidR="0077047A" w:rsidRPr="003508E8">
        <w:rPr>
          <w:lang w:val="vi-VN"/>
        </w:rPr>
        <w:t>Hội đồng quản trị</w:t>
      </w:r>
      <w:r w:rsidRPr="003508E8">
        <w:rPr>
          <w:lang w:val="vi-VN"/>
        </w:rPr>
        <w:t xml:space="preserve"> là cơ quan quản lý </w:t>
      </w:r>
      <w:r w:rsidR="00561191" w:rsidRPr="003508E8">
        <w:rPr>
          <w:lang w:val="vi-VN"/>
        </w:rPr>
        <w:t>Công ty</w:t>
      </w:r>
      <w:r w:rsidRPr="003508E8">
        <w:rPr>
          <w:lang w:val="vi-VN"/>
        </w:rPr>
        <w:t xml:space="preserve">, có toàn quyền nhân danh </w:t>
      </w:r>
      <w:r w:rsidR="00561191" w:rsidRPr="003508E8">
        <w:rPr>
          <w:lang w:val="vi-VN"/>
        </w:rPr>
        <w:t>Công ty</w:t>
      </w:r>
      <w:r w:rsidRPr="003508E8">
        <w:rPr>
          <w:lang w:val="vi-VN"/>
        </w:rPr>
        <w:t xml:space="preserve"> để quyết định, thực hiện quyền và nghĩa vụ của </w:t>
      </w:r>
      <w:r w:rsidR="00561191" w:rsidRPr="003508E8">
        <w:rPr>
          <w:lang w:val="vi-VN"/>
        </w:rPr>
        <w:t>Công ty</w:t>
      </w:r>
      <w:r w:rsidRPr="003508E8">
        <w:rPr>
          <w:lang w:val="vi-VN"/>
        </w:rPr>
        <w:t>, trừ các quyền và nghĩa vụ thuộc thẩm quyền của Đại hội đồng cổ đông.</w:t>
      </w:r>
    </w:p>
    <w:p w14:paraId="5DAABB6E" w14:textId="77777777" w:rsidR="001D6B53" w:rsidRPr="003508E8" w:rsidRDefault="001D6B53" w:rsidP="00C72F34">
      <w:r w:rsidRPr="003508E8">
        <w:rPr>
          <w:lang w:val="vi-VN"/>
        </w:rPr>
        <w:t xml:space="preserve">2. Quyền và nghĩa vụ của </w:t>
      </w:r>
      <w:r w:rsidR="0077047A" w:rsidRPr="003508E8">
        <w:rPr>
          <w:lang w:val="vi-VN"/>
        </w:rPr>
        <w:t>Hội đồng quản trị</w:t>
      </w:r>
      <w:r w:rsidRPr="003508E8">
        <w:rPr>
          <w:lang w:val="vi-VN"/>
        </w:rPr>
        <w:t xml:space="preserve"> do luật pháp, Điều lệ </w:t>
      </w:r>
      <w:r w:rsidR="00561191" w:rsidRPr="003508E8">
        <w:rPr>
          <w:lang w:val="vi-VN"/>
        </w:rPr>
        <w:t>Công ty</w:t>
      </w:r>
      <w:r w:rsidRPr="003508E8">
        <w:rPr>
          <w:lang w:val="vi-VN"/>
        </w:rPr>
        <w:t xml:space="preserve"> và Đại hội đồng cổ đông quy định. Cụ thể, </w:t>
      </w:r>
      <w:r w:rsidR="0077047A" w:rsidRPr="003508E8">
        <w:rPr>
          <w:lang w:val="vi-VN"/>
        </w:rPr>
        <w:t>Hội đồng quản trị</w:t>
      </w:r>
      <w:r w:rsidRPr="003508E8">
        <w:rPr>
          <w:lang w:val="vi-VN"/>
        </w:rPr>
        <w:t xml:space="preserve"> có những quyền hạn và nghĩa vụ sau:</w:t>
      </w:r>
    </w:p>
    <w:p w14:paraId="79E55A87" w14:textId="77777777" w:rsidR="001D6B53"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chiến lược, kế hoạch phát triển trung hạn và kế hoạch kinh doanh hằng năm của </w:t>
      </w:r>
      <w:r w:rsidR="00561191" w:rsidRPr="003508E8">
        <w:rPr>
          <w:rFonts w:cs="Times New Roman"/>
          <w:lang w:val="vi-VN"/>
        </w:rPr>
        <w:t>Công ty</w:t>
      </w:r>
      <w:r w:rsidR="001D6B53" w:rsidRPr="003508E8">
        <w:rPr>
          <w:rFonts w:cs="Times New Roman"/>
          <w:lang w:val="vi-VN"/>
        </w:rPr>
        <w:t>;</w:t>
      </w:r>
    </w:p>
    <w:p w14:paraId="6ECED8A3" w14:textId="77777777" w:rsidR="001D6B53"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Kiến nghị loại cổ phần và tổng số cổ phần được quyền chào bán của từng loại;</w:t>
      </w:r>
    </w:p>
    <w:p w14:paraId="1059DF20" w14:textId="77777777" w:rsidR="001D6B53"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Quyết định bán cổ phần chưa bán trong phạm vi số cổ phần được quyền chào bán của từng loại; quyết định huy động thêm vốn theo hình thức khác;</w:t>
      </w:r>
    </w:p>
    <w:p w14:paraId="62D1967B" w14:textId="77777777" w:rsidR="00625D60"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giá bán cổ phần và trái phiếu của </w:t>
      </w:r>
      <w:r w:rsidR="00561191" w:rsidRPr="003508E8">
        <w:rPr>
          <w:rFonts w:cs="Times New Roman"/>
          <w:lang w:val="vi-VN"/>
        </w:rPr>
        <w:t>Công ty</w:t>
      </w:r>
      <w:r w:rsidR="001D6B53" w:rsidRPr="003508E8">
        <w:rPr>
          <w:rFonts w:cs="Times New Roman"/>
          <w:lang w:val="vi-VN"/>
        </w:rPr>
        <w:t>;</w:t>
      </w:r>
    </w:p>
    <w:p w14:paraId="1D86CDF1" w14:textId="77777777" w:rsidR="001D6B53"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mua lại cổ phần theo quy định tại </w:t>
      </w:r>
      <w:bookmarkStart w:id="435" w:name="dc_27"/>
      <w:r w:rsidR="001D6B53" w:rsidRPr="003508E8">
        <w:rPr>
          <w:rFonts w:cs="Times New Roman"/>
          <w:lang w:val="vi-VN"/>
        </w:rPr>
        <w:t>khoản 1 và khoản 2 Điều 133 Luật Doanh nghiệp</w:t>
      </w:r>
      <w:bookmarkEnd w:id="435"/>
      <w:r w:rsidR="001D6B53" w:rsidRPr="003508E8">
        <w:rPr>
          <w:rFonts w:cs="Times New Roman"/>
          <w:lang w:val="vi-VN"/>
        </w:rPr>
        <w:t>;</w:t>
      </w:r>
    </w:p>
    <w:p w14:paraId="5797678C" w14:textId="1B3CC998" w:rsidR="001D6B53"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phương án đầu tư và dự án đầu tư </w:t>
      </w:r>
      <w:r w:rsidR="00833D44" w:rsidRPr="003508E8">
        <w:rPr>
          <w:rFonts w:cs="Times New Roman"/>
          <w:lang w:val="en-US"/>
        </w:rPr>
        <w:t>có mức đầu tư từ trên 5% đến dưới 35% tổng giá trị tài sản được ghi trong Báo cáo tài chính kiểm toán gần nhất của Công ty;</w:t>
      </w:r>
    </w:p>
    <w:p w14:paraId="666C4D42" w14:textId="3FC4A707" w:rsidR="001D6B53"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Quyết đị</w:t>
      </w:r>
      <w:r w:rsidR="005E3AC1" w:rsidRPr="003508E8">
        <w:rPr>
          <w:rFonts w:cs="Times New Roman"/>
          <w:lang w:val="vi-VN"/>
        </w:rPr>
        <w:t>nh chiến lược</w:t>
      </w:r>
      <w:r w:rsidR="001D6B53" w:rsidRPr="003508E8">
        <w:rPr>
          <w:rFonts w:cs="Times New Roman"/>
          <w:lang w:val="vi-VN"/>
        </w:rPr>
        <w:t xml:space="preserve"> phát triển thị trường, tiếp thị và công nghệ;</w:t>
      </w:r>
    </w:p>
    <w:p w14:paraId="63DCD04A" w14:textId="77777777" w:rsidR="001D6B53" w:rsidRPr="003508E8" w:rsidRDefault="00671E70" w:rsidP="00C72F34">
      <w:pPr>
        <w:pStyle w:val="ListParagraph"/>
        <w:numPr>
          <w:ilvl w:val="0"/>
          <w:numId w:val="18"/>
        </w:numPr>
        <w:tabs>
          <w:tab w:val="right" w:pos="851"/>
        </w:tabs>
        <w:ind w:left="0" w:firstLine="567"/>
        <w:contextualSpacing w:val="0"/>
        <w:rPr>
          <w:rFonts w:cs="Times New Roman"/>
          <w:lang w:val="en-US"/>
        </w:rPr>
      </w:pPr>
      <w:r w:rsidRPr="003508E8">
        <w:rPr>
          <w:rFonts w:cs="Times New Roman"/>
          <w:lang w:val="en-US"/>
        </w:rPr>
        <w:t xml:space="preserve"> </w:t>
      </w:r>
      <w:r w:rsidR="001D6B53" w:rsidRPr="003508E8">
        <w:rPr>
          <w:rFonts w:cs="Times New Roman"/>
          <w:lang w:val="vi-VN"/>
        </w:rPr>
        <w:t xml:space="preserve">Thông qua hợp đồng mua, bán, vay, cho vay và hợp đồng, giao dịch khác có giá trị từ 35% tổng giá trị tài sản trở lên được ghi trong báo cáo tài chính gần nhất của </w:t>
      </w:r>
      <w:r w:rsidR="00561191" w:rsidRPr="003508E8">
        <w:rPr>
          <w:rFonts w:cs="Times New Roman"/>
          <w:lang w:val="vi-VN"/>
        </w:rPr>
        <w:t>Công ty</w:t>
      </w:r>
      <w:r w:rsidR="001D6B53" w:rsidRPr="003508E8">
        <w:rPr>
          <w:rFonts w:cs="Times New Roman"/>
          <w:lang w:val="vi-VN"/>
        </w:rPr>
        <w:t>, trừ trường hợp</w:t>
      </w:r>
      <w:r w:rsidR="0000063C" w:rsidRPr="003508E8">
        <w:rPr>
          <w:rFonts w:cs="Times New Roman"/>
          <w:lang w:val="vi-VN"/>
        </w:rPr>
        <w:t xml:space="preserve"> các </w:t>
      </w:r>
      <w:r w:rsidR="001D6B53" w:rsidRPr="003508E8">
        <w:rPr>
          <w:rFonts w:cs="Times New Roman"/>
          <w:lang w:val="vi-VN"/>
        </w:rPr>
        <w:t xml:space="preserve">hợp đồng, giao dịch thuộc thẩm quyền quyết định của Đại hội đồng cổ đông theo quy định tại </w:t>
      </w:r>
      <w:bookmarkStart w:id="436" w:name="dc_28"/>
      <w:r w:rsidR="001D6B53" w:rsidRPr="003508E8">
        <w:rPr>
          <w:rFonts w:cs="Times New Roman"/>
          <w:lang w:val="vi-VN"/>
        </w:rPr>
        <w:t>điểm d khoản 2 Điều 138, khoản 1 và khoản 3 Điều 167 Luật Doanh nghiệp</w:t>
      </w:r>
      <w:bookmarkEnd w:id="436"/>
      <w:r w:rsidR="001D6B53" w:rsidRPr="003508E8">
        <w:rPr>
          <w:rFonts w:cs="Times New Roman"/>
          <w:lang w:val="vi-VN"/>
        </w:rPr>
        <w:t>;</w:t>
      </w:r>
    </w:p>
    <w:p w14:paraId="292F95A1" w14:textId="07BA0DB2" w:rsidR="00625D60"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Bầu, miễn nhiệm, bãi nhiệm Chủ tịch </w:t>
      </w:r>
      <w:r w:rsidR="0077047A" w:rsidRPr="003508E8">
        <w:rPr>
          <w:rFonts w:cs="Times New Roman"/>
          <w:lang w:val="vi-VN"/>
        </w:rPr>
        <w:t>Hội đồng quản trị</w:t>
      </w:r>
      <w:r w:rsidR="00BB3DC2" w:rsidRPr="003508E8">
        <w:rPr>
          <w:rFonts w:cs="Times New Roman"/>
          <w:lang w:val="en-US"/>
        </w:rPr>
        <w:t xml:space="preserve"> và các Phó Chủ tịch (nếu có)</w:t>
      </w:r>
      <w:r w:rsidR="001D6B53" w:rsidRPr="003508E8">
        <w:rPr>
          <w:rFonts w:cs="Times New Roman"/>
          <w:lang w:val="vi-VN"/>
        </w:rPr>
        <w:t xml:space="preserve">; bổ nhiệm, miễn nhiệm, ký kết hợp đồng, chấm dứt hợp đồng đối với </w:t>
      </w:r>
      <w:r w:rsidR="00F21BD1" w:rsidRPr="003508E8">
        <w:rPr>
          <w:rFonts w:cs="Times New Roman"/>
          <w:lang w:val="vi-VN"/>
        </w:rPr>
        <w:t xml:space="preserve">Tổng </w:t>
      </w:r>
      <w:r w:rsidR="00F21BD1" w:rsidRPr="003508E8">
        <w:rPr>
          <w:rFonts w:cs="Times New Roman"/>
          <w:lang w:val="vi-VN"/>
        </w:rPr>
        <w:lastRenderedPageBreak/>
        <w:t>Giám đốc</w:t>
      </w:r>
      <w:r w:rsidR="001D6B53" w:rsidRPr="003508E8">
        <w:rPr>
          <w:rFonts w:cs="Times New Roman"/>
          <w:lang w:val="vi-VN"/>
        </w:rPr>
        <w:t xml:space="preserve"> và người quản lý quan trọng khác do Điều lệ </w:t>
      </w:r>
      <w:r w:rsidR="00561191" w:rsidRPr="003508E8">
        <w:rPr>
          <w:rFonts w:cs="Times New Roman"/>
          <w:lang w:val="vi-VN"/>
        </w:rPr>
        <w:t>Công ty</w:t>
      </w:r>
      <w:r w:rsidR="001D6B53" w:rsidRPr="003508E8">
        <w:rPr>
          <w:rFonts w:cs="Times New Roman"/>
          <w:lang w:val="vi-VN"/>
        </w:rPr>
        <w:t xml:space="preserve"> quy định</w:t>
      </w:r>
      <w:r w:rsidR="00FD35E6" w:rsidRPr="003508E8">
        <w:rPr>
          <w:rFonts w:cs="Times New Roman"/>
          <w:lang w:val="en-US"/>
        </w:rPr>
        <w:t xml:space="preserve"> theo đề nghị của Chủ tịch Hộ</w:t>
      </w:r>
      <w:r w:rsidR="00243581" w:rsidRPr="003508E8">
        <w:rPr>
          <w:rFonts w:cs="Times New Roman"/>
          <w:lang w:val="en-US"/>
        </w:rPr>
        <w:t>i đồ</w:t>
      </w:r>
      <w:r w:rsidR="00FD35E6" w:rsidRPr="003508E8">
        <w:rPr>
          <w:rFonts w:cs="Times New Roman"/>
          <w:lang w:val="en-US"/>
        </w:rPr>
        <w:t>ng quản trị</w:t>
      </w:r>
      <w:r w:rsidR="001D6B53" w:rsidRPr="003508E8">
        <w:rPr>
          <w:rFonts w:cs="Times New Roman"/>
          <w:lang w:val="vi-VN"/>
        </w:rPr>
        <w:t>; quyết định tiền lương, thù lao, thưởng và lợi ích khác của những người quản lý đó</w:t>
      </w:r>
      <w:r w:rsidR="00000340" w:rsidRPr="003508E8">
        <w:rPr>
          <w:rFonts w:cs="Times New Roman"/>
          <w:lang w:val="en-US"/>
        </w:rPr>
        <w:t xml:space="preserve"> theo đề nghị của Chủ tịch Hội đồng quản trị</w:t>
      </w:r>
      <w:r w:rsidR="001D6B53" w:rsidRPr="003508E8">
        <w:rPr>
          <w:rFonts w:cs="Times New Roman"/>
          <w:lang w:val="vi-VN"/>
        </w:rPr>
        <w:t xml:space="preserve">; cử người đại diện theo ủy quyền tham gia Hội đồng thành viên hoặc Đại hội đồng cổ đông ở </w:t>
      </w:r>
      <w:r w:rsidR="00561191" w:rsidRPr="003508E8">
        <w:rPr>
          <w:rFonts w:cs="Times New Roman"/>
          <w:lang w:val="vi-VN"/>
        </w:rPr>
        <w:t>Công ty</w:t>
      </w:r>
      <w:r w:rsidR="001D6B53" w:rsidRPr="003508E8">
        <w:rPr>
          <w:rFonts w:cs="Times New Roman"/>
          <w:lang w:val="vi-VN"/>
        </w:rPr>
        <w:t xml:space="preserve"> khác, quyết định mức thù lao và quyền lợi khác của những người đó;</w:t>
      </w:r>
    </w:p>
    <w:p w14:paraId="218C06CD" w14:textId="77777777" w:rsidR="00625D60"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Giám sát, chỉ đạo</w:t>
      </w:r>
      <w:r w:rsidR="00C13805" w:rsidRPr="003508E8">
        <w:rPr>
          <w:rFonts w:cs="Times New Roman"/>
          <w:lang w:val="en-US"/>
        </w:rPr>
        <w:t xml:space="preserve"> </w:t>
      </w:r>
      <w:r w:rsidR="00F21BD1" w:rsidRPr="003508E8">
        <w:rPr>
          <w:rFonts w:cs="Times New Roman"/>
          <w:lang w:val="vi-VN"/>
        </w:rPr>
        <w:t>Tổng Giám đốc</w:t>
      </w:r>
      <w:r w:rsidR="001D6B53" w:rsidRPr="003508E8">
        <w:rPr>
          <w:rFonts w:cs="Times New Roman"/>
          <w:lang w:val="vi-VN"/>
        </w:rPr>
        <w:t xml:space="preserve"> và người quản lý khác trong điều hành công việc kinh doanh hằng ngày của </w:t>
      </w:r>
      <w:r w:rsidR="00561191" w:rsidRPr="003508E8">
        <w:rPr>
          <w:rFonts w:cs="Times New Roman"/>
          <w:lang w:val="vi-VN"/>
        </w:rPr>
        <w:t>Công ty</w:t>
      </w:r>
      <w:r w:rsidR="001D6B53" w:rsidRPr="003508E8">
        <w:rPr>
          <w:rFonts w:cs="Times New Roman"/>
          <w:lang w:val="vi-VN"/>
        </w:rPr>
        <w:t>;</w:t>
      </w:r>
    </w:p>
    <w:p w14:paraId="13ED9AA0" w14:textId="77777777" w:rsidR="00625D60"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Quyết định cơ cấu tổ chức, quy chế quản lý nội bộ của </w:t>
      </w:r>
      <w:r w:rsidR="00561191" w:rsidRPr="003508E8">
        <w:rPr>
          <w:rFonts w:cs="Times New Roman"/>
          <w:lang w:val="vi-VN"/>
        </w:rPr>
        <w:t>Công ty</w:t>
      </w:r>
      <w:r w:rsidR="001D6B53" w:rsidRPr="003508E8">
        <w:rPr>
          <w:rFonts w:cs="Times New Roman"/>
          <w:lang w:val="vi-VN"/>
        </w:rPr>
        <w:t xml:space="preserve">, quyết định thành lập </w:t>
      </w:r>
      <w:r w:rsidR="00561191" w:rsidRPr="003508E8">
        <w:rPr>
          <w:rFonts w:cs="Times New Roman"/>
          <w:lang w:val="vi-VN"/>
        </w:rPr>
        <w:t>Công ty</w:t>
      </w:r>
      <w:r w:rsidR="001D6B53" w:rsidRPr="003508E8">
        <w:rPr>
          <w:rFonts w:cs="Times New Roman"/>
          <w:lang w:val="vi-VN"/>
        </w:rPr>
        <w:t xml:space="preserve"> con, chi nhánh, văn phòng đại diện và việc góp vốn, mua cổ phần của doanh nghiệp khác;</w:t>
      </w:r>
    </w:p>
    <w:p w14:paraId="1D51AFCA" w14:textId="77777777" w:rsidR="00625D60" w:rsidRPr="003508E8" w:rsidRDefault="00671E70" w:rsidP="00C72F34">
      <w:pPr>
        <w:pStyle w:val="ListParagraph"/>
        <w:numPr>
          <w:ilvl w:val="0"/>
          <w:numId w:val="18"/>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Duyệt chương trình, nội dung tài liệu phục vụ họp Đại hội đồng cổ đông, triệu tập họp Đại hội đồng cổ đông hoặc lấy ý kiến để Đại hội đồng cổ đông thông qua nghị quyết;</w:t>
      </w:r>
    </w:p>
    <w:p w14:paraId="61D18CAE" w14:textId="77777777" w:rsidR="00625D60" w:rsidRPr="003508E8" w:rsidRDefault="001D6B53" w:rsidP="00C0537B">
      <w:pPr>
        <w:pStyle w:val="ListParagraph"/>
        <w:numPr>
          <w:ilvl w:val="0"/>
          <w:numId w:val="18"/>
        </w:numPr>
        <w:tabs>
          <w:tab w:val="right" w:pos="993"/>
        </w:tabs>
        <w:ind w:left="0" w:firstLine="567"/>
        <w:contextualSpacing w:val="0"/>
        <w:rPr>
          <w:rFonts w:cs="Times New Roman"/>
          <w:lang w:val="vi-VN"/>
        </w:rPr>
      </w:pPr>
      <w:r w:rsidRPr="003508E8">
        <w:rPr>
          <w:rFonts w:cs="Times New Roman"/>
          <w:lang w:val="vi-VN"/>
        </w:rPr>
        <w:t>Trình báo cáo tài chính hằng năm đã được kiểm toán lên Đại hội đồng cổ đông;</w:t>
      </w:r>
    </w:p>
    <w:p w14:paraId="3F0EE72C" w14:textId="77777777" w:rsidR="00625D60" w:rsidRPr="003508E8" w:rsidRDefault="001D6B53" w:rsidP="00C0537B">
      <w:pPr>
        <w:pStyle w:val="ListParagraph"/>
        <w:numPr>
          <w:ilvl w:val="0"/>
          <w:numId w:val="18"/>
        </w:numPr>
        <w:tabs>
          <w:tab w:val="right" w:pos="851"/>
        </w:tabs>
        <w:ind w:left="0" w:firstLine="567"/>
        <w:contextualSpacing w:val="0"/>
        <w:rPr>
          <w:rFonts w:cs="Times New Roman"/>
          <w:lang w:val="vi-VN"/>
        </w:rPr>
      </w:pPr>
      <w:r w:rsidRPr="003508E8">
        <w:rPr>
          <w:rFonts w:cs="Times New Roman"/>
          <w:lang w:val="vi-VN"/>
        </w:rPr>
        <w:t>Kiến nghị mức cổ tức được trả; quyết định thời hạn và thủ tục trả cổ tức hoặc xử lý lỗ phát sinh trong quá trình kinh doanh;</w:t>
      </w:r>
    </w:p>
    <w:p w14:paraId="39C75568" w14:textId="77777777" w:rsidR="00625D60" w:rsidRPr="003508E8" w:rsidRDefault="001D6B53" w:rsidP="00C0537B">
      <w:pPr>
        <w:pStyle w:val="ListParagraph"/>
        <w:numPr>
          <w:ilvl w:val="0"/>
          <w:numId w:val="18"/>
        </w:numPr>
        <w:tabs>
          <w:tab w:val="right" w:pos="851"/>
        </w:tabs>
        <w:ind w:left="0" w:firstLine="567"/>
        <w:contextualSpacing w:val="0"/>
        <w:rPr>
          <w:rFonts w:cs="Times New Roman"/>
          <w:lang w:val="vi-VN"/>
        </w:rPr>
      </w:pPr>
      <w:r w:rsidRPr="003508E8">
        <w:rPr>
          <w:rFonts w:cs="Times New Roman"/>
          <w:lang w:val="vi-VN"/>
        </w:rPr>
        <w:t xml:space="preserve">Kiến nghị việc tổ chức lại, giải thể </w:t>
      </w:r>
      <w:r w:rsidR="00561191" w:rsidRPr="003508E8">
        <w:rPr>
          <w:rFonts w:cs="Times New Roman"/>
          <w:lang w:val="vi-VN"/>
        </w:rPr>
        <w:t>Công ty</w:t>
      </w:r>
      <w:r w:rsidRPr="003508E8">
        <w:rPr>
          <w:rFonts w:cs="Times New Roman"/>
          <w:lang w:val="vi-VN"/>
        </w:rPr>
        <w:t xml:space="preserve">; yêu cầu phá sản </w:t>
      </w:r>
      <w:r w:rsidR="00561191" w:rsidRPr="003508E8">
        <w:rPr>
          <w:rFonts w:cs="Times New Roman"/>
          <w:lang w:val="vi-VN"/>
        </w:rPr>
        <w:t>Công ty</w:t>
      </w:r>
      <w:r w:rsidRPr="003508E8">
        <w:rPr>
          <w:rFonts w:cs="Times New Roman"/>
          <w:lang w:val="vi-VN"/>
        </w:rPr>
        <w:t>;</w:t>
      </w:r>
    </w:p>
    <w:p w14:paraId="2F244921" w14:textId="77777777" w:rsidR="00625D60" w:rsidRPr="003508E8" w:rsidRDefault="001D6B53" w:rsidP="00C0537B">
      <w:pPr>
        <w:pStyle w:val="ListParagraph"/>
        <w:numPr>
          <w:ilvl w:val="0"/>
          <w:numId w:val="18"/>
        </w:numPr>
        <w:tabs>
          <w:tab w:val="right" w:pos="851"/>
        </w:tabs>
        <w:ind w:left="0" w:firstLine="567"/>
        <w:contextualSpacing w:val="0"/>
        <w:rPr>
          <w:rFonts w:cs="Times New Roman"/>
          <w:lang w:val="vi-VN"/>
        </w:rPr>
      </w:pPr>
      <w:r w:rsidRPr="003508E8">
        <w:rPr>
          <w:rFonts w:cs="Times New Roman"/>
          <w:lang w:val="vi-VN"/>
        </w:rPr>
        <w:t xml:space="preserve">Quyết định ban hành Quy chế hoạt động </w:t>
      </w:r>
      <w:r w:rsidR="0077047A" w:rsidRPr="003508E8">
        <w:rPr>
          <w:rFonts w:cs="Times New Roman"/>
          <w:lang w:val="vi-VN"/>
        </w:rPr>
        <w:t>Hội đồng quản trị</w:t>
      </w:r>
      <w:r w:rsidRPr="003508E8">
        <w:rPr>
          <w:rFonts w:cs="Times New Roman"/>
          <w:lang w:val="vi-VN"/>
        </w:rPr>
        <w:t xml:space="preserve">, Quy chế nội bộ về quản trị </w:t>
      </w:r>
      <w:r w:rsidR="00561191" w:rsidRPr="003508E8">
        <w:rPr>
          <w:rFonts w:cs="Times New Roman"/>
          <w:lang w:val="vi-VN"/>
        </w:rPr>
        <w:t>Công ty</w:t>
      </w:r>
      <w:r w:rsidRPr="003508E8">
        <w:rPr>
          <w:rFonts w:cs="Times New Roman"/>
          <w:lang w:val="vi-VN"/>
        </w:rPr>
        <w:t xml:space="preserve"> sau khi được Đại hội đồng cổ đông thông qua; Quy chế về công bố thông tin của </w:t>
      </w:r>
      <w:r w:rsidR="00561191" w:rsidRPr="003508E8">
        <w:rPr>
          <w:rFonts w:cs="Times New Roman"/>
          <w:lang w:val="vi-VN"/>
        </w:rPr>
        <w:t>Công ty</w:t>
      </w:r>
      <w:r w:rsidRPr="003508E8">
        <w:rPr>
          <w:rFonts w:cs="Times New Roman"/>
          <w:lang w:val="vi-VN"/>
        </w:rPr>
        <w:t>;</w:t>
      </w:r>
    </w:p>
    <w:p w14:paraId="6DD3456B" w14:textId="03EBF59C" w:rsidR="00163DAB" w:rsidRPr="003508E8" w:rsidRDefault="00BE2C08" w:rsidP="00163DAB">
      <w:pPr>
        <w:pStyle w:val="ListParagraph"/>
        <w:numPr>
          <w:ilvl w:val="0"/>
          <w:numId w:val="18"/>
        </w:numPr>
        <w:tabs>
          <w:tab w:val="right" w:pos="851"/>
        </w:tabs>
        <w:ind w:left="0" w:firstLine="567"/>
        <w:contextualSpacing w:val="0"/>
        <w:rPr>
          <w:rFonts w:cs="Times New Roman"/>
          <w:strike/>
          <w:lang w:val="vi-VN"/>
        </w:rPr>
      </w:pPr>
      <w:r w:rsidRPr="003508E8">
        <w:rPr>
          <w:rFonts w:cs="Times New Roman"/>
          <w:lang w:val="en-US"/>
        </w:rPr>
        <w:t xml:space="preserve">Yêu cầu </w:t>
      </w:r>
      <w:r w:rsidR="00F21BD1" w:rsidRPr="003508E8">
        <w:rPr>
          <w:rFonts w:cs="Times New Roman"/>
          <w:lang w:val="en-US"/>
        </w:rPr>
        <w:t>Tổng Giám đốc</w:t>
      </w:r>
      <w:r w:rsidRPr="003508E8">
        <w:rPr>
          <w:rFonts w:cs="Times New Roman"/>
          <w:lang w:val="en-US"/>
        </w:rPr>
        <w:t xml:space="preserve">, </w:t>
      </w:r>
      <w:r w:rsidR="0041366E" w:rsidRPr="003508E8">
        <w:rPr>
          <w:rFonts w:cs="Times New Roman"/>
          <w:lang w:val="en-US"/>
        </w:rPr>
        <w:t xml:space="preserve">Phó </w:t>
      </w:r>
      <w:r w:rsidR="00F21BD1" w:rsidRPr="003508E8">
        <w:rPr>
          <w:rFonts w:cs="Times New Roman"/>
          <w:lang w:val="en-US"/>
        </w:rPr>
        <w:t>Tổng Giám đốc</w:t>
      </w:r>
      <w:r w:rsidRPr="003508E8">
        <w:rPr>
          <w:rFonts w:cs="Times New Roman"/>
          <w:lang w:val="en-US"/>
        </w:rPr>
        <w:t xml:space="preserve">, người quản lý khác trong </w:t>
      </w:r>
      <w:r w:rsidR="00561191" w:rsidRPr="003508E8">
        <w:rPr>
          <w:rFonts w:cs="Times New Roman"/>
          <w:lang w:val="en-US"/>
        </w:rPr>
        <w:t>Công ty</w:t>
      </w:r>
      <w:r w:rsidRPr="003508E8">
        <w:rPr>
          <w:rFonts w:cs="Times New Roman"/>
          <w:lang w:val="en-US"/>
        </w:rPr>
        <w:t xml:space="preserve"> cung cấp thông tin, tài liệu về tình hình tài chính, hoạt động kinh doanh của </w:t>
      </w:r>
      <w:r w:rsidR="00561191" w:rsidRPr="003508E8">
        <w:rPr>
          <w:rFonts w:cs="Times New Roman"/>
          <w:lang w:val="en-US"/>
        </w:rPr>
        <w:t>Công ty</w:t>
      </w:r>
      <w:r w:rsidRPr="003508E8">
        <w:rPr>
          <w:rFonts w:cs="Times New Roman"/>
          <w:lang w:val="en-US"/>
        </w:rPr>
        <w:t xml:space="preserve"> và của đơn vị trong </w:t>
      </w:r>
      <w:r w:rsidR="00561191" w:rsidRPr="003508E8">
        <w:rPr>
          <w:rFonts w:cs="Times New Roman"/>
          <w:lang w:val="en-US"/>
        </w:rPr>
        <w:t>Công ty</w:t>
      </w:r>
      <w:r w:rsidRPr="003508E8">
        <w:rPr>
          <w:rFonts w:cs="Times New Roman"/>
          <w:lang w:val="en-US"/>
        </w:rPr>
        <w:t>.</w:t>
      </w:r>
      <w:r w:rsidR="0072728B" w:rsidRPr="003508E8">
        <w:rPr>
          <w:rFonts w:cs="Times New Roman"/>
          <w:lang w:val="en-US"/>
        </w:rPr>
        <w:t xml:space="preserve"> </w:t>
      </w:r>
      <w:r w:rsidRPr="003508E8">
        <w:rPr>
          <w:rFonts w:cs="Times New Roman"/>
          <w:lang w:val="en-US"/>
        </w:rPr>
        <w:t xml:space="preserve">Người quản lý được yêu cầu phải cung cấp kịp thời, đầy đủ và chính xác thông tin, tài liệu theo yêu cầu của thành viên </w:t>
      </w:r>
      <w:r w:rsidR="0077047A" w:rsidRPr="003508E8">
        <w:rPr>
          <w:rFonts w:cs="Times New Roman"/>
          <w:lang w:val="en-US"/>
        </w:rPr>
        <w:t>Hội đồng quản trị</w:t>
      </w:r>
      <w:r w:rsidRPr="003508E8">
        <w:rPr>
          <w:rFonts w:cs="Times New Roman"/>
          <w:lang w:val="en-US"/>
        </w:rPr>
        <w:t xml:space="preserve">. Trình tự, thủ tục yêu cầu và cung cấp thông tin </w:t>
      </w:r>
      <w:r w:rsidR="00B108D4" w:rsidRPr="003508E8">
        <w:rPr>
          <w:rFonts w:cs="Times New Roman"/>
          <w:lang w:val="en-US"/>
        </w:rPr>
        <w:t>được quy định</w:t>
      </w:r>
      <w:r w:rsidR="00A534A0" w:rsidRPr="003508E8">
        <w:rPr>
          <w:rFonts w:cs="Times New Roman"/>
          <w:lang w:val="en-US"/>
        </w:rPr>
        <w:t xml:space="preserve"> cụ thể tại Quy chế hoạt động của Hội đồng quản trị</w:t>
      </w:r>
      <w:r w:rsidR="00C0537B" w:rsidRPr="003508E8">
        <w:rPr>
          <w:rFonts w:cs="Times New Roman"/>
          <w:lang w:val="en-US"/>
        </w:rPr>
        <w:t>.</w:t>
      </w:r>
      <w:r w:rsidR="00EA06A4" w:rsidRPr="003508E8">
        <w:rPr>
          <w:rFonts w:cs="Times New Roman"/>
          <w:lang w:val="en-US"/>
        </w:rPr>
        <w:t xml:space="preserve"> </w:t>
      </w:r>
    </w:p>
    <w:p w14:paraId="7797F271" w14:textId="77777777" w:rsidR="00163DAB" w:rsidRPr="003508E8" w:rsidRDefault="00163DAB" w:rsidP="00163DAB">
      <w:pPr>
        <w:pStyle w:val="ListParagraph"/>
        <w:numPr>
          <w:ilvl w:val="0"/>
          <w:numId w:val="18"/>
        </w:numPr>
        <w:tabs>
          <w:tab w:val="right" w:pos="851"/>
        </w:tabs>
        <w:ind w:left="0" w:firstLine="567"/>
        <w:contextualSpacing w:val="0"/>
        <w:rPr>
          <w:rFonts w:cs="Times New Roman"/>
          <w:lang w:val="vi-VN"/>
        </w:rPr>
      </w:pPr>
      <w:r w:rsidRPr="003508E8">
        <w:rPr>
          <w:rFonts w:cs="Times New Roman"/>
          <w:lang w:val="vi-VN"/>
        </w:rPr>
        <w:t>Quyền và nghĩa vụ khác theo quy định của Luật Doanh nghiệp, Luật Chứng khoán, quy định khác của pháp luật và Điều lệ Công ty.</w:t>
      </w:r>
    </w:p>
    <w:p w14:paraId="4A60087A" w14:textId="5D1B1820" w:rsidR="00053B1A" w:rsidRPr="003508E8" w:rsidRDefault="001D6B53" w:rsidP="00B95C13">
      <w:pPr>
        <w:widowControl w:val="0"/>
        <w:rPr>
          <w:lang w:val="vi-VN"/>
        </w:rPr>
      </w:pPr>
      <w:r w:rsidRPr="003508E8">
        <w:rPr>
          <w:lang w:val="vi-VN"/>
        </w:rPr>
        <w:t>3.</w:t>
      </w:r>
      <w:r w:rsidRPr="003508E8">
        <w:rPr>
          <w:rFonts w:eastAsiaTheme="minorHAnsi"/>
          <w:szCs w:val="22"/>
          <w:lang w:val="vi-VN" w:eastAsia="en-US"/>
        </w:rPr>
        <w:t xml:space="preserve"> </w:t>
      </w:r>
      <w:r w:rsidR="0077047A" w:rsidRPr="003508E8">
        <w:rPr>
          <w:rFonts w:eastAsiaTheme="minorHAnsi"/>
          <w:szCs w:val="22"/>
          <w:lang w:val="vi-VN" w:eastAsia="en-US"/>
        </w:rPr>
        <w:t>Hội đồng quản trị</w:t>
      </w:r>
      <w:r w:rsidRPr="003508E8">
        <w:rPr>
          <w:rFonts w:eastAsiaTheme="minorHAnsi"/>
          <w:szCs w:val="22"/>
          <w:lang w:val="vi-VN" w:eastAsia="en-US"/>
        </w:rPr>
        <w:t xml:space="preserve"> phải báo cáo Đại hội đồng cổ đông </w:t>
      </w:r>
      <w:r w:rsidRPr="003508E8">
        <w:rPr>
          <w:lang w:val="vi-VN"/>
        </w:rPr>
        <w:t>kết quả</w:t>
      </w:r>
      <w:r w:rsidRPr="003508E8">
        <w:rPr>
          <w:rFonts w:eastAsiaTheme="minorHAnsi"/>
          <w:szCs w:val="22"/>
          <w:lang w:val="vi-VN" w:eastAsia="en-US"/>
        </w:rPr>
        <w:t xml:space="preserve"> hoạt động của </w:t>
      </w:r>
      <w:r w:rsidR="0077047A" w:rsidRPr="003508E8">
        <w:rPr>
          <w:rFonts w:eastAsiaTheme="minorHAnsi"/>
          <w:szCs w:val="22"/>
          <w:lang w:val="vi-VN" w:eastAsia="en-US"/>
        </w:rPr>
        <w:lastRenderedPageBreak/>
        <w:t xml:space="preserve">Hội </w:t>
      </w:r>
      <w:r w:rsidR="0077047A" w:rsidRPr="003508E8">
        <w:rPr>
          <w:lang w:val="vi-VN"/>
        </w:rPr>
        <w:t>đồng</w:t>
      </w:r>
      <w:r w:rsidR="0077047A" w:rsidRPr="003508E8">
        <w:rPr>
          <w:rFonts w:eastAsiaTheme="minorHAnsi"/>
          <w:szCs w:val="22"/>
          <w:lang w:val="vi-VN" w:eastAsia="en-US"/>
        </w:rPr>
        <w:t xml:space="preserve"> quản trị</w:t>
      </w:r>
      <w:r w:rsidRPr="003508E8">
        <w:rPr>
          <w:rFonts w:eastAsiaTheme="minorHAnsi"/>
          <w:szCs w:val="22"/>
          <w:lang w:val="vi-VN" w:eastAsia="en-US"/>
        </w:rPr>
        <w:t xml:space="preserve"> </w:t>
      </w:r>
      <w:r w:rsidRPr="003508E8">
        <w:rPr>
          <w:lang w:val="vi-VN"/>
        </w:rPr>
        <w:t xml:space="preserve">theo quy định tại </w:t>
      </w:r>
      <w:bookmarkStart w:id="437" w:name="dc_29"/>
      <w:r w:rsidRPr="003508E8">
        <w:rPr>
          <w:lang w:val="vi-VN"/>
        </w:rPr>
        <w:t>Điều 280 Nghị định số 155/2020/NĐ-CP</w:t>
      </w:r>
      <w:bookmarkEnd w:id="437"/>
      <w:r w:rsidRPr="003508E8">
        <w:rPr>
          <w:lang w:val="vi-VN"/>
        </w:rPr>
        <w:t xml:space="preserve"> ngày 31 tháng 12 năm 2020 của Chính phủ quy định chi tiết thi hành một số</w:t>
      </w:r>
      <w:r w:rsidRPr="003508E8">
        <w:rPr>
          <w:rFonts w:eastAsiaTheme="minorHAnsi"/>
          <w:szCs w:val="22"/>
          <w:lang w:val="vi-VN" w:eastAsia="en-US"/>
        </w:rPr>
        <w:t xml:space="preserve"> điều </w:t>
      </w:r>
      <w:r w:rsidRPr="003508E8">
        <w:rPr>
          <w:lang w:val="vi-VN"/>
        </w:rPr>
        <w:t>của Luật Chứng khoán.</w:t>
      </w:r>
    </w:p>
    <w:p w14:paraId="61320EE1" w14:textId="77777777" w:rsidR="001D6B53" w:rsidRPr="003508E8" w:rsidRDefault="00F71819" w:rsidP="00C72F34">
      <w:pPr>
        <w:pStyle w:val="Heading2"/>
        <w:keepNext w:val="0"/>
        <w:tabs>
          <w:tab w:val="right" w:pos="1560"/>
        </w:tabs>
        <w:ind w:left="0" w:firstLine="567"/>
        <w:rPr>
          <w:rFonts w:cs="Times New Roman"/>
          <w:szCs w:val="28"/>
          <w:lang w:val="en-US"/>
        </w:rPr>
      </w:pPr>
      <w:bookmarkStart w:id="438" w:name="dieu_28"/>
      <w:bookmarkStart w:id="439" w:name="_Toc63771472"/>
      <w:bookmarkStart w:id="440" w:name="_Toc63772748"/>
      <w:bookmarkStart w:id="441" w:name="_Toc65080744"/>
      <w:bookmarkStart w:id="442" w:name="_Toc65082613"/>
      <w:bookmarkStart w:id="443" w:name="_Toc508535535"/>
      <w:bookmarkStart w:id="444" w:name="_Toc505356564"/>
      <w:bookmarkStart w:id="445" w:name="_Toc509040427"/>
      <w:bookmarkStart w:id="446" w:name="_Toc509063089"/>
      <w:r w:rsidRPr="003508E8">
        <w:rPr>
          <w:rFonts w:cs="Times New Roman"/>
          <w:szCs w:val="28"/>
          <w:lang w:val="en-US"/>
        </w:rPr>
        <w:t xml:space="preserve"> </w:t>
      </w:r>
      <w:bookmarkStart w:id="447" w:name="_Toc70608999"/>
      <w:r w:rsidR="001D6B53" w:rsidRPr="003508E8">
        <w:rPr>
          <w:rFonts w:cs="Times New Roman"/>
          <w:szCs w:val="28"/>
          <w:lang w:val="en-US"/>
        </w:rPr>
        <w:t xml:space="preserve">Thù lao, thưởng và lợi ích khác của thành viên </w:t>
      </w:r>
      <w:r w:rsidR="0077047A" w:rsidRPr="003508E8">
        <w:rPr>
          <w:rFonts w:cs="Times New Roman"/>
          <w:szCs w:val="28"/>
          <w:lang w:val="en-US"/>
        </w:rPr>
        <w:t>Hội đồng quản trị</w:t>
      </w:r>
      <w:bookmarkEnd w:id="438"/>
      <w:bookmarkEnd w:id="439"/>
      <w:bookmarkEnd w:id="440"/>
      <w:bookmarkEnd w:id="441"/>
      <w:bookmarkEnd w:id="442"/>
      <w:bookmarkEnd w:id="443"/>
      <w:bookmarkEnd w:id="444"/>
      <w:bookmarkEnd w:id="445"/>
      <w:bookmarkEnd w:id="446"/>
      <w:bookmarkEnd w:id="447"/>
    </w:p>
    <w:p w14:paraId="5871B06B" w14:textId="77777777" w:rsidR="001D6B53" w:rsidRPr="003508E8" w:rsidRDefault="001D6B53" w:rsidP="00C72F34">
      <w:r w:rsidRPr="003508E8">
        <w:rPr>
          <w:lang w:val="vi-VN"/>
        </w:rPr>
        <w:t xml:space="preserve">1. </w:t>
      </w:r>
      <w:r w:rsidR="00561191" w:rsidRPr="003508E8">
        <w:rPr>
          <w:lang w:val="vi-VN"/>
        </w:rPr>
        <w:t>Công ty</w:t>
      </w:r>
      <w:r w:rsidRPr="003508E8">
        <w:rPr>
          <w:lang w:val="vi-VN"/>
        </w:rPr>
        <w:t xml:space="preserve"> có quyền trả thù lao, thưởng cho thành viên </w:t>
      </w:r>
      <w:r w:rsidR="0077047A" w:rsidRPr="003508E8">
        <w:rPr>
          <w:lang w:val="vi-VN"/>
        </w:rPr>
        <w:t>Hội đồng quản trị</w:t>
      </w:r>
      <w:r w:rsidRPr="003508E8">
        <w:rPr>
          <w:lang w:val="vi-VN"/>
        </w:rPr>
        <w:t xml:space="preserve"> theo kết quả và hiệu quả kinh doanh.</w:t>
      </w:r>
    </w:p>
    <w:p w14:paraId="1C89DB2E" w14:textId="77777777" w:rsidR="001D6B53" w:rsidRPr="003508E8" w:rsidRDefault="001D6B53" w:rsidP="00C72F34">
      <w:r w:rsidRPr="003508E8">
        <w:rPr>
          <w:lang w:val="vi-VN"/>
        </w:rPr>
        <w:t xml:space="preserve">2. Thành viên </w:t>
      </w:r>
      <w:r w:rsidR="0077047A" w:rsidRPr="003508E8">
        <w:rPr>
          <w:lang w:val="vi-VN"/>
        </w:rPr>
        <w:t>Hội đồng quản trị</w:t>
      </w:r>
      <w:r w:rsidRPr="003508E8">
        <w:rPr>
          <w:lang w:val="vi-VN"/>
        </w:rPr>
        <w:t xml:space="preserve"> được hưởng thù lao công việc và thưởng. Thù lao công việc được tính theo số ngày công cần thiết hoàn thành nhiệm vụ của thành viên </w:t>
      </w:r>
      <w:r w:rsidR="0077047A" w:rsidRPr="003508E8">
        <w:rPr>
          <w:lang w:val="vi-VN"/>
        </w:rPr>
        <w:t>Hội đồng quản trị</w:t>
      </w:r>
      <w:r w:rsidRPr="003508E8">
        <w:rPr>
          <w:lang w:val="vi-VN"/>
        </w:rPr>
        <w:t xml:space="preserve"> và mức thù lao mỗi ngày. </w:t>
      </w:r>
      <w:r w:rsidR="0077047A" w:rsidRPr="003508E8">
        <w:rPr>
          <w:lang w:val="vi-VN"/>
        </w:rPr>
        <w:t>Hội đồng quản trị</w:t>
      </w:r>
      <w:r w:rsidRPr="003508E8">
        <w:rPr>
          <w:lang w:val="vi-VN"/>
        </w:rPr>
        <w:t xml:space="preserve"> dự tính mức thù lao cho từng thành viên theo nguyên tắc nhất trí. Tổng mức thù lao và thưởng của </w:t>
      </w:r>
      <w:r w:rsidR="0077047A" w:rsidRPr="003508E8">
        <w:rPr>
          <w:lang w:val="vi-VN"/>
        </w:rPr>
        <w:t>Hội đồng quản trị</w:t>
      </w:r>
      <w:r w:rsidRPr="003508E8">
        <w:rPr>
          <w:lang w:val="vi-VN"/>
        </w:rPr>
        <w:t xml:space="preserve"> do Đại hội đồng cổ đông quyết định tại cuộc họp thường niên.</w:t>
      </w:r>
    </w:p>
    <w:p w14:paraId="6FAA332C" w14:textId="77777777" w:rsidR="001D6B53" w:rsidRPr="003508E8" w:rsidRDefault="001D6B53" w:rsidP="00C72F34">
      <w:r w:rsidRPr="003508E8">
        <w:rPr>
          <w:lang w:val="vi-VN"/>
        </w:rPr>
        <w:t xml:space="preserve">3. Thù lao của từng thành viên </w:t>
      </w:r>
      <w:r w:rsidR="0077047A" w:rsidRPr="003508E8">
        <w:rPr>
          <w:lang w:val="vi-VN"/>
        </w:rPr>
        <w:t>Hội đồng quản trị</w:t>
      </w:r>
      <w:r w:rsidRPr="003508E8">
        <w:rPr>
          <w:lang w:val="vi-VN"/>
        </w:rPr>
        <w:t xml:space="preserve"> được tính vào chi phí kinh doanh của </w:t>
      </w:r>
      <w:r w:rsidR="00561191" w:rsidRPr="003508E8">
        <w:rPr>
          <w:lang w:val="vi-VN"/>
        </w:rPr>
        <w:t>Công ty</w:t>
      </w:r>
      <w:r w:rsidRPr="003508E8">
        <w:rPr>
          <w:lang w:val="vi-VN"/>
        </w:rPr>
        <w:t xml:space="preserve"> theo quy định của pháp luật về thuế thu nhập doanh nghiệp, được thể hiện thành mục riêng trong báo cáo tài chính hằng năm của </w:t>
      </w:r>
      <w:r w:rsidR="00561191" w:rsidRPr="003508E8">
        <w:rPr>
          <w:lang w:val="vi-VN"/>
        </w:rPr>
        <w:t>Công ty</w:t>
      </w:r>
      <w:r w:rsidRPr="003508E8">
        <w:rPr>
          <w:lang w:val="vi-VN"/>
        </w:rPr>
        <w:t xml:space="preserve"> và phải báo cáo Đại hội đồng cổ đông tại cuộc họp thường niên.</w:t>
      </w:r>
    </w:p>
    <w:p w14:paraId="6F7A196A" w14:textId="77777777" w:rsidR="001D6B53" w:rsidRPr="003508E8" w:rsidRDefault="001D6B53" w:rsidP="00C72F34">
      <w:r w:rsidRPr="003508E8">
        <w:rPr>
          <w:lang w:val="vi-VN"/>
        </w:rPr>
        <w:t xml:space="preserve">4. Thành viên </w:t>
      </w:r>
      <w:r w:rsidR="0077047A" w:rsidRPr="003508E8">
        <w:rPr>
          <w:lang w:val="vi-VN"/>
        </w:rPr>
        <w:t>Hội đồng quản trị</w:t>
      </w:r>
      <w:r w:rsidRPr="003508E8">
        <w:rPr>
          <w:lang w:val="vi-VN"/>
        </w:rPr>
        <w:t xml:space="preserve"> nắm giữ chức vụ điều hành hoặc thành viên </w:t>
      </w:r>
      <w:r w:rsidR="0077047A" w:rsidRPr="003508E8">
        <w:rPr>
          <w:lang w:val="vi-VN"/>
        </w:rPr>
        <w:t>Hội đồng quản trị</w:t>
      </w:r>
      <w:r w:rsidRPr="003508E8">
        <w:rPr>
          <w:lang w:val="vi-VN"/>
        </w:rPr>
        <w:t xml:space="preserve"> làm việc tại các tiểu ban của </w:t>
      </w:r>
      <w:r w:rsidR="0077047A" w:rsidRPr="003508E8">
        <w:rPr>
          <w:lang w:val="vi-VN"/>
        </w:rPr>
        <w:t>Hội đồng quản trị</w:t>
      </w:r>
      <w:r w:rsidRPr="003508E8">
        <w:rPr>
          <w:lang w:val="vi-VN"/>
        </w:rPr>
        <w:t xml:space="preserve"> hoặc thực hiện những công việc khác ngoài phạm vi nhiệm vụ thông thường của một thành viên </w:t>
      </w:r>
      <w:r w:rsidR="0077047A" w:rsidRPr="003508E8">
        <w:rPr>
          <w:lang w:val="vi-VN"/>
        </w:rPr>
        <w:t>Hội đồng quản trị</w:t>
      </w:r>
      <w:r w:rsidRPr="003508E8">
        <w:rPr>
          <w:lang w:val="vi-VN"/>
        </w:rPr>
        <w:t>, có thể được trả thêm thù lao dưới dạng một khoản tiền công trọn gói theo từng lần, lương, hoa hồng, phần trăm lợi nhuận hoặc dưới hình thức khác theo qu</w:t>
      </w:r>
      <w:r w:rsidR="00BB4C18" w:rsidRPr="003508E8">
        <w:rPr>
          <w:lang w:val="vi-VN"/>
        </w:rPr>
        <w:t xml:space="preserve">yết định của </w:t>
      </w:r>
      <w:r w:rsidR="0077047A" w:rsidRPr="003508E8">
        <w:rPr>
          <w:lang w:val="vi-VN"/>
        </w:rPr>
        <w:t>Hội đồng quản trị</w:t>
      </w:r>
      <w:r w:rsidR="00BB4C18" w:rsidRPr="003508E8">
        <w:rPr>
          <w:lang w:val="vi-VN"/>
        </w:rPr>
        <w:t>.</w:t>
      </w:r>
    </w:p>
    <w:p w14:paraId="3A2DF038" w14:textId="77777777" w:rsidR="001D6B53" w:rsidRPr="003508E8" w:rsidRDefault="001D6B53" w:rsidP="00C72F34">
      <w:r w:rsidRPr="003508E8">
        <w:rPr>
          <w:lang w:val="vi-VN"/>
        </w:rPr>
        <w:t xml:space="preserve">5. Thành viên </w:t>
      </w:r>
      <w:r w:rsidR="0077047A" w:rsidRPr="003508E8">
        <w:rPr>
          <w:lang w:val="vi-VN"/>
        </w:rPr>
        <w:t>Hội đồng quản trị</w:t>
      </w:r>
      <w:r w:rsidRPr="003508E8">
        <w:rPr>
          <w:lang w:val="vi-VN"/>
        </w:rPr>
        <w:t xml:space="preserve"> có quyền được thanh toán tất cả các chi phí đi lại, ăn, ở và các khoản chi phí hợp lý khác mà họ đã phải chi trả khi thực hiện trách nhiệm thành viên </w:t>
      </w:r>
      <w:r w:rsidR="0077047A" w:rsidRPr="003508E8">
        <w:rPr>
          <w:lang w:val="vi-VN"/>
        </w:rPr>
        <w:t>Hội đồng quản trị</w:t>
      </w:r>
      <w:r w:rsidRPr="003508E8">
        <w:rPr>
          <w:lang w:val="vi-VN"/>
        </w:rPr>
        <w:t xml:space="preserve"> của mình, bao gồm cả các chi phí phát sinh trong việc tới tham dự các cuộc họp Đại hội đồng cổ đông, </w:t>
      </w:r>
      <w:r w:rsidR="0077047A" w:rsidRPr="003508E8">
        <w:rPr>
          <w:lang w:val="vi-VN"/>
        </w:rPr>
        <w:t>Hội đồng quản trị</w:t>
      </w:r>
      <w:r w:rsidRPr="003508E8">
        <w:rPr>
          <w:lang w:val="vi-VN"/>
        </w:rPr>
        <w:t xml:space="preserve"> hoặc các tiểu ban của </w:t>
      </w:r>
      <w:r w:rsidR="0077047A" w:rsidRPr="003508E8">
        <w:rPr>
          <w:lang w:val="vi-VN"/>
        </w:rPr>
        <w:t>Hội đồng quản trị</w:t>
      </w:r>
      <w:r w:rsidRPr="003508E8">
        <w:rPr>
          <w:lang w:val="vi-VN"/>
        </w:rPr>
        <w:t>.</w:t>
      </w:r>
    </w:p>
    <w:p w14:paraId="0F655FCD" w14:textId="77777777" w:rsidR="0052313B" w:rsidRPr="003508E8" w:rsidRDefault="001D6B53" w:rsidP="002277FF">
      <w:pPr>
        <w:rPr>
          <w:lang w:val="vi-VN"/>
        </w:rPr>
      </w:pPr>
      <w:bookmarkStart w:id="448" w:name="_Toc508535536"/>
      <w:r w:rsidRPr="003508E8">
        <w:rPr>
          <w:lang w:val="vi-VN"/>
        </w:rPr>
        <w:t xml:space="preserve">6. Thành viên </w:t>
      </w:r>
      <w:r w:rsidR="0077047A" w:rsidRPr="003508E8">
        <w:rPr>
          <w:lang w:val="vi-VN"/>
        </w:rPr>
        <w:t>Hội đồng quản trị</w:t>
      </w:r>
      <w:r w:rsidRPr="003508E8">
        <w:rPr>
          <w:lang w:val="vi-VN"/>
        </w:rPr>
        <w:t xml:space="preserve"> có thể được </w:t>
      </w:r>
      <w:r w:rsidR="00561191" w:rsidRPr="003508E8">
        <w:rPr>
          <w:lang w:val="vi-VN"/>
        </w:rPr>
        <w:t>Công ty</w:t>
      </w:r>
      <w:r w:rsidRPr="003508E8">
        <w:rPr>
          <w:lang w:val="vi-VN"/>
        </w:rPr>
        <w:t xml:space="preserve"> mua bảo hiểm trách nhiệm sau khi có sự chấp thuận của Đại hội đồng cổ đông. Bảo hiểm này không bao gồm bảo hiểm cho những trách nhiệm của thành viên </w:t>
      </w:r>
      <w:r w:rsidR="0077047A" w:rsidRPr="003508E8">
        <w:rPr>
          <w:lang w:val="vi-VN"/>
        </w:rPr>
        <w:t>Hội đồng quản trị</w:t>
      </w:r>
      <w:r w:rsidRPr="003508E8">
        <w:rPr>
          <w:lang w:val="vi-VN"/>
        </w:rPr>
        <w:t xml:space="preserve"> liên quan đến việc vi phạm pháp luật và Điều lệ </w:t>
      </w:r>
      <w:r w:rsidR="00561191" w:rsidRPr="003508E8">
        <w:rPr>
          <w:lang w:val="vi-VN"/>
        </w:rPr>
        <w:t>Công ty</w:t>
      </w:r>
      <w:r w:rsidRPr="003508E8">
        <w:rPr>
          <w:lang w:val="vi-VN"/>
        </w:rPr>
        <w:t>.</w:t>
      </w:r>
    </w:p>
    <w:p w14:paraId="3F18EB94" w14:textId="77777777" w:rsidR="001D6B53" w:rsidRPr="003508E8" w:rsidRDefault="00F71819" w:rsidP="00C72F34">
      <w:pPr>
        <w:pStyle w:val="Heading2"/>
        <w:keepNext w:val="0"/>
        <w:tabs>
          <w:tab w:val="right" w:pos="1560"/>
        </w:tabs>
        <w:ind w:left="0" w:firstLine="567"/>
        <w:rPr>
          <w:rFonts w:cs="Times New Roman"/>
          <w:szCs w:val="28"/>
          <w:lang w:val="en-US"/>
        </w:rPr>
      </w:pPr>
      <w:bookmarkStart w:id="449" w:name="dieu_29"/>
      <w:bookmarkStart w:id="450" w:name="_Toc63771473"/>
      <w:bookmarkStart w:id="451" w:name="_Toc63772749"/>
      <w:bookmarkStart w:id="452" w:name="_Toc65080745"/>
      <w:bookmarkStart w:id="453" w:name="_Toc65082614"/>
      <w:bookmarkStart w:id="454" w:name="_Toc397766683"/>
      <w:bookmarkStart w:id="455" w:name="_Toc404678601"/>
      <w:bookmarkStart w:id="456" w:name="_Toc498177914"/>
      <w:bookmarkStart w:id="457" w:name="_Toc505356565"/>
      <w:bookmarkStart w:id="458" w:name="_Toc509040428"/>
      <w:bookmarkStart w:id="459" w:name="_Toc509063090"/>
      <w:r w:rsidRPr="003508E8">
        <w:rPr>
          <w:rFonts w:cs="Times New Roman"/>
          <w:szCs w:val="28"/>
          <w:lang w:val="en-US"/>
        </w:rPr>
        <w:t xml:space="preserve"> </w:t>
      </w:r>
      <w:bookmarkStart w:id="460" w:name="_Toc70609000"/>
      <w:r w:rsidR="001D6B53" w:rsidRPr="003508E8">
        <w:rPr>
          <w:rFonts w:cs="Times New Roman"/>
          <w:szCs w:val="28"/>
          <w:lang w:val="en-US"/>
        </w:rPr>
        <w:t xml:space="preserve">Chủ tịch </w:t>
      </w:r>
      <w:r w:rsidR="0077047A" w:rsidRPr="003508E8">
        <w:rPr>
          <w:rFonts w:cs="Times New Roman"/>
          <w:szCs w:val="28"/>
          <w:lang w:val="en-US"/>
        </w:rPr>
        <w:t>Hội đồng quản trị</w:t>
      </w:r>
      <w:bookmarkEnd w:id="448"/>
      <w:bookmarkEnd w:id="449"/>
      <w:bookmarkEnd w:id="450"/>
      <w:bookmarkEnd w:id="451"/>
      <w:bookmarkEnd w:id="452"/>
      <w:bookmarkEnd w:id="453"/>
      <w:bookmarkEnd w:id="454"/>
      <w:bookmarkEnd w:id="455"/>
      <w:bookmarkEnd w:id="456"/>
      <w:bookmarkEnd w:id="457"/>
      <w:bookmarkEnd w:id="458"/>
      <w:bookmarkEnd w:id="459"/>
      <w:bookmarkEnd w:id="460"/>
    </w:p>
    <w:p w14:paraId="3A1257C5" w14:textId="5EA69130" w:rsidR="001D6B53" w:rsidRPr="003508E8" w:rsidRDefault="001D6B53" w:rsidP="00C72F34">
      <w:r w:rsidRPr="003508E8">
        <w:rPr>
          <w:lang w:val="vi-VN"/>
        </w:rPr>
        <w:lastRenderedPageBreak/>
        <w:t>1. Chủ tịch</w:t>
      </w:r>
      <w:r w:rsidR="00C2109C" w:rsidRPr="003508E8">
        <w:rPr>
          <w:lang w:val="en-US"/>
        </w:rPr>
        <w:t xml:space="preserve"> </w:t>
      </w:r>
      <w:r w:rsidR="00C2109C" w:rsidRPr="003508E8">
        <w:rPr>
          <w:lang w:val="vi-VN"/>
        </w:rPr>
        <w:t>và các Phó</w:t>
      </w:r>
      <w:r w:rsidRPr="003508E8">
        <w:rPr>
          <w:lang w:val="vi-VN"/>
        </w:rPr>
        <w:t xml:space="preserve"> </w:t>
      </w:r>
      <w:r w:rsidR="00AB54C8" w:rsidRPr="003508E8">
        <w:rPr>
          <w:lang w:val="en-US"/>
        </w:rPr>
        <w:t xml:space="preserve">Chủ tịch </w:t>
      </w:r>
      <w:r w:rsidR="0077047A" w:rsidRPr="003508E8">
        <w:rPr>
          <w:lang w:val="vi-VN"/>
        </w:rPr>
        <w:t>Hội đồng quản trị</w:t>
      </w:r>
      <w:r w:rsidR="007949C6" w:rsidRPr="003508E8">
        <w:rPr>
          <w:lang w:val="vi-VN"/>
        </w:rPr>
        <w:t xml:space="preserve"> (nếu có)</w:t>
      </w:r>
      <w:r w:rsidRPr="003508E8">
        <w:rPr>
          <w:lang w:val="vi-VN"/>
        </w:rPr>
        <w:t xml:space="preserve"> do </w:t>
      </w:r>
      <w:r w:rsidR="0077047A" w:rsidRPr="003508E8">
        <w:rPr>
          <w:lang w:val="vi-VN"/>
        </w:rPr>
        <w:t>Hội đồng quản trị</w:t>
      </w:r>
      <w:r w:rsidRPr="003508E8">
        <w:rPr>
          <w:lang w:val="vi-VN"/>
        </w:rPr>
        <w:t xml:space="preserve"> bầu, miễn nhiệm, bãi nhiệm trong số các thành viên </w:t>
      </w:r>
      <w:r w:rsidR="0077047A" w:rsidRPr="003508E8">
        <w:rPr>
          <w:lang w:val="vi-VN"/>
        </w:rPr>
        <w:t>Hội đồng quản trị</w:t>
      </w:r>
      <w:r w:rsidRPr="003508E8">
        <w:rPr>
          <w:lang w:val="vi-VN"/>
        </w:rPr>
        <w:t>.</w:t>
      </w:r>
    </w:p>
    <w:p w14:paraId="6CBDF396" w14:textId="77777777" w:rsidR="001D6B53" w:rsidRPr="003508E8" w:rsidRDefault="001D6B53" w:rsidP="00C72F34">
      <w:r w:rsidRPr="003508E8">
        <w:rPr>
          <w:lang w:val="vi-VN"/>
        </w:rPr>
        <w:t xml:space="preserve">2. Chủ tịch </w:t>
      </w:r>
      <w:r w:rsidR="0077047A" w:rsidRPr="003508E8">
        <w:rPr>
          <w:lang w:val="vi-VN"/>
        </w:rPr>
        <w:t>Hội đồng quản trị</w:t>
      </w:r>
      <w:r w:rsidRPr="003508E8">
        <w:rPr>
          <w:lang w:val="vi-VN"/>
        </w:rPr>
        <w:t xml:space="preserve"> không được kiêm </w:t>
      </w:r>
      <w:r w:rsidR="00F21BD1" w:rsidRPr="003508E8">
        <w:rPr>
          <w:lang w:val="vi-VN"/>
        </w:rPr>
        <w:t>Tổng Giám đốc</w:t>
      </w:r>
      <w:r w:rsidRPr="003508E8">
        <w:rPr>
          <w:lang w:val="vi-VN"/>
        </w:rPr>
        <w:t>.</w:t>
      </w:r>
    </w:p>
    <w:p w14:paraId="4E36A539" w14:textId="77777777" w:rsidR="001D6B53" w:rsidRPr="003508E8" w:rsidRDefault="001D6B53" w:rsidP="00C72F34">
      <w:r w:rsidRPr="003508E8">
        <w:rPr>
          <w:lang w:val="vi-VN"/>
        </w:rPr>
        <w:t xml:space="preserve">3. Chủ tịch </w:t>
      </w:r>
      <w:r w:rsidR="0077047A" w:rsidRPr="003508E8">
        <w:rPr>
          <w:lang w:val="vi-VN"/>
        </w:rPr>
        <w:t>Hội đồng quản trị</w:t>
      </w:r>
      <w:r w:rsidRPr="003508E8">
        <w:rPr>
          <w:lang w:val="vi-VN"/>
        </w:rPr>
        <w:t xml:space="preserve"> có quyền và nghĩa vụ sau đây:</w:t>
      </w:r>
    </w:p>
    <w:p w14:paraId="216D4C8F" w14:textId="77777777" w:rsidR="001D6B53" w:rsidRPr="003508E8" w:rsidRDefault="00F71819" w:rsidP="00C72F34">
      <w:pPr>
        <w:pStyle w:val="ListParagraph"/>
        <w:numPr>
          <w:ilvl w:val="0"/>
          <w:numId w:val="1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Lập chương trình, kế hoạch hoạt động của </w:t>
      </w:r>
      <w:r w:rsidR="0077047A" w:rsidRPr="003508E8">
        <w:rPr>
          <w:rFonts w:cs="Times New Roman"/>
          <w:lang w:val="vi-VN"/>
        </w:rPr>
        <w:t>Hội đồng quản trị</w:t>
      </w:r>
      <w:r w:rsidR="001D6B53" w:rsidRPr="003508E8">
        <w:rPr>
          <w:rFonts w:cs="Times New Roman"/>
          <w:lang w:val="vi-VN"/>
        </w:rPr>
        <w:t>;</w:t>
      </w:r>
    </w:p>
    <w:p w14:paraId="791EBD0C" w14:textId="77777777" w:rsidR="001D6B53" w:rsidRPr="003508E8" w:rsidRDefault="00F71819" w:rsidP="00C72F34">
      <w:pPr>
        <w:pStyle w:val="ListParagraph"/>
        <w:numPr>
          <w:ilvl w:val="0"/>
          <w:numId w:val="1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Chuẩn bị chương trình, nội dung, tài liệu phục vụ cuộc họp; triệu tập, chủ trì và làm chủ tọa cuộc họp </w:t>
      </w:r>
      <w:r w:rsidR="0077047A" w:rsidRPr="003508E8">
        <w:rPr>
          <w:rFonts w:cs="Times New Roman"/>
          <w:lang w:val="vi-VN"/>
        </w:rPr>
        <w:t>Hội đồng quản trị</w:t>
      </w:r>
      <w:r w:rsidR="001D6B53" w:rsidRPr="003508E8">
        <w:rPr>
          <w:rFonts w:cs="Times New Roman"/>
          <w:lang w:val="vi-VN"/>
        </w:rPr>
        <w:t>;</w:t>
      </w:r>
    </w:p>
    <w:p w14:paraId="2B4770EB" w14:textId="77777777" w:rsidR="001D6B53" w:rsidRPr="003508E8" w:rsidRDefault="00F71819" w:rsidP="00C72F34">
      <w:pPr>
        <w:pStyle w:val="ListParagraph"/>
        <w:numPr>
          <w:ilvl w:val="0"/>
          <w:numId w:val="1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Tổ chức việc thông qua nghị quyết, quyết định của </w:t>
      </w:r>
      <w:r w:rsidR="0077047A" w:rsidRPr="003508E8">
        <w:rPr>
          <w:rFonts w:cs="Times New Roman"/>
          <w:lang w:val="vi-VN"/>
        </w:rPr>
        <w:t>Hội đồng quản trị</w:t>
      </w:r>
      <w:r w:rsidR="001D6B53" w:rsidRPr="003508E8">
        <w:rPr>
          <w:rFonts w:cs="Times New Roman"/>
          <w:lang w:val="vi-VN"/>
        </w:rPr>
        <w:t>;</w:t>
      </w:r>
    </w:p>
    <w:p w14:paraId="6EC3AF13" w14:textId="77777777" w:rsidR="00625D60" w:rsidRPr="003508E8" w:rsidRDefault="00F71819" w:rsidP="00C72F34">
      <w:pPr>
        <w:pStyle w:val="ListParagraph"/>
        <w:numPr>
          <w:ilvl w:val="0"/>
          <w:numId w:val="1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Giám sát quá trình tổ chức thực hiện các nghị quyết, quyết định của </w:t>
      </w:r>
      <w:r w:rsidR="0077047A" w:rsidRPr="003508E8">
        <w:rPr>
          <w:rFonts w:cs="Times New Roman"/>
          <w:lang w:val="vi-VN"/>
        </w:rPr>
        <w:t>Hội đồng quản trị</w:t>
      </w:r>
      <w:r w:rsidR="001D6B53" w:rsidRPr="003508E8">
        <w:rPr>
          <w:rFonts w:cs="Times New Roman"/>
          <w:lang w:val="vi-VN"/>
        </w:rPr>
        <w:t>;</w:t>
      </w:r>
    </w:p>
    <w:p w14:paraId="64206596" w14:textId="043F3C4B" w:rsidR="001D6B53" w:rsidRPr="003508E8" w:rsidRDefault="00F71819" w:rsidP="00C72F34">
      <w:pPr>
        <w:pStyle w:val="ListParagraph"/>
        <w:numPr>
          <w:ilvl w:val="0"/>
          <w:numId w:val="19"/>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Chủ tọa cuộc họp Đại hội đồng cổ đông;</w:t>
      </w:r>
    </w:p>
    <w:p w14:paraId="4E466135" w14:textId="3E8856D2" w:rsidR="00743766" w:rsidRPr="003508E8" w:rsidRDefault="00743766" w:rsidP="00C72F34">
      <w:pPr>
        <w:pStyle w:val="ListParagraph"/>
        <w:numPr>
          <w:ilvl w:val="0"/>
          <w:numId w:val="19"/>
        </w:numPr>
        <w:tabs>
          <w:tab w:val="right" w:pos="851"/>
        </w:tabs>
        <w:ind w:left="0" w:firstLine="567"/>
        <w:contextualSpacing w:val="0"/>
        <w:rPr>
          <w:rFonts w:cs="Times New Roman"/>
        </w:rPr>
      </w:pPr>
      <w:r w:rsidRPr="003508E8">
        <w:rPr>
          <w:rFonts w:cs="Times New Roman"/>
        </w:rPr>
        <w:t xml:space="preserve">Quyết định kế hoạch kinh doanh và phát triển </w:t>
      </w:r>
      <w:r w:rsidR="00942B4B" w:rsidRPr="003508E8">
        <w:rPr>
          <w:rFonts w:cs="Times New Roman"/>
        </w:rPr>
        <w:t xml:space="preserve">cụ thể </w:t>
      </w:r>
      <w:r w:rsidR="00AF711D" w:rsidRPr="003508E8">
        <w:rPr>
          <w:rFonts w:cs="Times New Roman"/>
        </w:rPr>
        <w:t>hàng tháng của Công ty theo kế hoạch định hướng của Hội đồng quản trị.</w:t>
      </w:r>
    </w:p>
    <w:p w14:paraId="08F8B169" w14:textId="65AA96B4" w:rsidR="00743766" w:rsidRPr="003508E8" w:rsidRDefault="00743766" w:rsidP="00C72F34">
      <w:pPr>
        <w:pStyle w:val="ListParagraph"/>
        <w:numPr>
          <w:ilvl w:val="0"/>
          <w:numId w:val="19"/>
        </w:numPr>
        <w:tabs>
          <w:tab w:val="right" w:pos="851"/>
        </w:tabs>
        <w:ind w:left="0" w:firstLine="567"/>
        <w:contextualSpacing w:val="0"/>
        <w:rPr>
          <w:rFonts w:cs="Times New Roman"/>
        </w:rPr>
      </w:pPr>
      <w:r w:rsidRPr="003508E8">
        <w:rPr>
          <w:rFonts w:cs="Times New Roman"/>
        </w:rPr>
        <w:t>Quyết định phương án đầu tư và dự án đầu tư mà không thuộc thẩm quyền của Hội đồng quản trị;</w:t>
      </w:r>
    </w:p>
    <w:p w14:paraId="5C646143" w14:textId="35F2E86A" w:rsidR="00AB4040" w:rsidRPr="003508E8" w:rsidRDefault="00AB4040" w:rsidP="00C72F34">
      <w:pPr>
        <w:pStyle w:val="ListParagraph"/>
        <w:numPr>
          <w:ilvl w:val="0"/>
          <w:numId w:val="19"/>
        </w:numPr>
        <w:tabs>
          <w:tab w:val="right" w:pos="851"/>
        </w:tabs>
        <w:ind w:left="0" w:firstLine="567"/>
        <w:contextualSpacing w:val="0"/>
        <w:rPr>
          <w:rFonts w:cs="Times New Roman"/>
        </w:rPr>
      </w:pPr>
      <w:r w:rsidRPr="003508E8">
        <w:rPr>
          <w:rFonts w:cs="Times New Roman"/>
        </w:rPr>
        <w:t>Đề nghị Hội đồng quản trị bổ nhiệm, miễn nhiệm, khen thưởng, kỷ luật người điều hành doanh nghiệp; đề xuất mức lương, thưởng và các l</w:t>
      </w:r>
      <w:r w:rsidR="0026599E" w:rsidRPr="003508E8">
        <w:rPr>
          <w:rFonts w:cs="Times New Roman"/>
        </w:rPr>
        <w:t>ợ</w:t>
      </w:r>
      <w:r w:rsidRPr="003508E8">
        <w:rPr>
          <w:rFonts w:cs="Times New Roman"/>
        </w:rPr>
        <w:t>i ích khác của ngườ</w:t>
      </w:r>
      <w:r w:rsidR="0026599E" w:rsidRPr="003508E8">
        <w:rPr>
          <w:rFonts w:cs="Times New Roman"/>
        </w:rPr>
        <w:t>i đ</w:t>
      </w:r>
      <w:r w:rsidRPr="003508E8">
        <w:rPr>
          <w:rFonts w:cs="Times New Roman"/>
        </w:rPr>
        <w:t>iều hành doanh nghiệp để Hội đồng quản trị quyết định; quyết định phân công công việc cho Ban Tổng Giám đốc.</w:t>
      </w:r>
    </w:p>
    <w:p w14:paraId="66AC0F52" w14:textId="691275D0" w:rsidR="00743766" w:rsidRPr="003508E8" w:rsidRDefault="00743766" w:rsidP="00C72F34">
      <w:pPr>
        <w:pStyle w:val="ListParagraph"/>
        <w:numPr>
          <w:ilvl w:val="0"/>
          <w:numId w:val="19"/>
        </w:numPr>
        <w:tabs>
          <w:tab w:val="right" w:pos="851"/>
        </w:tabs>
        <w:ind w:left="0" w:firstLine="567"/>
        <w:contextualSpacing w:val="0"/>
        <w:rPr>
          <w:rFonts w:cs="Times New Roman"/>
        </w:rPr>
      </w:pPr>
      <w:r w:rsidRPr="003508E8">
        <w:rPr>
          <w:rFonts w:cs="Times New Roman"/>
        </w:rPr>
        <w:t xml:space="preserve">Tuyển dụng, bổ nhiệm, miễn nhiệm, </w:t>
      </w:r>
      <w:r w:rsidR="0086131C" w:rsidRPr="003508E8">
        <w:rPr>
          <w:rFonts w:cs="Times New Roman"/>
        </w:rPr>
        <w:t xml:space="preserve">điều chuyển, kỷ luật và cho thôi việc </w:t>
      </w:r>
      <w:r w:rsidRPr="003508E8">
        <w:rPr>
          <w:rFonts w:cs="Times New Roman"/>
        </w:rPr>
        <w:t xml:space="preserve">các chức danh quản lý trong Công ty, trừ các chức danh thuộc thẩm quyền của </w:t>
      </w:r>
      <w:r w:rsidR="00942B4B" w:rsidRPr="003508E8">
        <w:rPr>
          <w:rFonts w:cs="Times New Roman"/>
        </w:rPr>
        <w:t xml:space="preserve">Đại hội đồng cổ đông và </w:t>
      </w:r>
      <w:r w:rsidRPr="003508E8">
        <w:rPr>
          <w:rFonts w:cs="Times New Roman"/>
        </w:rPr>
        <w:t>Hội đồng quản trị</w:t>
      </w:r>
      <w:r w:rsidR="0086131C" w:rsidRPr="003508E8">
        <w:rPr>
          <w:rFonts w:cs="Times New Roman"/>
        </w:rPr>
        <w:t>;</w:t>
      </w:r>
    </w:p>
    <w:p w14:paraId="0C9EC591" w14:textId="2C0A1B3E" w:rsidR="00314599" w:rsidRPr="003508E8" w:rsidRDefault="0086131C" w:rsidP="00314599">
      <w:pPr>
        <w:pStyle w:val="ListParagraph"/>
        <w:numPr>
          <w:ilvl w:val="0"/>
          <w:numId w:val="19"/>
        </w:numPr>
        <w:tabs>
          <w:tab w:val="right" w:pos="851"/>
        </w:tabs>
        <w:ind w:left="0" w:firstLine="567"/>
        <w:contextualSpacing w:val="0"/>
        <w:rPr>
          <w:rFonts w:cs="Times New Roman"/>
        </w:rPr>
      </w:pPr>
      <w:r w:rsidRPr="003508E8">
        <w:rPr>
          <w:rFonts w:cs="Times New Roman"/>
        </w:rPr>
        <w:t>Quyết định mức lương, thưởng và các lợi ích khác của các chức danh quản lý trong Công ty, trừ các chức danh thuộc thẩm quyền của Đại hội đồng cổ đông và Hội đồng quản trị;</w:t>
      </w:r>
    </w:p>
    <w:p w14:paraId="21498D52" w14:textId="1FBB65F9" w:rsidR="00743766" w:rsidRPr="003508E8" w:rsidRDefault="00AF711D" w:rsidP="00C72F34">
      <w:pPr>
        <w:pStyle w:val="ListParagraph"/>
        <w:numPr>
          <w:ilvl w:val="0"/>
          <w:numId w:val="19"/>
        </w:numPr>
        <w:tabs>
          <w:tab w:val="right" w:pos="851"/>
        </w:tabs>
        <w:ind w:left="0" w:firstLine="567"/>
        <w:contextualSpacing w:val="0"/>
        <w:rPr>
          <w:rFonts w:cs="Times New Roman"/>
        </w:rPr>
      </w:pPr>
      <w:r w:rsidRPr="003508E8">
        <w:rPr>
          <w:rFonts w:cs="Times New Roman"/>
        </w:rPr>
        <w:t>Quyết định ban hành các</w:t>
      </w:r>
      <w:r w:rsidR="004F5A21" w:rsidRPr="003508E8">
        <w:rPr>
          <w:rFonts w:cs="Times New Roman"/>
        </w:rPr>
        <w:t xml:space="preserve"> quy </w:t>
      </w:r>
      <w:r w:rsidRPr="003508E8">
        <w:rPr>
          <w:rFonts w:cs="Times New Roman"/>
        </w:rPr>
        <w:t>định,</w:t>
      </w:r>
      <w:r w:rsidR="004F5A21" w:rsidRPr="003508E8">
        <w:rPr>
          <w:rFonts w:cs="Times New Roman"/>
        </w:rPr>
        <w:t xml:space="preserve"> quy </w:t>
      </w:r>
      <w:r w:rsidRPr="003508E8">
        <w:rPr>
          <w:rFonts w:cs="Times New Roman"/>
        </w:rPr>
        <w:t xml:space="preserve">trình nội </w:t>
      </w:r>
      <w:r w:rsidR="00942B4B" w:rsidRPr="003508E8">
        <w:rPr>
          <w:rFonts w:cs="Times New Roman"/>
        </w:rPr>
        <w:t xml:space="preserve">bộ </w:t>
      </w:r>
      <w:r w:rsidRPr="003508E8">
        <w:rPr>
          <w:rFonts w:cs="Times New Roman"/>
        </w:rPr>
        <w:t>của Công ty.</w:t>
      </w:r>
    </w:p>
    <w:p w14:paraId="22CAE144" w14:textId="77777777" w:rsidR="00314599" w:rsidRPr="003508E8" w:rsidRDefault="008E6349" w:rsidP="00314599">
      <w:pPr>
        <w:pStyle w:val="ListParagraph"/>
        <w:numPr>
          <w:ilvl w:val="0"/>
          <w:numId w:val="19"/>
        </w:numPr>
        <w:tabs>
          <w:tab w:val="right" w:pos="851"/>
        </w:tabs>
        <w:ind w:left="0" w:firstLine="567"/>
        <w:contextualSpacing w:val="0"/>
        <w:rPr>
          <w:rFonts w:cs="Times New Roman"/>
        </w:rPr>
      </w:pPr>
      <w:r w:rsidRPr="003508E8">
        <w:rPr>
          <w:rFonts w:cs="Times New Roman"/>
        </w:rPr>
        <w:t>Kiến nghị số lượng và người điều hành doanh nghiệp mà công ty cần tuyển dụng để Hội đồng quản trị bổ nhiệm hoặc miễn nhiệm, và kiến nghị thù lao, tiền lương và lợi ích khác đối với người điều hành doanh nghiệp để Hội đồng quản trị quyết định;</w:t>
      </w:r>
    </w:p>
    <w:p w14:paraId="77798FD4" w14:textId="2BD5AC60" w:rsidR="00AF711D" w:rsidRPr="003508E8" w:rsidRDefault="00AF711D" w:rsidP="00AC1EFB">
      <w:pPr>
        <w:pStyle w:val="ListParagraph"/>
        <w:numPr>
          <w:ilvl w:val="0"/>
          <w:numId w:val="19"/>
        </w:numPr>
        <w:tabs>
          <w:tab w:val="right" w:pos="993"/>
        </w:tabs>
        <w:ind w:left="0" w:firstLine="567"/>
        <w:contextualSpacing w:val="0"/>
        <w:rPr>
          <w:rFonts w:cs="Times New Roman"/>
        </w:rPr>
      </w:pPr>
      <w:r w:rsidRPr="003508E8">
        <w:lastRenderedPageBreak/>
        <w:t>Ký kế</w:t>
      </w:r>
      <w:r w:rsidR="009C296E" w:rsidRPr="003508E8">
        <w:t>t h</w:t>
      </w:r>
      <w:r w:rsidRPr="003508E8">
        <w:t xml:space="preserve">ợp </w:t>
      </w:r>
      <w:r w:rsidRPr="003508E8">
        <w:rPr>
          <w:rFonts w:cs="Times New Roman"/>
        </w:rPr>
        <w:t>đồng</w:t>
      </w:r>
      <w:r w:rsidRPr="003508E8">
        <w:t xml:space="preserve"> kinh tế, đại diện công ty trong các giao dịch </w:t>
      </w:r>
      <w:r w:rsidR="0094065E" w:rsidRPr="003508E8">
        <w:t>của doanh nghiệp trong trường hợp Chủ tịch Hội đồng quản trị là người đại diện theo pháp luật của công ty.</w:t>
      </w:r>
    </w:p>
    <w:p w14:paraId="49E604BB" w14:textId="77777777" w:rsidR="001D6B53" w:rsidRPr="003508E8" w:rsidRDefault="00F71819" w:rsidP="00C72F34">
      <w:pPr>
        <w:pStyle w:val="ListParagraph"/>
        <w:numPr>
          <w:ilvl w:val="0"/>
          <w:numId w:val="19"/>
        </w:numPr>
        <w:tabs>
          <w:tab w:val="right" w:pos="851"/>
        </w:tabs>
        <w:ind w:left="0" w:firstLine="567"/>
        <w:contextualSpacing w:val="0"/>
        <w:rPr>
          <w:rFonts w:eastAsia="Times New Roman" w:cs="Times New Roman"/>
          <w:szCs w:val="24"/>
          <w:lang w:val="vi-VN" w:eastAsia="en-AU"/>
        </w:rPr>
      </w:pPr>
      <w:r w:rsidRPr="003508E8">
        <w:rPr>
          <w:rFonts w:cs="Times New Roman"/>
          <w:lang w:val="en-US"/>
        </w:rPr>
        <w:t xml:space="preserve"> </w:t>
      </w:r>
      <w:r w:rsidR="001D6B53" w:rsidRPr="003508E8">
        <w:rPr>
          <w:rFonts w:cs="Times New Roman"/>
          <w:lang w:val="vi-VN"/>
        </w:rPr>
        <w:t>Quyền và nghĩa vụ khác theo quy</w:t>
      </w:r>
      <w:r w:rsidR="00914B10" w:rsidRPr="003508E8">
        <w:rPr>
          <w:rFonts w:cs="Times New Roman"/>
          <w:lang w:val="vi-VN"/>
        </w:rPr>
        <w:t xml:space="preserve"> định của Luật Doanh nghiệp</w:t>
      </w:r>
      <w:r w:rsidR="00914B10" w:rsidRPr="003508E8">
        <w:rPr>
          <w:rFonts w:eastAsia="Times New Roman" w:cs="Times New Roman"/>
          <w:szCs w:val="24"/>
          <w:lang w:val="vi-VN" w:eastAsia="en-AU"/>
        </w:rPr>
        <w:t>.</w:t>
      </w:r>
    </w:p>
    <w:p w14:paraId="18506097" w14:textId="287C647E" w:rsidR="001D6B53" w:rsidRPr="003508E8" w:rsidRDefault="001D6B53" w:rsidP="00C72F34">
      <w:r w:rsidRPr="003508E8">
        <w:rPr>
          <w:lang w:val="vi-VN"/>
        </w:rPr>
        <w:t xml:space="preserve">4. Trường hợp Chủ tịch </w:t>
      </w:r>
      <w:r w:rsidR="0077047A" w:rsidRPr="003508E8">
        <w:rPr>
          <w:lang w:val="vi-VN"/>
        </w:rPr>
        <w:t>Hội đồng quản trị</w:t>
      </w:r>
      <w:r w:rsidRPr="003508E8">
        <w:rPr>
          <w:lang w:val="vi-VN"/>
        </w:rPr>
        <w:t xml:space="preserve"> có đơn từ chức hoặc bị miễn nhiệm, bãi nhiệm, </w:t>
      </w:r>
      <w:r w:rsidR="0077047A" w:rsidRPr="003508E8">
        <w:rPr>
          <w:lang w:val="vi-VN"/>
        </w:rPr>
        <w:t>Hội đồng quản trị</w:t>
      </w:r>
      <w:r w:rsidRPr="003508E8">
        <w:rPr>
          <w:lang w:val="vi-VN"/>
        </w:rPr>
        <w:t xml:space="preserve"> phải bầu người thay thế trong thời hạn </w:t>
      </w:r>
      <w:r w:rsidR="00E914A3" w:rsidRPr="003508E8">
        <w:rPr>
          <w:lang w:val="vi-VN"/>
        </w:rPr>
        <w:t>mười (10) ngày</w:t>
      </w:r>
      <w:r w:rsidRPr="003508E8">
        <w:rPr>
          <w:lang w:val="vi-VN"/>
        </w:rPr>
        <w:t xml:space="preserve"> kể từ ngày nhận đơn từ chức hoặc bị miễn nhiệm, bãi nhiệm.</w:t>
      </w:r>
    </w:p>
    <w:p w14:paraId="5E962E7C" w14:textId="77777777" w:rsidR="0052313B" w:rsidRPr="003508E8" w:rsidRDefault="001D6B53" w:rsidP="002277FF">
      <w:pPr>
        <w:rPr>
          <w:lang w:val="vi-VN"/>
        </w:rPr>
      </w:pPr>
      <w:r w:rsidRPr="003508E8">
        <w:rPr>
          <w:lang w:val="vi-VN"/>
        </w:rPr>
        <w:t xml:space="preserve">5. Trường hợp Chủ tịch </w:t>
      </w:r>
      <w:r w:rsidR="0077047A" w:rsidRPr="003508E8">
        <w:rPr>
          <w:lang w:val="vi-VN"/>
        </w:rPr>
        <w:t>Hội đồng quản trị</w:t>
      </w:r>
      <w:r w:rsidRPr="003508E8">
        <w:rPr>
          <w:lang w:val="vi-VN"/>
        </w:rPr>
        <w:t xml:space="preserve"> vắng mặt hoặc không thể thực hiện được nhiệm vụ của mình thì phải ủy quyền bằng văn bản cho một thành viên</w:t>
      </w:r>
      <w:r w:rsidR="007949C6" w:rsidRPr="003508E8">
        <w:rPr>
          <w:lang w:val="en-US"/>
        </w:rPr>
        <w:t xml:space="preserve"> Hội đồng quản trị</w:t>
      </w:r>
      <w:r w:rsidRPr="003508E8">
        <w:rPr>
          <w:lang w:val="vi-VN"/>
        </w:rPr>
        <w:t xml:space="preserve"> khác</w:t>
      </w:r>
      <w:r w:rsidR="00871481" w:rsidRPr="003508E8">
        <w:rPr>
          <w:lang w:val="vi-VN"/>
        </w:rPr>
        <w:t xml:space="preserve"> </w:t>
      </w:r>
      <w:r w:rsidRPr="003508E8">
        <w:rPr>
          <w:lang w:val="vi-VN"/>
        </w:rPr>
        <w:t xml:space="preserve">thực hiện quyền và nghĩa vụ </w:t>
      </w:r>
      <w:r w:rsidR="00FB55FA" w:rsidRPr="003508E8">
        <w:rPr>
          <w:lang w:val="vi-VN"/>
        </w:rPr>
        <w:t xml:space="preserve">của Chủ tịch </w:t>
      </w:r>
      <w:r w:rsidR="0077047A" w:rsidRPr="003508E8">
        <w:rPr>
          <w:lang w:val="vi-VN"/>
        </w:rPr>
        <w:t>Hội đồng quản trị</w:t>
      </w:r>
      <w:r w:rsidRPr="003508E8">
        <w:rPr>
          <w:lang w:val="vi-VN"/>
        </w:rPr>
        <w:t xml:space="preserve">. Trường hợp không có người được ủy quyền hoặc Chủ tịch </w:t>
      </w:r>
      <w:r w:rsidR="0077047A" w:rsidRPr="003508E8">
        <w:rPr>
          <w:lang w:val="vi-VN"/>
        </w:rPr>
        <w:t>Hội đồng quản trị</w:t>
      </w:r>
      <w:r w:rsidRPr="003508E8">
        <w:rPr>
          <w:lang w:val="vi-VN"/>
        </w:rPr>
        <w:t xml:space="preserve">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w:t>
      </w:r>
      <w:r w:rsidR="0077047A" w:rsidRPr="003508E8">
        <w:rPr>
          <w:lang w:val="vi-VN"/>
        </w:rPr>
        <w:t>Hội đồng quản trị</w:t>
      </w:r>
      <w:r w:rsidRPr="003508E8">
        <w:rPr>
          <w:lang w:val="vi-VN"/>
        </w:rPr>
        <w:t xml:space="preserve"> theo nguyên tắc đa số thành viên còn lại tán thành cho đến khi có quyết định mới của </w:t>
      </w:r>
      <w:r w:rsidR="0077047A" w:rsidRPr="003508E8">
        <w:rPr>
          <w:lang w:val="vi-VN"/>
        </w:rPr>
        <w:t>Hội đồng quản trị</w:t>
      </w:r>
      <w:r w:rsidRPr="003508E8">
        <w:rPr>
          <w:lang w:val="vi-VN"/>
        </w:rPr>
        <w:t>.</w:t>
      </w:r>
    </w:p>
    <w:p w14:paraId="42823CA3" w14:textId="77777777" w:rsidR="001D6B53" w:rsidRPr="003508E8" w:rsidRDefault="00F71819" w:rsidP="00021CCB">
      <w:pPr>
        <w:pStyle w:val="Heading2"/>
        <w:keepNext w:val="0"/>
        <w:tabs>
          <w:tab w:val="right" w:pos="1560"/>
        </w:tabs>
        <w:ind w:left="0" w:firstLine="567"/>
        <w:rPr>
          <w:rFonts w:cs="Times New Roman"/>
          <w:szCs w:val="28"/>
          <w:lang w:val="en-US"/>
        </w:rPr>
      </w:pPr>
      <w:bookmarkStart w:id="461" w:name="dieu_30"/>
      <w:bookmarkStart w:id="462" w:name="_Toc63771474"/>
      <w:bookmarkStart w:id="463" w:name="_Toc63772750"/>
      <w:bookmarkStart w:id="464" w:name="_Toc65080746"/>
      <w:bookmarkStart w:id="465" w:name="_Toc65082615"/>
      <w:bookmarkStart w:id="466" w:name="_Toc397766684"/>
      <w:bookmarkStart w:id="467" w:name="_Toc404678602"/>
      <w:bookmarkStart w:id="468" w:name="_Toc498177915"/>
      <w:bookmarkStart w:id="469" w:name="_Toc505356566"/>
      <w:bookmarkStart w:id="470" w:name="_Toc509040429"/>
      <w:bookmarkStart w:id="471" w:name="_Toc509063091"/>
      <w:r w:rsidRPr="003508E8">
        <w:rPr>
          <w:rFonts w:cs="Times New Roman"/>
          <w:szCs w:val="28"/>
          <w:lang w:val="en-US"/>
        </w:rPr>
        <w:t xml:space="preserve"> </w:t>
      </w:r>
      <w:bookmarkStart w:id="472" w:name="_Toc70609001"/>
      <w:r w:rsidR="001D6B53" w:rsidRPr="003508E8">
        <w:rPr>
          <w:rFonts w:cs="Times New Roman"/>
          <w:szCs w:val="28"/>
          <w:lang w:val="en-US"/>
        </w:rPr>
        <w:t xml:space="preserve">Cuộc họp của </w:t>
      </w:r>
      <w:r w:rsidR="0077047A" w:rsidRPr="003508E8">
        <w:rPr>
          <w:rFonts w:cs="Times New Roman"/>
          <w:szCs w:val="28"/>
          <w:lang w:val="en-US"/>
        </w:rPr>
        <w:t>Hội đồng quản trị</w:t>
      </w:r>
      <w:bookmarkEnd w:id="461"/>
      <w:bookmarkEnd w:id="462"/>
      <w:bookmarkEnd w:id="463"/>
      <w:bookmarkEnd w:id="464"/>
      <w:bookmarkEnd w:id="465"/>
      <w:bookmarkEnd w:id="466"/>
      <w:bookmarkEnd w:id="467"/>
      <w:bookmarkEnd w:id="468"/>
      <w:bookmarkEnd w:id="469"/>
      <w:bookmarkEnd w:id="470"/>
      <w:bookmarkEnd w:id="471"/>
      <w:bookmarkEnd w:id="472"/>
    </w:p>
    <w:p w14:paraId="195D2125" w14:textId="3FDCA36F" w:rsidR="001D6B53" w:rsidRPr="003508E8" w:rsidRDefault="001D6B53" w:rsidP="00C72F34">
      <w:r w:rsidRPr="003508E8">
        <w:rPr>
          <w:lang w:val="vi-VN"/>
        </w:rPr>
        <w:t xml:space="preserve">1. Chủ tịch </w:t>
      </w:r>
      <w:r w:rsidR="0077047A" w:rsidRPr="003508E8">
        <w:rPr>
          <w:lang w:val="vi-VN"/>
        </w:rPr>
        <w:t>Hội đồng quản trị</w:t>
      </w:r>
      <w:r w:rsidRPr="003508E8">
        <w:rPr>
          <w:lang w:val="vi-VN"/>
        </w:rPr>
        <w:t xml:space="preserve"> được bầu trong cuộc họp đầu tiên của </w:t>
      </w:r>
      <w:r w:rsidR="0077047A" w:rsidRPr="003508E8">
        <w:rPr>
          <w:lang w:val="vi-VN"/>
        </w:rPr>
        <w:t>Hội đồng quản trị</w:t>
      </w:r>
      <w:r w:rsidRPr="003508E8">
        <w:rPr>
          <w:lang w:val="vi-VN"/>
        </w:rPr>
        <w:t xml:space="preserve"> trong thời hạn </w:t>
      </w:r>
      <w:r w:rsidR="0043325C" w:rsidRPr="003508E8">
        <w:rPr>
          <w:lang w:val="vi-VN"/>
        </w:rPr>
        <w:t>bảy (07) ngày</w:t>
      </w:r>
      <w:r w:rsidRPr="003508E8">
        <w:rPr>
          <w:lang w:val="vi-VN"/>
        </w:rPr>
        <w:t xml:space="preserve"> làm việc kể từ ngày kết thúc bầu cử </w:t>
      </w:r>
      <w:r w:rsidR="0077047A" w:rsidRPr="003508E8">
        <w:rPr>
          <w:lang w:val="vi-VN"/>
        </w:rPr>
        <w:t>Hội đồng quản trị</w:t>
      </w:r>
      <w:r w:rsidRPr="003508E8">
        <w:rPr>
          <w:lang w:val="vi-VN"/>
        </w:rPr>
        <w:t xml:space="preserve">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w:t>
      </w:r>
      <w:r w:rsidR="0077047A" w:rsidRPr="003508E8">
        <w:rPr>
          <w:lang w:val="vi-VN"/>
        </w:rPr>
        <w:t>Hội đồng quản trị</w:t>
      </w:r>
      <w:r w:rsidRPr="003508E8">
        <w:rPr>
          <w:lang w:val="vi-VN"/>
        </w:rPr>
        <w:t>.</w:t>
      </w:r>
    </w:p>
    <w:p w14:paraId="24CD3972" w14:textId="77777777" w:rsidR="001D6B53" w:rsidRPr="003508E8" w:rsidRDefault="001D6B53" w:rsidP="00C72F34">
      <w:r w:rsidRPr="003508E8">
        <w:rPr>
          <w:lang w:val="vi-VN"/>
        </w:rPr>
        <w:t xml:space="preserve">2. </w:t>
      </w:r>
      <w:r w:rsidR="0077047A" w:rsidRPr="003508E8">
        <w:rPr>
          <w:lang w:val="vi-VN"/>
        </w:rPr>
        <w:t>Hội đồng quản trị</w:t>
      </w:r>
      <w:r w:rsidRPr="003508E8">
        <w:rPr>
          <w:lang w:val="vi-VN"/>
        </w:rPr>
        <w:t xml:space="preserve"> phải họp ít nhất mỗi quý 01 lần và có thể họp bất thường.</w:t>
      </w:r>
    </w:p>
    <w:p w14:paraId="70219C4F" w14:textId="77777777" w:rsidR="001D6B53" w:rsidRPr="003508E8" w:rsidRDefault="001D6B53" w:rsidP="00C72F34">
      <w:r w:rsidRPr="003508E8">
        <w:rPr>
          <w:lang w:val="vi-VN"/>
        </w:rPr>
        <w:t xml:space="preserve">3. Chủ tịch </w:t>
      </w:r>
      <w:r w:rsidR="0077047A" w:rsidRPr="003508E8">
        <w:rPr>
          <w:lang w:val="vi-VN"/>
        </w:rPr>
        <w:t>Hội đồng quản trị</w:t>
      </w:r>
      <w:r w:rsidRPr="003508E8">
        <w:rPr>
          <w:lang w:val="vi-VN"/>
        </w:rPr>
        <w:t xml:space="preserve"> triệu tập họp </w:t>
      </w:r>
      <w:r w:rsidR="0077047A" w:rsidRPr="003508E8">
        <w:rPr>
          <w:lang w:val="vi-VN"/>
        </w:rPr>
        <w:t>Hội đồng quản trị</w:t>
      </w:r>
      <w:r w:rsidRPr="003508E8">
        <w:rPr>
          <w:lang w:val="vi-VN"/>
        </w:rPr>
        <w:t xml:space="preserve"> trong trường hợp sau đây:</w:t>
      </w:r>
    </w:p>
    <w:p w14:paraId="547670FE" w14:textId="77777777" w:rsidR="001D6B53" w:rsidRPr="003508E8" w:rsidRDefault="001D6B53" w:rsidP="00C72F34">
      <w:r w:rsidRPr="003508E8">
        <w:rPr>
          <w:lang w:val="vi-VN"/>
        </w:rPr>
        <w:t>a) Có đề nghị của Ban kiểm soát;</w:t>
      </w:r>
    </w:p>
    <w:p w14:paraId="5ED9A87F" w14:textId="687D85EE" w:rsidR="001D6B53" w:rsidRPr="003508E8" w:rsidRDefault="001D6B53" w:rsidP="00C72F34">
      <w:r w:rsidRPr="003508E8">
        <w:rPr>
          <w:lang w:val="vi-VN"/>
        </w:rPr>
        <w:t xml:space="preserve">b) Có đề nghị của </w:t>
      </w:r>
      <w:r w:rsidR="00F21BD1" w:rsidRPr="003508E8">
        <w:rPr>
          <w:lang w:val="vi-VN"/>
        </w:rPr>
        <w:t>Tổng Giám đốc</w:t>
      </w:r>
      <w:r w:rsidRPr="003508E8">
        <w:rPr>
          <w:lang w:val="vi-VN"/>
        </w:rPr>
        <w:t xml:space="preserve"> hoặc ít nhất </w:t>
      </w:r>
      <w:r w:rsidR="0096427A" w:rsidRPr="003508E8">
        <w:rPr>
          <w:lang w:val="en-US"/>
        </w:rPr>
        <w:t>năm (</w:t>
      </w:r>
      <w:r w:rsidRPr="003508E8">
        <w:rPr>
          <w:lang w:val="vi-VN"/>
        </w:rPr>
        <w:t>05</w:t>
      </w:r>
      <w:r w:rsidR="0096427A" w:rsidRPr="003508E8">
        <w:rPr>
          <w:lang w:val="en-US"/>
        </w:rPr>
        <w:t>)</w:t>
      </w:r>
      <w:r w:rsidRPr="003508E8">
        <w:rPr>
          <w:lang w:val="vi-VN"/>
        </w:rPr>
        <w:t xml:space="preserve"> người quản lý khác;</w:t>
      </w:r>
    </w:p>
    <w:p w14:paraId="5F220360" w14:textId="77777777" w:rsidR="001D6B53" w:rsidRPr="003508E8" w:rsidRDefault="001D6B53" w:rsidP="00C72F34">
      <w:r w:rsidRPr="003508E8">
        <w:rPr>
          <w:lang w:val="vi-VN"/>
        </w:rPr>
        <w:t xml:space="preserve">c) Có đề nghị của ít nhất 02 thành viên </w:t>
      </w:r>
      <w:r w:rsidR="0077047A" w:rsidRPr="003508E8">
        <w:rPr>
          <w:lang w:val="vi-VN"/>
        </w:rPr>
        <w:t>Hội đồng quản trị</w:t>
      </w:r>
      <w:r w:rsidRPr="003508E8">
        <w:rPr>
          <w:lang w:val="vi-VN"/>
        </w:rPr>
        <w:t>;</w:t>
      </w:r>
    </w:p>
    <w:p w14:paraId="36E861A7" w14:textId="77777777" w:rsidR="001D6B53" w:rsidRPr="003508E8" w:rsidRDefault="00FB55FA" w:rsidP="00C72F34">
      <w:r w:rsidRPr="003508E8">
        <w:rPr>
          <w:lang w:val="vi-VN"/>
        </w:rPr>
        <w:lastRenderedPageBreak/>
        <w:t>d) Các t</w:t>
      </w:r>
      <w:r w:rsidR="001D6B53" w:rsidRPr="003508E8">
        <w:rPr>
          <w:lang w:val="vi-VN"/>
        </w:rPr>
        <w:t xml:space="preserve">rường hợp khác </w:t>
      </w:r>
      <w:r w:rsidR="000731B0" w:rsidRPr="003508E8">
        <w:rPr>
          <w:lang w:val="vi-VN"/>
        </w:rPr>
        <w:t>khi xét thấy</w:t>
      </w:r>
      <w:r w:rsidR="000731B0" w:rsidRPr="003508E8">
        <w:rPr>
          <w:lang w:val="en-US"/>
        </w:rPr>
        <w:t xml:space="preserve"> cần thiết.</w:t>
      </w:r>
    </w:p>
    <w:p w14:paraId="0BF70D1A" w14:textId="77777777" w:rsidR="001D6B53" w:rsidRPr="003508E8" w:rsidRDefault="001D6B53" w:rsidP="00C72F34">
      <w:r w:rsidRPr="003508E8">
        <w:rPr>
          <w:lang w:val="vi-VN"/>
        </w:rPr>
        <w:t xml:space="preserve">4. Đề nghị quy định tại khoản 3 Điều này phải được lập thành văn bản, trong đó nêu rõ mục đích, vấn đề cần thảo luận và quyết định thuộc thẩm quyền của </w:t>
      </w:r>
      <w:r w:rsidR="0077047A" w:rsidRPr="003508E8">
        <w:rPr>
          <w:lang w:val="vi-VN"/>
        </w:rPr>
        <w:t>Hội đồng quản trị</w:t>
      </w:r>
      <w:r w:rsidRPr="003508E8">
        <w:rPr>
          <w:lang w:val="vi-VN"/>
        </w:rPr>
        <w:t>.</w:t>
      </w:r>
    </w:p>
    <w:p w14:paraId="1FBE5239" w14:textId="2CD25159" w:rsidR="001D6B53" w:rsidRPr="003508E8" w:rsidRDefault="001D6B53" w:rsidP="00C72F34">
      <w:r w:rsidRPr="003508E8">
        <w:rPr>
          <w:lang w:val="vi-VN"/>
        </w:rPr>
        <w:t xml:space="preserve">5. Chủ tịch </w:t>
      </w:r>
      <w:r w:rsidR="0077047A" w:rsidRPr="003508E8">
        <w:rPr>
          <w:lang w:val="vi-VN"/>
        </w:rPr>
        <w:t>Hội đồng quản trị</w:t>
      </w:r>
      <w:r w:rsidRPr="003508E8">
        <w:rPr>
          <w:lang w:val="vi-VN"/>
        </w:rPr>
        <w:t xml:space="preserve"> phải triệu tập họp </w:t>
      </w:r>
      <w:r w:rsidR="0077047A" w:rsidRPr="003508E8">
        <w:rPr>
          <w:lang w:val="vi-VN"/>
        </w:rPr>
        <w:t>Hội đồng quản trị</w:t>
      </w:r>
      <w:r w:rsidRPr="003508E8">
        <w:rPr>
          <w:lang w:val="vi-VN"/>
        </w:rPr>
        <w:t xml:space="preserve"> </w:t>
      </w:r>
      <w:bookmarkStart w:id="473" w:name="_Hlk65588445"/>
      <w:r w:rsidRPr="003508E8">
        <w:rPr>
          <w:lang w:val="vi-VN"/>
        </w:rPr>
        <w:t xml:space="preserve">trong thời hạn </w:t>
      </w:r>
      <w:r w:rsidR="004F5A21" w:rsidRPr="003508E8">
        <w:rPr>
          <w:lang w:val="en-US"/>
        </w:rPr>
        <w:t>bảy (</w:t>
      </w:r>
      <w:r w:rsidRPr="003508E8">
        <w:rPr>
          <w:lang w:val="vi-VN"/>
        </w:rPr>
        <w:t>07</w:t>
      </w:r>
      <w:r w:rsidR="004F5A21" w:rsidRPr="003508E8">
        <w:rPr>
          <w:lang w:val="en-US"/>
        </w:rPr>
        <w:t>)</w:t>
      </w:r>
      <w:r w:rsidRPr="003508E8">
        <w:rPr>
          <w:lang w:val="vi-VN"/>
        </w:rPr>
        <w:t xml:space="preserve"> ngày làm việc</w:t>
      </w:r>
      <w:bookmarkEnd w:id="473"/>
      <w:r w:rsidRPr="003508E8">
        <w:rPr>
          <w:lang w:val="vi-VN"/>
        </w:rPr>
        <w:t xml:space="preserve"> kể từ ngày nhận được đề nghị quy định tại khoản 3 Điều này. Trường hợp không triệu tập họp </w:t>
      </w:r>
      <w:r w:rsidR="0077047A" w:rsidRPr="003508E8">
        <w:rPr>
          <w:lang w:val="vi-VN"/>
        </w:rPr>
        <w:t>Hội đồng quản trị</w:t>
      </w:r>
      <w:r w:rsidRPr="003508E8">
        <w:rPr>
          <w:lang w:val="vi-VN"/>
        </w:rPr>
        <w:t xml:space="preserve"> theo đề nghị thì Chủ tịch </w:t>
      </w:r>
      <w:r w:rsidR="0077047A" w:rsidRPr="003508E8">
        <w:rPr>
          <w:lang w:val="vi-VN"/>
        </w:rPr>
        <w:t>Hội đồng quản trị</w:t>
      </w:r>
      <w:r w:rsidRPr="003508E8">
        <w:rPr>
          <w:lang w:val="vi-VN"/>
        </w:rPr>
        <w:t xml:space="preserve"> phải chịu trách nhiệm về những thiệt hại xảy ra đối với </w:t>
      </w:r>
      <w:r w:rsidR="00561191" w:rsidRPr="003508E8">
        <w:rPr>
          <w:lang w:val="vi-VN"/>
        </w:rPr>
        <w:t>Công ty</w:t>
      </w:r>
      <w:r w:rsidRPr="003508E8">
        <w:rPr>
          <w:lang w:val="vi-VN"/>
        </w:rPr>
        <w:t xml:space="preserve">; người đề nghị có quyền thay thế Chủ tịch </w:t>
      </w:r>
      <w:r w:rsidR="0077047A" w:rsidRPr="003508E8">
        <w:rPr>
          <w:lang w:val="vi-VN"/>
        </w:rPr>
        <w:t>Hội đồng quản trị</w:t>
      </w:r>
      <w:r w:rsidRPr="003508E8">
        <w:rPr>
          <w:lang w:val="vi-VN"/>
        </w:rPr>
        <w:t xml:space="preserve"> triệu tập họp </w:t>
      </w:r>
      <w:r w:rsidR="0077047A" w:rsidRPr="003508E8">
        <w:rPr>
          <w:lang w:val="vi-VN"/>
        </w:rPr>
        <w:t>Hội đồng quản trị</w:t>
      </w:r>
      <w:r w:rsidRPr="003508E8">
        <w:rPr>
          <w:lang w:val="vi-VN"/>
        </w:rPr>
        <w:t>.</w:t>
      </w:r>
    </w:p>
    <w:p w14:paraId="63651BE3" w14:textId="77777777" w:rsidR="001D6B53" w:rsidRPr="003508E8" w:rsidRDefault="001D6B53" w:rsidP="00C72F34">
      <w:r w:rsidRPr="003508E8">
        <w:rPr>
          <w:lang w:val="vi-VN"/>
        </w:rPr>
        <w:t xml:space="preserve">6. Chủ tịch </w:t>
      </w:r>
      <w:r w:rsidR="0077047A" w:rsidRPr="003508E8">
        <w:rPr>
          <w:lang w:val="vi-VN"/>
        </w:rPr>
        <w:t>Hội đồng quản trị</w:t>
      </w:r>
      <w:r w:rsidRPr="003508E8">
        <w:rPr>
          <w:lang w:val="vi-VN"/>
        </w:rPr>
        <w:t xml:space="preserve"> hoặc người triệu tập họp </w:t>
      </w:r>
      <w:r w:rsidR="0077047A" w:rsidRPr="003508E8">
        <w:rPr>
          <w:lang w:val="vi-VN"/>
        </w:rPr>
        <w:t>Hội đồng quản trị</w:t>
      </w:r>
      <w:r w:rsidRPr="003508E8">
        <w:rPr>
          <w:lang w:val="vi-VN"/>
        </w:rPr>
        <w:t xml:space="preserve"> phải gửi thông báo mời họp chậm nhất là</w:t>
      </w:r>
      <w:r w:rsidR="004D58B0" w:rsidRPr="003508E8">
        <w:rPr>
          <w:lang w:val="en-US"/>
        </w:rPr>
        <w:t xml:space="preserve"> ba</w:t>
      </w:r>
      <w:r w:rsidRPr="003508E8">
        <w:rPr>
          <w:lang w:val="vi-VN"/>
        </w:rPr>
        <w:t xml:space="preserve"> </w:t>
      </w:r>
      <w:r w:rsidR="004D58B0" w:rsidRPr="003508E8">
        <w:rPr>
          <w:lang w:val="en-US"/>
        </w:rPr>
        <w:t>(</w:t>
      </w:r>
      <w:r w:rsidRPr="003508E8">
        <w:rPr>
          <w:lang w:val="vi-VN"/>
        </w:rPr>
        <w:t>0</w:t>
      </w:r>
      <w:r w:rsidR="00BB2088" w:rsidRPr="003508E8">
        <w:rPr>
          <w:lang w:val="en-US"/>
        </w:rPr>
        <w:t>3</w:t>
      </w:r>
      <w:r w:rsidR="004D58B0" w:rsidRPr="003508E8">
        <w:rPr>
          <w:lang w:val="en-US"/>
        </w:rPr>
        <w:t>)</w:t>
      </w:r>
      <w:r w:rsidRPr="003508E8">
        <w:rPr>
          <w:lang w:val="vi-VN"/>
        </w:rPr>
        <w:t xml:space="preserve"> ngày </w:t>
      </w:r>
      <w:r w:rsidR="00D0667F" w:rsidRPr="003508E8">
        <w:rPr>
          <w:lang w:val="vi-VN"/>
        </w:rPr>
        <w:t xml:space="preserve">làm việc trước ngày họp. </w:t>
      </w:r>
      <w:r w:rsidRPr="003508E8">
        <w:rPr>
          <w:lang w:val="vi-VN"/>
        </w:rPr>
        <w:t>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38EBC2BC" w14:textId="77777777" w:rsidR="001D6B53" w:rsidRPr="003508E8" w:rsidRDefault="001D6B53" w:rsidP="00C72F34">
      <w:r w:rsidRPr="003508E8">
        <w:rPr>
          <w:lang w:val="vi-VN"/>
        </w:rPr>
        <w:t xml:space="preserve">Thông báo mời họp </w:t>
      </w:r>
      <w:r w:rsidR="0077047A" w:rsidRPr="003508E8">
        <w:rPr>
          <w:lang w:val="vi-VN"/>
        </w:rPr>
        <w:t>Hội đồng quản trị</w:t>
      </w:r>
      <w:r w:rsidRPr="003508E8">
        <w:rPr>
          <w:lang w:val="vi-VN"/>
        </w:rPr>
        <w:t xml:space="preserve"> có thể gửi bằng giấy mời, điện thoại, fax, phương tiện điện tử hoặc phương thức khác do Điều lệ </w:t>
      </w:r>
      <w:r w:rsidR="00561191" w:rsidRPr="003508E8">
        <w:rPr>
          <w:lang w:val="vi-VN"/>
        </w:rPr>
        <w:t>Công ty</w:t>
      </w:r>
      <w:r w:rsidRPr="003508E8">
        <w:rPr>
          <w:lang w:val="vi-VN"/>
        </w:rPr>
        <w:t xml:space="preserve"> quy định và bảo đảm đến được địa chỉ liên lạc của từng thành viên </w:t>
      </w:r>
      <w:r w:rsidR="0077047A" w:rsidRPr="003508E8">
        <w:rPr>
          <w:lang w:val="vi-VN"/>
        </w:rPr>
        <w:t>Hội đồng quản trị</w:t>
      </w:r>
      <w:r w:rsidRPr="003508E8">
        <w:rPr>
          <w:lang w:val="vi-VN"/>
        </w:rPr>
        <w:t xml:space="preserve"> được đăng ký tại </w:t>
      </w:r>
      <w:r w:rsidR="00561191" w:rsidRPr="003508E8">
        <w:rPr>
          <w:lang w:val="vi-VN"/>
        </w:rPr>
        <w:t>Công ty</w:t>
      </w:r>
      <w:r w:rsidRPr="003508E8">
        <w:rPr>
          <w:lang w:val="vi-VN"/>
        </w:rPr>
        <w:t>.</w:t>
      </w:r>
    </w:p>
    <w:p w14:paraId="479A7605" w14:textId="77777777" w:rsidR="001D6B53" w:rsidRPr="003508E8" w:rsidRDefault="001D6B53" w:rsidP="00C72F34">
      <w:r w:rsidRPr="003508E8">
        <w:rPr>
          <w:lang w:val="vi-VN"/>
        </w:rPr>
        <w:t xml:space="preserve">7. Chủ tịch </w:t>
      </w:r>
      <w:r w:rsidR="0077047A" w:rsidRPr="003508E8">
        <w:rPr>
          <w:lang w:val="vi-VN"/>
        </w:rPr>
        <w:t>Hội đồng quản trị</w:t>
      </w:r>
      <w:r w:rsidRPr="003508E8">
        <w:rPr>
          <w:lang w:val="vi-VN"/>
        </w:rPr>
        <w:t xml:space="preserve"> hoặc người triệu tập gửi thông báo mời họp và các tài liệu kèm theo đến các thành viên Ban Kiểm soát như đối với các thành viên </w:t>
      </w:r>
      <w:r w:rsidR="0077047A" w:rsidRPr="003508E8">
        <w:rPr>
          <w:lang w:val="vi-VN"/>
        </w:rPr>
        <w:t>Hội đồng quản trị</w:t>
      </w:r>
      <w:r w:rsidRPr="003508E8">
        <w:rPr>
          <w:lang w:val="vi-VN"/>
        </w:rPr>
        <w:t>.</w:t>
      </w:r>
    </w:p>
    <w:p w14:paraId="0BAE81D9" w14:textId="77777777" w:rsidR="001D6B53" w:rsidRPr="003508E8" w:rsidRDefault="001D6B53" w:rsidP="00C72F34">
      <w:r w:rsidRPr="003508E8">
        <w:rPr>
          <w:lang w:val="vi-VN"/>
        </w:rPr>
        <w:t xml:space="preserve">Thành viên Ban Kiểm soát có quyền dự các cuộc họp </w:t>
      </w:r>
      <w:r w:rsidR="0077047A" w:rsidRPr="003508E8">
        <w:rPr>
          <w:lang w:val="vi-VN"/>
        </w:rPr>
        <w:t>Hội đồng quản trị</w:t>
      </w:r>
      <w:r w:rsidRPr="003508E8">
        <w:rPr>
          <w:lang w:val="vi-VN"/>
        </w:rPr>
        <w:t>; có quyền thảo luận nhưng không được biểu quyết.</w:t>
      </w:r>
    </w:p>
    <w:p w14:paraId="40B8281D" w14:textId="74E93F3B" w:rsidR="001D6B53" w:rsidRPr="003508E8" w:rsidRDefault="001D6B53" w:rsidP="00C72F34">
      <w:r w:rsidRPr="003508E8">
        <w:rPr>
          <w:lang w:val="vi-VN"/>
        </w:rPr>
        <w:t xml:space="preserve">8. Cuộc họp </w:t>
      </w:r>
      <w:r w:rsidR="0077047A" w:rsidRPr="003508E8">
        <w:rPr>
          <w:lang w:val="vi-VN"/>
        </w:rPr>
        <w:t>Hội đồng quản trị</w:t>
      </w:r>
      <w:r w:rsidRPr="003508E8">
        <w:rPr>
          <w:lang w:val="vi-VN"/>
        </w:rPr>
        <w:t xml:space="preserve"> được tiến hành khi có từ 3/4 tổng số thành viên trở lên dự họp. Trường hợp cuộc họp được triệu tập theo quy định tại khoản này không đủ số thành viên dự họp theo quy định thì được triệu </w:t>
      </w:r>
      <w:r w:rsidR="000D2FE1" w:rsidRPr="003508E8">
        <w:rPr>
          <w:lang w:val="vi-VN"/>
        </w:rPr>
        <w:t xml:space="preserve">tập lần thứ hai trong thời hạn </w:t>
      </w:r>
      <w:r w:rsidR="004F5A21" w:rsidRPr="003508E8">
        <w:rPr>
          <w:lang w:val="en-US"/>
        </w:rPr>
        <w:t>bảy (</w:t>
      </w:r>
      <w:r w:rsidR="0015174D" w:rsidRPr="003508E8">
        <w:rPr>
          <w:lang w:val="en-US"/>
        </w:rPr>
        <w:t>07</w:t>
      </w:r>
      <w:r w:rsidR="004F5A21" w:rsidRPr="003508E8">
        <w:rPr>
          <w:lang w:val="en-US"/>
        </w:rPr>
        <w:t>)</w:t>
      </w:r>
      <w:r w:rsidRPr="003508E8">
        <w:rPr>
          <w:lang w:val="vi-VN"/>
        </w:rPr>
        <w:t xml:space="preserve"> ngày kể từ</w:t>
      </w:r>
      <w:r w:rsidR="007137C8" w:rsidRPr="003508E8">
        <w:rPr>
          <w:lang w:val="vi-VN"/>
        </w:rPr>
        <w:t xml:space="preserve"> ngày dự định họp lần thứ nhất. </w:t>
      </w:r>
      <w:r w:rsidRPr="003508E8">
        <w:rPr>
          <w:lang w:val="vi-VN"/>
        </w:rPr>
        <w:t xml:space="preserve">Trường hợp này, cuộc họp được tiến hành nếu có hơn một nửa số thành viên </w:t>
      </w:r>
      <w:r w:rsidR="0077047A" w:rsidRPr="003508E8">
        <w:rPr>
          <w:lang w:val="vi-VN"/>
        </w:rPr>
        <w:t>Hội đồng quản trị</w:t>
      </w:r>
      <w:r w:rsidRPr="003508E8">
        <w:rPr>
          <w:lang w:val="vi-VN"/>
        </w:rPr>
        <w:t xml:space="preserve"> dự họp.</w:t>
      </w:r>
    </w:p>
    <w:p w14:paraId="73E7C8E8" w14:textId="77777777" w:rsidR="001D6B53" w:rsidRPr="003508E8" w:rsidRDefault="001D6B53" w:rsidP="00C72F34">
      <w:r w:rsidRPr="003508E8">
        <w:rPr>
          <w:lang w:val="vi-VN"/>
        </w:rPr>
        <w:t xml:space="preserve">9. </w:t>
      </w:r>
      <w:r w:rsidR="00356B60" w:rsidRPr="003508E8">
        <w:rPr>
          <w:lang w:val="vi-VN"/>
        </w:rPr>
        <w:t xml:space="preserve">Hội đồng quản trị thông qua nghị quyết, quyết định bằng biểu quyết tại cuộc họp, lấy ý kiến bằng văn bản hoặc hình thức khác do Điều lệ công ty quy định. Mỗi </w:t>
      </w:r>
      <w:r w:rsidR="00356B60" w:rsidRPr="003508E8">
        <w:rPr>
          <w:lang w:val="vi-VN"/>
        </w:rPr>
        <w:lastRenderedPageBreak/>
        <w:t xml:space="preserve">thành viên Hội đồng quản trị có một phiếu biểu quyết. </w:t>
      </w:r>
      <w:r w:rsidRPr="003508E8">
        <w:rPr>
          <w:lang w:val="vi-VN"/>
        </w:rPr>
        <w:t xml:space="preserve">Thành viên </w:t>
      </w:r>
      <w:r w:rsidR="0077047A" w:rsidRPr="003508E8">
        <w:rPr>
          <w:lang w:val="vi-VN"/>
        </w:rPr>
        <w:t>Hội đồng quản trị</w:t>
      </w:r>
      <w:r w:rsidRPr="003508E8">
        <w:rPr>
          <w:lang w:val="vi-VN"/>
        </w:rPr>
        <w:t xml:space="preserve"> được coi là tham dự và biểu quyết tại cuộc họp trong trường hợp sau đây:</w:t>
      </w:r>
    </w:p>
    <w:p w14:paraId="1E136D76" w14:textId="77777777" w:rsidR="001D6B53" w:rsidRPr="003508E8" w:rsidRDefault="001D6B53" w:rsidP="00FF3412">
      <w:pPr>
        <w:pStyle w:val="ListParagraph"/>
        <w:numPr>
          <w:ilvl w:val="0"/>
          <w:numId w:val="27"/>
        </w:numPr>
        <w:tabs>
          <w:tab w:val="right" w:pos="851"/>
        </w:tabs>
        <w:ind w:left="0" w:firstLine="567"/>
        <w:contextualSpacing w:val="0"/>
        <w:rPr>
          <w:rFonts w:cs="Times New Roman"/>
          <w:lang w:val="en-US"/>
        </w:rPr>
      </w:pPr>
      <w:r w:rsidRPr="003508E8">
        <w:rPr>
          <w:rFonts w:cs="Times New Roman"/>
          <w:lang w:val="en-US"/>
        </w:rPr>
        <w:t>Tham dự và biểu quyết trực tiếp tại cuộc họp;</w:t>
      </w:r>
    </w:p>
    <w:p w14:paraId="6A5B0109" w14:textId="77777777" w:rsidR="001D6B53" w:rsidRPr="003508E8" w:rsidRDefault="001D6B53" w:rsidP="00FF3412">
      <w:pPr>
        <w:pStyle w:val="ListParagraph"/>
        <w:numPr>
          <w:ilvl w:val="0"/>
          <w:numId w:val="27"/>
        </w:numPr>
        <w:tabs>
          <w:tab w:val="right" w:pos="851"/>
        </w:tabs>
        <w:ind w:left="0" w:firstLine="567"/>
        <w:contextualSpacing w:val="0"/>
        <w:rPr>
          <w:rFonts w:cs="Times New Roman"/>
          <w:lang w:val="en-US"/>
        </w:rPr>
      </w:pPr>
      <w:r w:rsidRPr="003508E8">
        <w:rPr>
          <w:rFonts w:cs="Times New Roman"/>
          <w:lang w:val="en-US"/>
        </w:rPr>
        <w:t>Ủy quyền cho người khác đến dự họp và biểu quyết theo quy định tại khoản 11 Điều này;</w:t>
      </w:r>
    </w:p>
    <w:p w14:paraId="4043A6D0" w14:textId="77777777" w:rsidR="001D6B53" w:rsidRPr="003508E8" w:rsidRDefault="001D6B53" w:rsidP="00FF3412">
      <w:pPr>
        <w:pStyle w:val="ListParagraph"/>
        <w:numPr>
          <w:ilvl w:val="0"/>
          <w:numId w:val="27"/>
        </w:numPr>
        <w:tabs>
          <w:tab w:val="right" w:pos="851"/>
        </w:tabs>
        <w:ind w:left="0" w:firstLine="567"/>
        <w:contextualSpacing w:val="0"/>
        <w:rPr>
          <w:rFonts w:cs="Times New Roman"/>
          <w:lang w:val="en-US"/>
        </w:rPr>
      </w:pPr>
      <w:r w:rsidRPr="003508E8">
        <w:rPr>
          <w:rFonts w:cs="Times New Roman"/>
          <w:lang w:val="en-US"/>
        </w:rPr>
        <w:t>Tham dự và biểu quyết thông qua hội nghị trực tuyến, bỏ phiếu điện tử hoặc hình thức điện tử khác;</w:t>
      </w:r>
    </w:p>
    <w:p w14:paraId="7E634CA8" w14:textId="77777777" w:rsidR="00625D60" w:rsidRPr="003508E8" w:rsidRDefault="001D6B53" w:rsidP="00FF3412">
      <w:pPr>
        <w:pStyle w:val="ListParagraph"/>
        <w:numPr>
          <w:ilvl w:val="0"/>
          <w:numId w:val="27"/>
        </w:numPr>
        <w:tabs>
          <w:tab w:val="right" w:pos="851"/>
        </w:tabs>
        <w:ind w:left="0" w:firstLine="567"/>
        <w:contextualSpacing w:val="0"/>
        <w:rPr>
          <w:rFonts w:cs="Times New Roman"/>
          <w:lang w:val="en-US"/>
        </w:rPr>
      </w:pPr>
      <w:r w:rsidRPr="003508E8">
        <w:rPr>
          <w:rFonts w:cs="Times New Roman"/>
          <w:lang w:val="en-US"/>
        </w:rPr>
        <w:t>Gửi phiếu biểu quyết đến cuộc họp thông qua thư, fax, thư điện tử;</w:t>
      </w:r>
    </w:p>
    <w:p w14:paraId="4280B3BB" w14:textId="77777777" w:rsidR="001D6B53" w:rsidRPr="003508E8" w:rsidRDefault="001D6B53" w:rsidP="00FF3412">
      <w:pPr>
        <w:pStyle w:val="ListParagraph"/>
        <w:numPr>
          <w:ilvl w:val="0"/>
          <w:numId w:val="27"/>
        </w:numPr>
        <w:tabs>
          <w:tab w:val="right" w:pos="851"/>
        </w:tabs>
        <w:ind w:left="0" w:firstLine="567"/>
        <w:contextualSpacing w:val="0"/>
        <w:rPr>
          <w:rFonts w:cs="Times New Roman"/>
          <w:lang w:val="en-US"/>
        </w:rPr>
      </w:pPr>
      <w:r w:rsidRPr="003508E8">
        <w:rPr>
          <w:rFonts w:cs="Times New Roman"/>
          <w:lang w:val="en-US"/>
        </w:rPr>
        <w:t>Gửi phiếu biểu quyết bằng phương tiệ</w:t>
      </w:r>
      <w:r w:rsidR="00546312" w:rsidRPr="003508E8">
        <w:rPr>
          <w:rFonts w:cs="Times New Roman"/>
          <w:lang w:val="en-US"/>
        </w:rPr>
        <w:t>n khác</w:t>
      </w:r>
      <w:r w:rsidR="00452D42" w:rsidRPr="003508E8">
        <w:rPr>
          <w:rFonts w:cs="Times New Roman"/>
          <w:lang w:val="en-US"/>
        </w:rPr>
        <w:t xml:space="preserve"> theo </w:t>
      </w:r>
      <w:r w:rsidR="00F5730D" w:rsidRPr="003508E8">
        <w:rPr>
          <w:rFonts w:cs="Times New Roman"/>
          <w:lang w:val="en-US"/>
        </w:rPr>
        <w:t>quy</w:t>
      </w:r>
      <w:r w:rsidR="00452D42" w:rsidRPr="003508E8">
        <w:rPr>
          <w:rFonts w:cs="Times New Roman"/>
          <w:lang w:val="en-US"/>
        </w:rPr>
        <w:t xml:space="preserve"> định của pháp luật (nếu có)</w:t>
      </w:r>
      <w:r w:rsidRPr="003508E8">
        <w:rPr>
          <w:rFonts w:cs="Times New Roman"/>
          <w:lang w:val="en-US"/>
        </w:rPr>
        <w:t>.</w:t>
      </w:r>
    </w:p>
    <w:p w14:paraId="5E7BD995" w14:textId="77777777" w:rsidR="001D6B53" w:rsidRPr="003508E8" w:rsidRDefault="001D6B53" w:rsidP="00C72F34">
      <w:pPr>
        <w:rPr>
          <w:szCs w:val="28"/>
          <w:lang w:val="vi-VN"/>
        </w:rPr>
      </w:pPr>
      <w:r w:rsidRPr="003508E8">
        <w:rPr>
          <w:szCs w:val="28"/>
          <w:lang w:val="vi-VN"/>
        </w:rPr>
        <w:t xml:space="preserve">10. Trường hợp gửi phiếu biểu quyết đến cuộc họp thông qua thư, phiếu biểu quyết phải đựng trong phong bì dán kín và phải được chuyển đến Chủ tịch </w:t>
      </w:r>
      <w:r w:rsidR="0077047A" w:rsidRPr="003508E8">
        <w:rPr>
          <w:szCs w:val="28"/>
          <w:lang w:val="vi-VN"/>
        </w:rPr>
        <w:t>Hội đồng quản trị</w:t>
      </w:r>
      <w:r w:rsidRPr="003508E8">
        <w:rPr>
          <w:szCs w:val="28"/>
          <w:lang w:val="vi-VN"/>
        </w:rPr>
        <w:t xml:space="preserve"> chậm nhất là 01 giờ trước khi khai mạc. Phiếu biểu quyết chỉ được mở trước sự chứng kiến của tất cả những người dự họp.</w:t>
      </w:r>
    </w:p>
    <w:p w14:paraId="5057225D" w14:textId="2C5FC599" w:rsidR="00BB4C18" w:rsidRPr="003508E8" w:rsidRDefault="00BB4C18" w:rsidP="00C72F34">
      <w:pPr>
        <w:rPr>
          <w:szCs w:val="28"/>
        </w:rPr>
      </w:pPr>
      <w:r w:rsidRPr="003508E8">
        <w:rPr>
          <w:szCs w:val="28"/>
          <w:lang w:val="vi-VN"/>
        </w:rPr>
        <w:t xml:space="preserve">11. Thành viên phải tham dự đầy đủ các cuộc họp </w:t>
      </w:r>
      <w:r w:rsidR="0077047A" w:rsidRPr="003508E8">
        <w:rPr>
          <w:szCs w:val="28"/>
          <w:lang w:val="vi-VN"/>
        </w:rPr>
        <w:t>Hội đồng quản trị</w:t>
      </w:r>
      <w:r w:rsidRPr="003508E8">
        <w:rPr>
          <w:szCs w:val="28"/>
          <w:lang w:val="vi-VN"/>
        </w:rPr>
        <w:t>. Thành viên được ủy quyền</w:t>
      </w:r>
      <w:r w:rsidR="00950931" w:rsidRPr="003508E8">
        <w:rPr>
          <w:szCs w:val="28"/>
          <w:lang w:val="en-US"/>
        </w:rPr>
        <w:t xml:space="preserve"> cho thành viên Hội đồng quản trị khác </w:t>
      </w:r>
      <w:r w:rsidR="00EE2326" w:rsidRPr="003508E8">
        <w:rPr>
          <w:szCs w:val="28"/>
          <w:lang w:val="en-US"/>
        </w:rPr>
        <w:t>dự họp và biếu quy</w:t>
      </w:r>
      <w:r w:rsidR="001830DC" w:rsidRPr="003508E8">
        <w:rPr>
          <w:szCs w:val="28"/>
          <w:lang w:val="en-US"/>
        </w:rPr>
        <w:t>ế</w:t>
      </w:r>
      <w:r w:rsidR="00EE2326" w:rsidRPr="003508E8">
        <w:rPr>
          <w:szCs w:val="28"/>
          <w:lang w:val="en-US"/>
        </w:rPr>
        <w:t>t. Trường hợp ủy quyền cho</w:t>
      </w:r>
      <w:r w:rsidRPr="003508E8">
        <w:rPr>
          <w:szCs w:val="28"/>
          <w:lang w:val="vi-VN"/>
        </w:rPr>
        <w:t xml:space="preserve"> người khác</w:t>
      </w:r>
      <w:r w:rsidR="00950931" w:rsidRPr="003508E8">
        <w:rPr>
          <w:szCs w:val="28"/>
          <w:lang w:val="en-US"/>
        </w:rPr>
        <w:t xml:space="preserve"> (không phải thành viên Hội đồng quản trị</w:t>
      </w:r>
      <w:r w:rsidR="00EE2326" w:rsidRPr="003508E8">
        <w:rPr>
          <w:szCs w:val="28"/>
          <w:lang w:val="en-US"/>
        </w:rPr>
        <w:t>)</w:t>
      </w:r>
      <w:r w:rsidR="00950931" w:rsidRPr="003508E8">
        <w:rPr>
          <w:szCs w:val="28"/>
          <w:lang w:val="en-US"/>
        </w:rPr>
        <w:t xml:space="preserve"> </w:t>
      </w:r>
      <w:r w:rsidR="00EE2326" w:rsidRPr="003508E8">
        <w:rPr>
          <w:szCs w:val="28"/>
          <w:lang w:val="en-US"/>
        </w:rPr>
        <w:t>thì phải được</w:t>
      </w:r>
      <w:r w:rsidR="00950931" w:rsidRPr="003508E8">
        <w:rPr>
          <w:szCs w:val="28"/>
          <w:lang w:val="en-US"/>
        </w:rPr>
        <w:t xml:space="preserve"> đa số thành viên Hội đồng quản trị chấp thuận</w:t>
      </w:r>
      <w:r w:rsidRPr="003508E8">
        <w:rPr>
          <w:szCs w:val="28"/>
          <w:lang w:val="vi-VN"/>
        </w:rPr>
        <w:t>.</w:t>
      </w:r>
    </w:p>
    <w:p w14:paraId="39CE1F94" w14:textId="77777777" w:rsidR="00BB4C18" w:rsidRPr="003508E8" w:rsidRDefault="00BB4C18" w:rsidP="00C72F34">
      <w:pPr>
        <w:rPr>
          <w:szCs w:val="28"/>
          <w:lang w:val="vi-VN"/>
        </w:rPr>
      </w:pPr>
      <w:r w:rsidRPr="003508E8">
        <w:rPr>
          <w:szCs w:val="28"/>
          <w:lang w:val="vi-VN"/>
        </w:rPr>
        <w:t xml:space="preserve">12. Nghị quyết, quyết định của </w:t>
      </w:r>
      <w:r w:rsidR="0077047A" w:rsidRPr="003508E8">
        <w:rPr>
          <w:szCs w:val="28"/>
          <w:lang w:val="vi-VN"/>
        </w:rPr>
        <w:t>Hội đồng quản trị</w:t>
      </w:r>
      <w:r w:rsidRPr="003508E8">
        <w:rPr>
          <w:szCs w:val="28"/>
          <w:lang w:val="vi-VN"/>
        </w:rPr>
        <w:t xml:space="preserve"> được thông qua nếu được đa số (quá ½) thành viên dự họp tán thành; trường hợp số phiếu ngang nhau thì quyết định cuối cùng thuộc về phía có ý kiến của Chủ tịch </w:t>
      </w:r>
      <w:r w:rsidR="0077047A" w:rsidRPr="003508E8">
        <w:rPr>
          <w:szCs w:val="28"/>
          <w:lang w:val="vi-VN"/>
        </w:rPr>
        <w:t>Hội đồng quản trị</w:t>
      </w:r>
      <w:r w:rsidRPr="003508E8">
        <w:rPr>
          <w:szCs w:val="28"/>
          <w:lang w:val="vi-VN"/>
        </w:rPr>
        <w:t>.</w:t>
      </w:r>
      <w:r w:rsidRPr="003508E8">
        <w:rPr>
          <w:szCs w:val="28"/>
          <w:lang w:val="en-US"/>
        </w:rPr>
        <w:t xml:space="preserve"> Lưu ý, </w:t>
      </w:r>
      <w:r w:rsidRPr="003508E8">
        <w:rPr>
          <w:szCs w:val="28"/>
          <w:lang w:val="vi-VN"/>
        </w:rPr>
        <w:t xml:space="preserve">Thành viên </w:t>
      </w:r>
      <w:r w:rsidR="0077047A" w:rsidRPr="003508E8">
        <w:rPr>
          <w:szCs w:val="28"/>
          <w:lang w:val="vi-VN"/>
        </w:rPr>
        <w:t>Hội đồng quản trị</w:t>
      </w:r>
      <w:r w:rsidRPr="003508E8">
        <w:rPr>
          <w:szCs w:val="28"/>
          <w:lang w:val="vi-VN"/>
        </w:rPr>
        <w:t xml:space="preserve"> không được biểu quyết đối với giao dịch mang lại lợi ích cho thành viên đó hoặc người có liên quan của thành viên đó theo quy định của Luật Doanh nghiệp và Điều 43 Điều lệ công ty.</w:t>
      </w:r>
    </w:p>
    <w:p w14:paraId="339E49C8" w14:textId="77777777" w:rsidR="001D6B53" w:rsidRPr="003508E8" w:rsidRDefault="001D6B53" w:rsidP="00021CCB">
      <w:pPr>
        <w:pStyle w:val="Heading2"/>
        <w:keepNext w:val="0"/>
        <w:tabs>
          <w:tab w:val="right" w:pos="1560"/>
        </w:tabs>
        <w:ind w:left="0" w:firstLine="567"/>
        <w:rPr>
          <w:rFonts w:cs="Times New Roman"/>
          <w:lang w:val="vi-VN"/>
        </w:rPr>
      </w:pPr>
      <w:bookmarkStart w:id="474" w:name="dieu_31"/>
      <w:bookmarkStart w:id="475" w:name="_Toc63771475"/>
      <w:bookmarkStart w:id="476" w:name="_Toc63772751"/>
      <w:bookmarkStart w:id="477" w:name="_Toc65080747"/>
      <w:bookmarkStart w:id="478" w:name="_Toc65082616"/>
      <w:bookmarkStart w:id="479" w:name="_Toc505356567"/>
      <w:bookmarkStart w:id="480" w:name="_Toc509040430"/>
      <w:bookmarkStart w:id="481" w:name="_Toc509063092"/>
      <w:bookmarkStart w:id="482" w:name="_Toc70609002"/>
      <w:r w:rsidRPr="003508E8">
        <w:rPr>
          <w:rFonts w:cs="Times New Roman"/>
          <w:szCs w:val="28"/>
          <w:lang w:val="en-US"/>
        </w:rPr>
        <w:t xml:space="preserve">Các tiểu ban thuộc </w:t>
      </w:r>
      <w:r w:rsidR="0077047A" w:rsidRPr="003508E8">
        <w:rPr>
          <w:rFonts w:cs="Times New Roman"/>
          <w:szCs w:val="28"/>
          <w:lang w:val="en-US"/>
        </w:rPr>
        <w:t>Hội đồng quản trị</w:t>
      </w:r>
      <w:bookmarkEnd w:id="474"/>
      <w:bookmarkEnd w:id="475"/>
      <w:bookmarkEnd w:id="476"/>
      <w:bookmarkEnd w:id="477"/>
      <w:bookmarkEnd w:id="478"/>
      <w:bookmarkEnd w:id="479"/>
      <w:bookmarkEnd w:id="480"/>
      <w:bookmarkEnd w:id="481"/>
      <w:bookmarkEnd w:id="482"/>
    </w:p>
    <w:p w14:paraId="5A814F67" w14:textId="77777777" w:rsidR="001D6B53" w:rsidRPr="003508E8" w:rsidRDefault="001D6B53" w:rsidP="00536F38">
      <w:pPr>
        <w:spacing w:after="120" w:line="276" w:lineRule="auto"/>
      </w:pPr>
      <w:r w:rsidRPr="003508E8">
        <w:rPr>
          <w:lang w:val="vi-VN"/>
        </w:rPr>
        <w:t xml:space="preserve">1. </w:t>
      </w:r>
      <w:r w:rsidR="00CF5985" w:rsidRPr="003508E8">
        <w:rPr>
          <w:lang w:val="en-US"/>
        </w:rPr>
        <w:t>Khi</w:t>
      </w:r>
      <w:r w:rsidR="00E34F76" w:rsidRPr="003508E8">
        <w:rPr>
          <w:lang w:val="en-US"/>
        </w:rPr>
        <w:t xml:space="preserve"> xét thấy </w:t>
      </w:r>
      <w:r w:rsidR="00CF5985" w:rsidRPr="003508E8">
        <w:rPr>
          <w:lang w:val="en-US"/>
        </w:rPr>
        <w:t xml:space="preserve">cần thiết, </w:t>
      </w:r>
      <w:r w:rsidR="0077047A" w:rsidRPr="003508E8">
        <w:rPr>
          <w:lang w:val="en-US"/>
        </w:rPr>
        <w:t>Hội đồng quản trị</w:t>
      </w:r>
      <w:r w:rsidRPr="003508E8">
        <w:rPr>
          <w:lang w:val="vi-VN"/>
        </w:rPr>
        <w:t xml:space="preserve"> có thể thành lập tiểu ban trực thuộc để phụ trách về chính sách phát triển, nhân sự, lương thưởng, kiểm toán nội bộ, quản lý rủi ro. Số lượng thành viên của tiểu ban do </w:t>
      </w:r>
      <w:r w:rsidR="0077047A" w:rsidRPr="003508E8">
        <w:rPr>
          <w:lang w:val="vi-VN"/>
        </w:rPr>
        <w:t>Hội đồng quản trị</w:t>
      </w:r>
      <w:r w:rsidR="00CF5985" w:rsidRPr="003508E8">
        <w:rPr>
          <w:lang w:val="vi-VN"/>
        </w:rPr>
        <w:t xml:space="preserve"> quyết định có tối thiểu là </w:t>
      </w:r>
      <w:r w:rsidR="002277FF" w:rsidRPr="003508E8">
        <w:rPr>
          <w:lang w:val="en-US"/>
        </w:rPr>
        <w:t>02</w:t>
      </w:r>
      <w:r w:rsidR="00CF5985" w:rsidRPr="003508E8">
        <w:rPr>
          <w:lang w:val="vi-VN"/>
        </w:rPr>
        <w:t xml:space="preserve"> người</w:t>
      </w:r>
      <w:r w:rsidRPr="003508E8">
        <w:rPr>
          <w:lang w:val="vi-VN"/>
        </w:rPr>
        <w:t xml:space="preserve"> bao gồm thành viên của </w:t>
      </w:r>
      <w:r w:rsidR="0077047A" w:rsidRPr="003508E8">
        <w:rPr>
          <w:lang w:val="vi-VN"/>
        </w:rPr>
        <w:t>Hội đồng quản trị</w:t>
      </w:r>
      <w:r w:rsidRPr="003508E8">
        <w:rPr>
          <w:lang w:val="vi-VN"/>
        </w:rPr>
        <w:t xml:space="preserve"> và thành viên bên ngoài. Các thành viên </w:t>
      </w:r>
      <w:r w:rsidR="0077047A" w:rsidRPr="003508E8">
        <w:rPr>
          <w:lang w:val="vi-VN"/>
        </w:rPr>
        <w:t>Hội đồng quản trị</w:t>
      </w:r>
      <w:r w:rsidRPr="003508E8">
        <w:rPr>
          <w:lang w:val="vi-VN"/>
        </w:rPr>
        <w:t xml:space="preserve"> không điều hành nên chiếm đa số trong tiểu ban và một trong số các thành viên này được bổ nhiệm làm Trưởng tiểu ban theo quyết định của </w:t>
      </w:r>
      <w:r w:rsidR="0077047A" w:rsidRPr="003508E8">
        <w:rPr>
          <w:lang w:val="vi-VN"/>
        </w:rPr>
        <w:t>Hội đồng quản trị</w:t>
      </w:r>
      <w:r w:rsidR="00BA0F88" w:rsidRPr="003508E8">
        <w:rPr>
          <w:lang w:val="vi-VN"/>
        </w:rPr>
        <w:t xml:space="preserve">. </w:t>
      </w:r>
      <w:r w:rsidRPr="003508E8">
        <w:rPr>
          <w:lang w:val="vi-VN"/>
        </w:rPr>
        <w:t xml:space="preserve">Hoạt động của tiểu ban phải tuân thủ theo quy định của </w:t>
      </w:r>
      <w:r w:rsidR="0077047A" w:rsidRPr="003508E8">
        <w:rPr>
          <w:lang w:val="vi-VN"/>
        </w:rPr>
        <w:lastRenderedPageBreak/>
        <w:t>Hội đồng quản trị</w:t>
      </w:r>
      <w:r w:rsidRPr="003508E8">
        <w:rPr>
          <w:lang w:val="vi-VN"/>
        </w:rPr>
        <w:t>. Nghị quyết của tiểu ban chỉ có hiệu lực khi có đa số thành viên tham dự và biểu quyết thông qua tại cuộc họp của tiểu ban.</w:t>
      </w:r>
    </w:p>
    <w:p w14:paraId="2DD002C7" w14:textId="77777777" w:rsidR="001D6B53" w:rsidRPr="003508E8" w:rsidRDefault="001D6B53" w:rsidP="00536F38">
      <w:pPr>
        <w:spacing w:after="120" w:line="276" w:lineRule="auto"/>
      </w:pPr>
      <w:r w:rsidRPr="003508E8">
        <w:rPr>
          <w:lang w:val="vi-VN"/>
        </w:rPr>
        <w:t xml:space="preserve">2. Việc thực thi quyết định của </w:t>
      </w:r>
      <w:r w:rsidR="0077047A" w:rsidRPr="003508E8">
        <w:rPr>
          <w:lang w:val="vi-VN"/>
        </w:rPr>
        <w:t>Hội đồng quản trị</w:t>
      </w:r>
      <w:r w:rsidRPr="003508E8">
        <w:rPr>
          <w:lang w:val="vi-VN"/>
        </w:rPr>
        <w:t xml:space="preserve">, hoặc của tiểu ban trực thuộc </w:t>
      </w:r>
      <w:r w:rsidR="0077047A" w:rsidRPr="003508E8">
        <w:rPr>
          <w:lang w:val="vi-VN"/>
        </w:rPr>
        <w:t>Hội đồng quản trị</w:t>
      </w:r>
      <w:r w:rsidRPr="003508E8">
        <w:rPr>
          <w:lang w:val="vi-VN"/>
        </w:rPr>
        <w:t xml:space="preserve"> phải phù hợp với các quy định pháp luật hiện hành và quy định tại Điều lệ </w:t>
      </w:r>
      <w:r w:rsidR="00561191" w:rsidRPr="003508E8">
        <w:rPr>
          <w:lang w:val="vi-VN"/>
        </w:rPr>
        <w:t>Công ty</w:t>
      </w:r>
      <w:r w:rsidRPr="003508E8">
        <w:rPr>
          <w:lang w:val="vi-VN"/>
        </w:rPr>
        <w:t xml:space="preserve">, Quy chế nội bộ về quản trị </w:t>
      </w:r>
      <w:r w:rsidR="00561191" w:rsidRPr="003508E8">
        <w:rPr>
          <w:lang w:val="vi-VN"/>
        </w:rPr>
        <w:t>Công ty</w:t>
      </w:r>
      <w:r w:rsidRPr="003508E8">
        <w:rPr>
          <w:lang w:val="vi-VN"/>
        </w:rPr>
        <w:t>.</w:t>
      </w:r>
    </w:p>
    <w:p w14:paraId="20075666" w14:textId="77777777" w:rsidR="001D6B53" w:rsidRPr="003508E8" w:rsidRDefault="00F71819" w:rsidP="00021CCB">
      <w:pPr>
        <w:pStyle w:val="Heading2"/>
        <w:keepNext w:val="0"/>
        <w:tabs>
          <w:tab w:val="right" w:pos="1560"/>
        </w:tabs>
        <w:ind w:left="0" w:firstLine="567"/>
        <w:rPr>
          <w:rFonts w:cs="Times New Roman"/>
          <w:lang w:val="vi-VN"/>
        </w:rPr>
      </w:pPr>
      <w:bookmarkStart w:id="483" w:name="dieu_32"/>
      <w:bookmarkStart w:id="484" w:name="_Toc63771476"/>
      <w:bookmarkStart w:id="485" w:name="_Toc63772752"/>
      <w:bookmarkStart w:id="486" w:name="_Toc65080748"/>
      <w:bookmarkStart w:id="487" w:name="_Toc65082617"/>
      <w:bookmarkStart w:id="488" w:name="_Toc505356568"/>
      <w:bookmarkStart w:id="489" w:name="_Toc509040431"/>
      <w:bookmarkStart w:id="490" w:name="_Toc509063093"/>
      <w:r w:rsidRPr="003508E8">
        <w:rPr>
          <w:rFonts w:cs="Times New Roman"/>
          <w:lang w:val="en-US"/>
        </w:rPr>
        <w:t xml:space="preserve"> </w:t>
      </w:r>
      <w:bookmarkStart w:id="491" w:name="_Toc70609003"/>
      <w:r w:rsidR="001D6B53" w:rsidRPr="003508E8">
        <w:rPr>
          <w:rFonts w:cs="Times New Roman"/>
          <w:szCs w:val="28"/>
          <w:lang w:val="en-US"/>
        </w:rPr>
        <w:t xml:space="preserve">Người phụ trách quản trị </w:t>
      </w:r>
      <w:r w:rsidR="00561191" w:rsidRPr="003508E8">
        <w:rPr>
          <w:rFonts w:cs="Times New Roman"/>
          <w:szCs w:val="28"/>
          <w:lang w:val="en-US"/>
        </w:rPr>
        <w:t>Công ty</w:t>
      </w:r>
      <w:bookmarkEnd w:id="483"/>
      <w:bookmarkEnd w:id="484"/>
      <w:bookmarkEnd w:id="485"/>
      <w:bookmarkEnd w:id="486"/>
      <w:bookmarkEnd w:id="487"/>
      <w:bookmarkEnd w:id="488"/>
      <w:bookmarkEnd w:id="489"/>
      <w:bookmarkEnd w:id="490"/>
      <w:bookmarkEnd w:id="491"/>
    </w:p>
    <w:p w14:paraId="548A532E" w14:textId="77777777" w:rsidR="001D6B53" w:rsidRPr="003508E8" w:rsidRDefault="001D6B53" w:rsidP="00021CCB">
      <w:r w:rsidRPr="003508E8">
        <w:rPr>
          <w:lang w:val="vi-VN"/>
        </w:rPr>
        <w:t xml:space="preserve">1. </w:t>
      </w:r>
      <w:r w:rsidR="0077047A" w:rsidRPr="003508E8">
        <w:rPr>
          <w:lang w:val="vi-VN"/>
        </w:rPr>
        <w:t>Hội đồng quản trị</w:t>
      </w:r>
      <w:r w:rsidRPr="003508E8">
        <w:rPr>
          <w:lang w:val="vi-VN"/>
        </w:rPr>
        <w:t xml:space="preserve"> của </w:t>
      </w:r>
      <w:r w:rsidR="00561191" w:rsidRPr="003508E8">
        <w:rPr>
          <w:lang w:val="vi-VN"/>
        </w:rPr>
        <w:t>Công ty</w:t>
      </w:r>
      <w:r w:rsidRPr="003508E8">
        <w:rPr>
          <w:lang w:val="vi-VN"/>
        </w:rPr>
        <w:t xml:space="preserve"> phải bổ nhiệm ít nhất </w:t>
      </w:r>
      <w:r w:rsidR="00916B99" w:rsidRPr="003508E8">
        <w:rPr>
          <w:lang w:val="en-US"/>
        </w:rPr>
        <w:t>một (</w:t>
      </w:r>
      <w:r w:rsidRPr="003508E8">
        <w:rPr>
          <w:lang w:val="vi-VN"/>
        </w:rPr>
        <w:t>01</w:t>
      </w:r>
      <w:r w:rsidR="00916B99" w:rsidRPr="003508E8">
        <w:rPr>
          <w:lang w:val="en-US"/>
        </w:rPr>
        <w:t>)</w:t>
      </w:r>
      <w:r w:rsidRPr="003508E8">
        <w:rPr>
          <w:lang w:val="vi-VN"/>
        </w:rPr>
        <w:t xml:space="preserve"> người phụ trách quản trị </w:t>
      </w:r>
      <w:r w:rsidR="00561191" w:rsidRPr="003508E8">
        <w:rPr>
          <w:lang w:val="vi-VN"/>
        </w:rPr>
        <w:t>Công ty</w:t>
      </w:r>
      <w:r w:rsidRPr="003508E8">
        <w:rPr>
          <w:lang w:val="vi-VN"/>
        </w:rPr>
        <w:t xml:space="preserve"> để hỗ trợ công tác quản trị </w:t>
      </w:r>
      <w:r w:rsidR="00561191" w:rsidRPr="003508E8">
        <w:rPr>
          <w:lang w:val="vi-VN"/>
        </w:rPr>
        <w:t>Công ty</w:t>
      </w:r>
      <w:r w:rsidRPr="003508E8">
        <w:rPr>
          <w:lang w:val="vi-VN"/>
        </w:rPr>
        <w:t xml:space="preserve"> tại doanh nghiệp. Người phụ trách quản trị </w:t>
      </w:r>
      <w:r w:rsidR="00561191" w:rsidRPr="003508E8">
        <w:rPr>
          <w:lang w:val="vi-VN"/>
        </w:rPr>
        <w:t>Công ty</w:t>
      </w:r>
      <w:r w:rsidRPr="003508E8">
        <w:rPr>
          <w:lang w:val="vi-VN"/>
        </w:rPr>
        <w:t xml:space="preserve"> có thể kiêm nhiệm làm Thư ký </w:t>
      </w:r>
      <w:r w:rsidR="00561191" w:rsidRPr="003508E8">
        <w:rPr>
          <w:lang w:val="vi-VN"/>
        </w:rPr>
        <w:t>Công ty</w:t>
      </w:r>
      <w:r w:rsidRPr="003508E8">
        <w:rPr>
          <w:lang w:val="vi-VN"/>
        </w:rPr>
        <w:t xml:space="preserve"> theo quy định tại </w:t>
      </w:r>
      <w:bookmarkStart w:id="492" w:name="dc_30"/>
      <w:r w:rsidRPr="003508E8">
        <w:rPr>
          <w:lang w:val="vi-VN"/>
        </w:rPr>
        <w:t>khoản 5 Điều 156 Luật Doanh nghiệp</w:t>
      </w:r>
      <w:bookmarkEnd w:id="492"/>
      <w:r w:rsidRPr="003508E8">
        <w:rPr>
          <w:lang w:val="vi-VN"/>
        </w:rPr>
        <w:t>.</w:t>
      </w:r>
    </w:p>
    <w:p w14:paraId="59A5FA87" w14:textId="77777777" w:rsidR="001D6B53" w:rsidRPr="003508E8" w:rsidRDefault="001D6B53" w:rsidP="00021CCB">
      <w:r w:rsidRPr="003508E8">
        <w:rPr>
          <w:lang w:val="vi-VN"/>
        </w:rPr>
        <w:t xml:space="preserve">2. Người phụ trách quản trị </w:t>
      </w:r>
      <w:r w:rsidR="00561191" w:rsidRPr="003508E8">
        <w:rPr>
          <w:lang w:val="vi-VN"/>
        </w:rPr>
        <w:t>Công ty</w:t>
      </w:r>
      <w:r w:rsidRPr="003508E8">
        <w:rPr>
          <w:lang w:val="vi-VN"/>
        </w:rPr>
        <w:t xml:space="preserve"> không được đồng thời làm việc cho tổ chức kiểm toán được chấp thuận đang thực hiện kiểm toán các báo cáo tài chính của </w:t>
      </w:r>
      <w:r w:rsidR="00561191" w:rsidRPr="003508E8">
        <w:rPr>
          <w:lang w:val="vi-VN"/>
        </w:rPr>
        <w:t>Công ty</w:t>
      </w:r>
      <w:r w:rsidRPr="003508E8">
        <w:rPr>
          <w:lang w:val="vi-VN"/>
        </w:rPr>
        <w:t>.</w:t>
      </w:r>
    </w:p>
    <w:p w14:paraId="4F88FFAF" w14:textId="77777777" w:rsidR="001D6B53" w:rsidRPr="003508E8" w:rsidRDefault="001D6B53" w:rsidP="00021CCB">
      <w:r w:rsidRPr="003508E8">
        <w:rPr>
          <w:lang w:val="vi-VN"/>
        </w:rPr>
        <w:t>3.</w:t>
      </w:r>
      <w:r w:rsidRPr="003508E8">
        <w:rPr>
          <w:rFonts w:eastAsiaTheme="minorHAnsi"/>
          <w:szCs w:val="22"/>
          <w:lang w:val="vi-VN" w:eastAsia="en-US"/>
        </w:rPr>
        <w:t xml:space="preserve"> Người phụ trách quản trị </w:t>
      </w:r>
      <w:r w:rsidR="00561191" w:rsidRPr="003508E8">
        <w:rPr>
          <w:rFonts w:eastAsiaTheme="minorHAnsi"/>
          <w:szCs w:val="22"/>
          <w:lang w:val="vi-VN" w:eastAsia="en-US"/>
        </w:rPr>
        <w:t>Công ty</w:t>
      </w:r>
      <w:r w:rsidRPr="003508E8">
        <w:rPr>
          <w:rFonts w:eastAsiaTheme="minorHAnsi"/>
          <w:szCs w:val="22"/>
          <w:lang w:val="vi-VN" w:eastAsia="en-US"/>
        </w:rPr>
        <w:t xml:space="preserve"> </w:t>
      </w:r>
      <w:r w:rsidRPr="003508E8">
        <w:rPr>
          <w:lang w:val="vi-VN"/>
        </w:rPr>
        <w:t>có quyền và nghĩa vụ sau:</w:t>
      </w:r>
    </w:p>
    <w:p w14:paraId="55C5B2F7" w14:textId="77777777" w:rsidR="001D6B53" w:rsidRPr="003508E8" w:rsidRDefault="001D6B53" w:rsidP="00FF3412">
      <w:pPr>
        <w:pStyle w:val="ListParagraph"/>
        <w:numPr>
          <w:ilvl w:val="0"/>
          <w:numId w:val="28"/>
        </w:numPr>
        <w:tabs>
          <w:tab w:val="right" w:pos="993"/>
        </w:tabs>
        <w:ind w:left="0" w:firstLine="567"/>
      </w:pPr>
      <w:r w:rsidRPr="003508E8">
        <w:t xml:space="preserve">Tư vấn </w:t>
      </w:r>
      <w:r w:rsidR="0077047A" w:rsidRPr="003508E8">
        <w:t>Hội đồng quản trị</w:t>
      </w:r>
      <w:r w:rsidRPr="003508E8">
        <w:t xml:space="preserve"> trong việc tổ chức họp Đại hội đồng cổ đông theo quy định và các công việc liên quan giữa </w:t>
      </w:r>
      <w:r w:rsidR="00561191" w:rsidRPr="003508E8">
        <w:t>Công ty</w:t>
      </w:r>
      <w:r w:rsidRPr="003508E8">
        <w:t xml:space="preserve"> và cổ đông;</w:t>
      </w:r>
    </w:p>
    <w:p w14:paraId="1C6F9822" w14:textId="77777777" w:rsidR="001D6B53" w:rsidRPr="003508E8" w:rsidRDefault="001D6B53" w:rsidP="00FF3412">
      <w:pPr>
        <w:pStyle w:val="ListParagraph"/>
        <w:numPr>
          <w:ilvl w:val="0"/>
          <w:numId w:val="28"/>
        </w:numPr>
        <w:tabs>
          <w:tab w:val="right" w:pos="993"/>
        </w:tabs>
        <w:ind w:left="0" w:firstLine="567"/>
      </w:pPr>
      <w:r w:rsidRPr="003508E8">
        <w:t xml:space="preserve">Chuẩn bị các cuộc họp </w:t>
      </w:r>
      <w:r w:rsidR="0077047A" w:rsidRPr="003508E8">
        <w:t>Hội đồng quản trị</w:t>
      </w:r>
      <w:r w:rsidRPr="003508E8">
        <w:t xml:space="preserve">, </w:t>
      </w:r>
      <w:proofErr w:type="gramStart"/>
      <w:r w:rsidRPr="003508E8">
        <w:t>Ban</w:t>
      </w:r>
      <w:proofErr w:type="gramEnd"/>
      <w:r w:rsidRPr="003508E8">
        <w:t xml:space="preserve"> kiểm soát và Đại hội đồng cổ đông theo yêu cầu của </w:t>
      </w:r>
      <w:r w:rsidR="0077047A" w:rsidRPr="003508E8">
        <w:t>Hội đồng quản trị</w:t>
      </w:r>
      <w:r w:rsidRPr="003508E8">
        <w:t xml:space="preserve"> hoặc Ban kiểm soát;</w:t>
      </w:r>
    </w:p>
    <w:p w14:paraId="002C0122" w14:textId="77777777" w:rsidR="001D6B53" w:rsidRPr="003508E8" w:rsidRDefault="001D6B53" w:rsidP="00FF3412">
      <w:pPr>
        <w:pStyle w:val="ListParagraph"/>
        <w:numPr>
          <w:ilvl w:val="0"/>
          <w:numId w:val="28"/>
        </w:numPr>
        <w:tabs>
          <w:tab w:val="right" w:pos="993"/>
        </w:tabs>
        <w:ind w:left="0" w:firstLine="567"/>
      </w:pPr>
      <w:r w:rsidRPr="003508E8">
        <w:t>Tư vấn về thủ tục của các cuộc họp;</w:t>
      </w:r>
    </w:p>
    <w:p w14:paraId="33343258" w14:textId="77777777" w:rsidR="00625D60" w:rsidRPr="003508E8" w:rsidRDefault="001D6B53" w:rsidP="00FF3412">
      <w:pPr>
        <w:pStyle w:val="ListParagraph"/>
        <w:numPr>
          <w:ilvl w:val="0"/>
          <w:numId w:val="28"/>
        </w:numPr>
        <w:tabs>
          <w:tab w:val="right" w:pos="993"/>
        </w:tabs>
        <w:ind w:left="0" w:firstLine="567"/>
      </w:pPr>
      <w:r w:rsidRPr="003508E8">
        <w:t>Tham dự các cuộc họp;</w:t>
      </w:r>
    </w:p>
    <w:p w14:paraId="747C2E43" w14:textId="77777777" w:rsidR="001D6B53" w:rsidRPr="003508E8" w:rsidRDefault="001D6B53" w:rsidP="00FF3412">
      <w:pPr>
        <w:pStyle w:val="ListParagraph"/>
        <w:numPr>
          <w:ilvl w:val="0"/>
          <w:numId w:val="28"/>
        </w:numPr>
        <w:tabs>
          <w:tab w:val="right" w:pos="993"/>
        </w:tabs>
        <w:ind w:left="0" w:firstLine="567"/>
      </w:pPr>
      <w:r w:rsidRPr="003508E8">
        <w:t xml:space="preserve">Tư vấn thủ tục lập các nghị quyết của </w:t>
      </w:r>
      <w:r w:rsidR="0077047A" w:rsidRPr="003508E8">
        <w:t>Hội đồng quản trị</w:t>
      </w:r>
      <w:r w:rsidRPr="003508E8">
        <w:t xml:space="preserve"> phù hợp với quy định của pháp luật;</w:t>
      </w:r>
    </w:p>
    <w:p w14:paraId="5B07B5D3" w14:textId="77777777" w:rsidR="001D6B53" w:rsidRPr="003508E8" w:rsidRDefault="001D6B53" w:rsidP="00FF3412">
      <w:pPr>
        <w:pStyle w:val="ListParagraph"/>
        <w:numPr>
          <w:ilvl w:val="0"/>
          <w:numId w:val="28"/>
        </w:numPr>
        <w:tabs>
          <w:tab w:val="right" w:pos="993"/>
        </w:tabs>
        <w:ind w:left="0" w:firstLine="567"/>
      </w:pPr>
      <w:r w:rsidRPr="003508E8">
        <w:t xml:space="preserve">Cung cấp các thông tin tài chính, bản sao biên bản họp </w:t>
      </w:r>
      <w:r w:rsidR="0077047A" w:rsidRPr="003508E8">
        <w:t>Hội đồng quản trị</w:t>
      </w:r>
      <w:r w:rsidRPr="003508E8">
        <w:t xml:space="preserve"> và các thông tin khác cho thành viên </w:t>
      </w:r>
      <w:r w:rsidR="0077047A" w:rsidRPr="003508E8">
        <w:t>Hội đồng quản trị</w:t>
      </w:r>
      <w:r w:rsidRPr="003508E8">
        <w:t xml:space="preserve"> và thành viên Ban kiểm soát;</w:t>
      </w:r>
    </w:p>
    <w:p w14:paraId="51D758A9" w14:textId="77777777" w:rsidR="001D6B53" w:rsidRPr="003508E8" w:rsidRDefault="001D6B53" w:rsidP="00FF3412">
      <w:pPr>
        <w:pStyle w:val="ListParagraph"/>
        <w:numPr>
          <w:ilvl w:val="0"/>
          <w:numId w:val="28"/>
        </w:numPr>
        <w:tabs>
          <w:tab w:val="right" w:pos="993"/>
        </w:tabs>
        <w:ind w:left="0" w:firstLine="567"/>
      </w:pPr>
      <w:r w:rsidRPr="003508E8">
        <w:t xml:space="preserve">Giám sát và báo cáo </w:t>
      </w:r>
      <w:r w:rsidR="0077047A" w:rsidRPr="003508E8">
        <w:t>Hội đồng quản trị</w:t>
      </w:r>
      <w:r w:rsidRPr="003508E8">
        <w:t xml:space="preserve"> về hoạt động công bố thông tin của </w:t>
      </w:r>
      <w:r w:rsidR="00561191" w:rsidRPr="003508E8">
        <w:t>Công ty</w:t>
      </w:r>
      <w:r w:rsidRPr="003508E8">
        <w:t>;</w:t>
      </w:r>
    </w:p>
    <w:p w14:paraId="4D7132A5" w14:textId="77777777" w:rsidR="001D6B53" w:rsidRPr="003508E8" w:rsidRDefault="001D6B53" w:rsidP="00FF3412">
      <w:pPr>
        <w:pStyle w:val="ListParagraph"/>
        <w:numPr>
          <w:ilvl w:val="0"/>
          <w:numId w:val="28"/>
        </w:numPr>
        <w:tabs>
          <w:tab w:val="right" w:pos="993"/>
        </w:tabs>
        <w:ind w:left="0" w:firstLine="567"/>
      </w:pPr>
      <w:r w:rsidRPr="003508E8">
        <w:t>Là đầu mối liên lạc với các bên có quyền lợi liên quan;</w:t>
      </w:r>
    </w:p>
    <w:p w14:paraId="0AB0C953" w14:textId="77777777" w:rsidR="00625D60" w:rsidRPr="003508E8" w:rsidRDefault="001D6B53" w:rsidP="00FF3412">
      <w:pPr>
        <w:pStyle w:val="ListParagraph"/>
        <w:numPr>
          <w:ilvl w:val="0"/>
          <w:numId w:val="28"/>
        </w:numPr>
        <w:tabs>
          <w:tab w:val="right" w:pos="993"/>
        </w:tabs>
        <w:ind w:left="0" w:firstLine="567"/>
      </w:pPr>
      <w:r w:rsidRPr="003508E8">
        <w:t xml:space="preserve">Bảo mật thông tin theo các quy định của pháp luật và Điều lệ </w:t>
      </w:r>
      <w:r w:rsidR="00561191" w:rsidRPr="003508E8">
        <w:t>Công ty</w:t>
      </w:r>
      <w:r w:rsidRPr="003508E8">
        <w:t>;</w:t>
      </w:r>
    </w:p>
    <w:p w14:paraId="3B281F6A" w14:textId="77777777" w:rsidR="001D6B53" w:rsidRPr="003508E8" w:rsidRDefault="001D6B53" w:rsidP="00FF3412">
      <w:pPr>
        <w:pStyle w:val="ListParagraph"/>
        <w:numPr>
          <w:ilvl w:val="0"/>
          <w:numId w:val="28"/>
        </w:numPr>
        <w:tabs>
          <w:tab w:val="right" w:pos="993"/>
        </w:tabs>
        <w:ind w:left="0" w:firstLine="567"/>
      </w:pPr>
      <w:bookmarkStart w:id="493" w:name="_Toc508535539"/>
      <w:r w:rsidRPr="003508E8">
        <w:t xml:space="preserve">Các quyền và nghĩa vụ khác </w:t>
      </w:r>
      <w:r w:rsidR="00987E78" w:rsidRPr="003508E8">
        <w:t xml:space="preserve">theo quy định của pháp luật và </w:t>
      </w:r>
      <w:r w:rsidRPr="003508E8">
        <w:t xml:space="preserve">Điều lệ </w:t>
      </w:r>
      <w:r w:rsidR="00987E78" w:rsidRPr="003508E8">
        <w:t>này</w:t>
      </w:r>
      <w:r w:rsidRPr="003508E8">
        <w:t>.</w:t>
      </w:r>
    </w:p>
    <w:p w14:paraId="0D49EA12" w14:textId="77777777" w:rsidR="001D6B53" w:rsidRPr="003508E8" w:rsidRDefault="005A5526" w:rsidP="00021CCB">
      <w:pPr>
        <w:pStyle w:val="Heading1"/>
        <w:keepNext w:val="0"/>
        <w:tabs>
          <w:tab w:val="right" w:pos="1134"/>
        </w:tabs>
        <w:spacing w:after="0" w:line="410" w:lineRule="exact"/>
        <w:ind w:left="0" w:firstLine="567"/>
        <w:rPr>
          <w:rFonts w:cs="Times New Roman"/>
        </w:rPr>
      </w:pPr>
      <w:bookmarkStart w:id="494" w:name="muc_8"/>
      <w:bookmarkStart w:id="495" w:name="_Toc63771477"/>
      <w:bookmarkStart w:id="496" w:name="_Toc63772753"/>
      <w:bookmarkStart w:id="497" w:name="_Toc65080749"/>
      <w:bookmarkStart w:id="498" w:name="_Toc65082618"/>
      <w:bookmarkStart w:id="499" w:name="_Toc505356569"/>
      <w:bookmarkStart w:id="500" w:name="_Toc509040432"/>
      <w:bookmarkStart w:id="501" w:name="_Toc509063094"/>
      <w:r w:rsidRPr="003508E8">
        <w:rPr>
          <w:rFonts w:cs="Times New Roman"/>
          <w:lang w:val="en-US"/>
        </w:rPr>
        <w:t xml:space="preserve"> </w:t>
      </w:r>
      <w:bookmarkStart w:id="502" w:name="_Toc70609004"/>
      <w:r w:rsidR="00F21BD1" w:rsidRPr="003508E8">
        <w:rPr>
          <w:rFonts w:cs="Times New Roman"/>
          <w:lang w:val="vi-VN"/>
        </w:rPr>
        <w:t>TỔNG GIÁM ĐỐC</w:t>
      </w:r>
      <w:r w:rsidR="006C152D" w:rsidRPr="003508E8">
        <w:rPr>
          <w:rFonts w:cs="Times New Roman"/>
          <w:lang w:val="vi-VN"/>
        </w:rPr>
        <w:t>;</w:t>
      </w:r>
      <w:r w:rsidR="001D6B53" w:rsidRPr="003508E8">
        <w:rPr>
          <w:rFonts w:cs="Times New Roman"/>
          <w:lang w:val="vi-VN"/>
        </w:rPr>
        <w:t xml:space="preserve"> NGƯỜI ĐIỀU HÀNH KHÁC</w:t>
      </w:r>
      <w:bookmarkEnd w:id="493"/>
      <w:bookmarkEnd w:id="494"/>
      <w:bookmarkEnd w:id="495"/>
      <w:bookmarkEnd w:id="496"/>
      <w:bookmarkEnd w:id="497"/>
      <w:bookmarkEnd w:id="498"/>
      <w:bookmarkEnd w:id="499"/>
      <w:bookmarkEnd w:id="500"/>
      <w:bookmarkEnd w:id="501"/>
      <w:r w:rsidR="006C152D" w:rsidRPr="003508E8">
        <w:rPr>
          <w:rFonts w:cs="Times New Roman"/>
          <w:lang w:val="vi-VN"/>
        </w:rPr>
        <w:t xml:space="preserve"> VÀ </w:t>
      </w:r>
      <w:r w:rsidR="00BC52F1" w:rsidRPr="003508E8">
        <w:rPr>
          <w:rFonts w:cs="Times New Roman"/>
          <w:lang w:val="vi-VN"/>
        </w:rPr>
        <w:t>THƯ KÝ CÔNG TY</w:t>
      </w:r>
      <w:bookmarkEnd w:id="502"/>
    </w:p>
    <w:p w14:paraId="67A56FBB" w14:textId="77777777" w:rsidR="001D6B53" w:rsidRPr="003508E8" w:rsidRDefault="001D6B53" w:rsidP="00021CCB">
      <w:pPr>
        <w:pStyle w:val="Heading2"/>
        <w:keepNext w:val="0"/>
        <w:tabs>
          <w:tab w:val="left" w:pos="993"/>
          <w:tab w:val="right" w:pos="1701"/>
        </w:tabs>
        <w:ind w:left="0" w:firstLine="567"/>
        <w:rPr>
          <w:rFonts w:cs="Times New Roman"/>
          <w:lang w:val="vi-VN"/>
        </w:rPr>
      </w:pPr>
      <w:bookmarkStart w:id="503" w:name="dieu_33"/>
      <w:bookmarkStart w:id="504" w:name="_Toc63771478"/>
      <w:bookmarkStart w:id="505" w:name="_Toc63772754"/>
      <w:bookmarkStart w:id="506" w:name="_Toc65080750"/>
      <w:bookmarkStart w:id="507" w:name="_Toc65082619"/>
      <w:bookmarkStart w:id="508" w:name="_Toc508535540"/>
      <w:bookmarkStart w:id="509" w:name="_Toc505356570"/>
      <w:bookmarkStart w:id="510" w:name="_Toc509040433"/>
      <w:bookmarkStart w:id="511" w:name="_Toc509063095"/>
      <w:bookmarkStart w:id="512" w:name="_Toc70609005"/>
      <w:r w:rsidRPr="003508E8">
        <w:rPr>
          <w:rFonts w:cs="Times New Roman"/>
          <w:lang w:val="vi-VN"/>
        </w:rPr>
        <w:t>Tổ chức bộ máy quản lý</w:t>
      </w:r>
      <w:bookmarkEnd w:id="503"/>
      <w:bookmarkEnd w:id="504"/>
      <w:bookmarkEnd w:id="505"/>
      <w:bookmarkEnd w:id="506"/>
      <w:bookmarkEnd w:id="507"/>
      <w:bookmarkEnd w:id="508"/>
      <w:bookmarkEnd w:id="509"/>
      <w:bookmarkEnd w:id="510"/>
      <w:bookmarkEnd w:id="511"/>
      <w:bookmarkEnd w:id="512"/>
    </w:p>
    <w:p w14:paraId="50BC45CE" w14:textId="74157415" w:rsidR="00C37CF0" w:rsidRPr="003508E8" w:rsidRDefault="001D6B53" w:rsidP="00147081">
      <w:r w:rsidRPr="003508E8">
        <w:rPr>
          <w:lang w:val="vi-VN"/>
        </w:rPr>
        <w:lastRenderedPageBreak/>
        <w:t xml:space="preserve">Hệ thống quản lý của </w:t>
      </w:r>
      <w:r w:rsidR="00561191" w:rsidRPr="003508E8">
        <w:rPr>
          <w:lang w:val="vi-VN"/>
        </w:rPr>
        <w:t>Công ty</w:t>
      </w:r>
      <w:r w:rsidRPr="003508E8">
        <w:rPr>
          <w:lang w:val="vi-VN"/>
        </w:rPr>
        <w:t xml:space="preserve"> phải đảm bảo bộ máy quản lý chịu trách nhiệm trước </w:t>
      </w:r>
      <w:r w:rsidR="0077047A" w:rsidRPr="003508E8">
        <w:rPr>
          <w:lang w:val="vi-VN"/>
        </w:rPr>
        <w:t>Hội đồng quản trị</w:t>
      </w:r>
      <w:r w:rsidRPr="003508E8">
        <w:rPr>
          <w:lang w:val="vi-VN"/>
        </w:rPr>
        <w:t xml:space="preserve"> và chịu sự giám sát, chỉ đạo của </w:t>
      </w:r>
      <w:r w:rsidR="0077047A" w:rsidRPr="003508E8">
        <w:rPr>
          <w:lang w:val="vi-VN"/>
        </w:rPr>
        <w:t>Hội đồng quản trị</w:t>
      </w:r>
      <w:r w:rsidRPr="003508E8">
        <w:rPr>
          <w:lang w:val="vi-VN"/>
        </w:rPr>
        <w:t xml:space="preserve"> trong công việc kinh doanh hằng ngày của </w:t>
      </w:r>
      <w:r w:rsidR="00561191" w:rsidRPr="003508E8">
        <w:rPr>
          <w:lang w:val="vi-VN"/>
        </w:rPr>
        <w:t>Công ty</w:t>
      </w:r>
      <w:r w:rsidRPr="003508E8">
        <w:rPr>
          <w:lang w:val="vi-VN"/>
        </w:rPr>
        <w:t xml:space="preserve">. </w:t>
      </w:r>
      <w:r w:rsidR="00561191" w:rsidRPr="003508E8">
        <w:rPr>
          <w:lang w:val="vi-VN"/>
        </w:rPr>
        <w:t>Công ty</w:t>
      </w:r>
      <w:r w:rsidRPr="003508E8">
        <w:rPr>
          <w:lang w:val="vi-VN"/>
        </w:rPr>
        <w:t xml:space="preserve"> có </w:t>
      </w:r>
      <w:r w:rsidR="00F21BD1" w:rsidRPr="003508E8">
        <w:rPr>
          <w:lang w:val="vi-VN"/>
        </w:rPr>
        <w:t>Tổng Giám đốc</w:t>
      </w:r>
      <w:r w:rsidRPr="003508E8">
        <w:rPr>
          <w:lang w:val="vi-VN"/>
        </w:rPr>
        <w:t xml:space="preserve">, các </w:t>
      </w:r>
      <w:r w:rsidR="0041366E" w:rsidRPr="003508E8">
        <w:rPr>
          <w:lang w:val="vi-VN"/>
        </w:rPr>
        <w:t xml:space="preserve">Phó </w:t>
      </w:r>
      <w:r w:rsidR="00F21BD1" w:rsidRPr="003508E8">
        <w:rPr>
          <w:lang w:val="vi-VN"/>
        </w:rPr>
        <w:t>Tổng Giám đốc</w:t>
      </w:r>
      <w:r w:rsidRPr="003508E8">
        <w:rPr>
          <w:lang w:val="vi-VN"/>
        </w:rPr>
        <w:t xml:space="preserve">, Kế toán trưởng </w:t>
      </w:r>
      <w:r w:rsidR="00055EA0" w:rsidRPr="003508E8">
        <w:rPr>
          <w:lang w:val="vi-VN"/>
        </w:rPr>
        <w:t xml:space="preserve">do </w:t>
      </w:r>
      <w:r w:rsidR="0077047A" w:rsidRPr="003508E8">
        <w:rPr>
          <w:lang w:val="vi-VN"/>
        </w:rPr>
        <w:t>Hội đồng quản trị</w:t>
      </w:r>
      <w:r w:rsidR="00055EA0" w:rsidRPr="003508E8">
        <w:rPr>
          <w:lang w:val="vi-VN"/>
        </w:rPr>
        <w:t xml:space="preserve"> bổ nhiệm</w:t>
      </w:r>
      <w:r w:rsidRPr="003508E8">
        <w:rPr>
          <w:lang w:val="vi-VN"/>
        </w:rPr>
        <w:t xml:space="preserve">. Việc bổ nhiệm miễn nhiệm, bãi nhiệm các chức danh nêu trên phải được thông qua bằng nghị quyết, quyết định của </w:t>
      </w:r>
      <w:r w:rsidR="0077047A" w:rsidRPr="003508E8">
        <w:rPr>
          <w:lang w:val="vi-VN"/>
        </w:rPr>
        <w:t>Hội đồng quản trị</w:t>
      </w:r>
      <w:r w:rsidRPr="003508E8">
        <w:rPr>
          <w:lang w:val="vi-VN"/>
        </w:rPr>
        <w:t>.</w:t>
      </w:r>
      <w:r w:rsidR="00943384" w:rsidRPr="003508E8">
        <w:t xml:space="preserve"> </w:t>
      </w:r>
    </w:p>
    <w:p w14:paraId="61CEC6C0" w14:textId="77777777" w:rsidR="001D6B53" w:rsidRPr="003508E8" w:rsidRDefault="001D6B53" w:rsidP="00021CCB">
      <w:pPr>
        <w:pStyle w:val="Heading2"/>
        <w:keepNext w:val="0"/>
        <w:tabs>
          <w:tab w:val="left" w:pos="993"/>
          <w:tab w:val="right" w:pos="1701"/>
        </w:tabs>
        <w:ind w:left="0" w:firstLine="567"/>
        <w:rPr>
          <w:rFonts w:cs="Times New Roman"/>
          <w:lang w:val="vi-VN"/>
        </w:rPr>
      </w:pPr>
      <w:bookmarkStart w:id="513" w:name="dieu_34"/>
      <w:bookmarkStart w:id="514" w:name="_Toc63771479"/>
      <w:bookmarkStart w:id="515" w:name="_Toc63772755"/>
      <w:bookmarkStart w:id="516" w:name="_Toc65080751"/>
      <w:bookmarkStart w:id="517" w:name="_Toc65082620"/>
      <w:bookmarkStart w:id="518" w:name="_Toc508535541"/>
      <w:bookmarkStart w:id="519" w:name="_Toc505356571"/>
      <w:bookmarkStart w:id="520" w:name="_Toc509040434"/>
      <w:bookmarkStart w:id="521" w:name="_Toc509063096"/>
      <w:bookmarkStart w:id="522" w:name="_Toc70609006"/>
      <w:r w:rsidRPr="003508E8">
        <w:rPr>
          <w:rFonts w:cs="Times New Roman"/>
          <w:lang w:val="vi-VN"/>
        </w:rPr>
        <w:t xml:space="preserve">Người điều hành </w:t>
      </w:r>
      <w:bookmarkEnd w:id="513"/>
      <w:r w:rsidR="00364998" w:rsidRPr="003508E8">
        <w:rPr>
          <w:rFonts w:cs="Times New Roman"/>
          <w:lang w:val="vi-VN"/>
        </w:rPr>
        <w:t>Doanh nghiệp</w:t>
      </w:r>
      <w:bookmarkEnd w:id="514"/>
      <w:bookmarkEnd w:id="515"/>
      <w:bookmarkEnd w:id="516"/>
      <w:bookmarkEnd w:id="517"/>
      <w:bookmarkEnd w:id="518"/>
      <w:bookmarkEnd w:id="519"/>
      <w:bookmarkEnd w:id="520"/>
      <w:bookmarkEnd w:id="521"/>
      <w:bookmarkEnd w:id="522"/>
    </w:p>
    <w:p w14:paraId="54ABA890" w14:textId="761335F9" w:rsidR="00F551E9" w:rsidRPr="003508E8" w:rsidRDefault="00F551E9" w:rsidP="00021CCB">
      <w:pPr>
        <w:rPr>
          <w:szCs w:val="28"/>
          <w:lang w:val="vi-VN"/>
        </w:rPr>
      </w:pPr>
      <w:r w:rsidRPr="003508E8">
        <w:rPr>
          <w:szCs w:val="28"/>
          <w:lang w:val="vi-VN"/>
        </w:rPr>
        <w:t xml:space="preserve">1. Người điều hành Công ty bao gồm </w:t>
      </w:r>
      <w:r w:rsidR="00F21BD1" w:rsidRPr="003508E8">
        <w:rPr>
          <w:szCs w:val="28"/>
          <w:lang w:val="vi-VN"/>
        </w:rPr>
        <w:t>Tổng Giám đốc</w:t>
      </w:r>
      <w:r w:rsidR="009C2164" w:rsidRPr="003508E8">
        <w:rPr>
          <w:szCs w:val="28"/>
          <w:lang w:val="vi-VN"/>
        </w:rPr>
        <w:t xml:space="preserve">, Phó </w:t>
      </w:r>
      <w:r w:rsidR="00F21BD1" w:rsidRPr="003508E8">
        <w:rPr>
          <w:szCs w:val="28"/>
          <w:lang w:val="vi-VN"/>
        </w:rPr>
        <w:t>Tổng Giám đốc</w:t>
      </w:r>
      <w:r w:rsidR="009C2164" w:rsidRPr="003508E8">
        <w:rPr>
          <w:szCs w:val="28"/>
          <w:lang w:val="vi-VN"/>
        </w:rPr>
        <w:t>, Kế toán trưởng do Hội đồng quản trị bổ nhiệm</w:t>
      </w:r>
      <w:r w:rsidRPr="003508E8">
        <w:rPr>
          <w:szCs w:val="28"/>
          <w:lang w:val="vi-VN"/>
        </w:rPr>
        <w:t>.</w:t>
      </w:r>
    </w:p>
    <w:p w14:paraId="586E7CF8" w14:textId="77777777" w:rsidR="001D6B53" w:rsidRPr="003508E8" w:rsidRDefault="00F551E9" w:rsidP="00021CCB">
      <w:pPr>
        <w:rPr>
          <w:szCs w:val="28"/>
          <w:lang w:val="vi-VN"/>
        </w:rPr>
      </w:pPr>
      <w:r w:rsidRPr="003508E8">
        <w:rPr>
          <w:szCs w:val="28"/>
          <w:lang w:val="vi-VN"/>
        </w:rPr>
        <w:t>2</w:t>
      </w:r>
      <w:r w:rsidR="001D6B53" w:rsidRPr="003508E8">
        <w:rPr>
          <w:szCs w:val="28"/>
          <w:lang w:val="vi-VN"/>
        </w:rPr>
        <w:t>. Theo đề nghị của</w:t>
      </w:r>
      <w:r w:rsidR="00C13805" w:rsidRPr="003508E8">
        <w:rPr>
          <w:szCs w:val="28"/>
          <w:lang w:val="vi-VN"/>
        </w:rPr>
        <w:t xml:space="preserve"> </w:t>
      </w:r>
      <w:r w:rsidR="00F21BD1" w:rsidRPr="003508E8">
        <w:rPr>
          <w:szCs w:val="28"/>
          <w:lang w:val="vi-VN"/>
        </w:rPr>
        <w:t>Tổng Giám đốc</w:t>
      </w:r>
      <w:r w:rsidR="001D6B53" w:rsidRPr="003508E8">
        <w:rPr>
          <w:szCs w:val="28"/>
          <w:lang w:val="vi-VN"/>
        </w:rPr>
        <w:t xml:space="preserve"> và được sự chấp thuận của </w:t>
      </w:r>
      <w:r w:rsidR="0077047A" w:rsidRPr="003508E8">
        <w:rPr>
          <w:szCs w:val="28"/>
          <w:lang w:val="vi-VN"/>
        </w:rPr>
        <w:t>Hội đồng quản trị</w:t>
      </w:r>
      <w:r w:rsidR="001D6B53" w:rsidRPr="003508E8">
        <w:rPr>
          <w:szCs w:val="28"/>
          <w:lang w:val="vi-VN"/>
        </w:rPr>
        <w:t xml:space="preserve">, </w:t>
      </w:r>
      <w:r w:rsidR="00561191" w:rsidRPr="003508E8">
        <w:rPr>
          <w:szCs w:val="28"/>
          <w:lang w:val="vi-VN"/>
        </w:rPr>
        <w:t>Công ty</w:t>
      </w:r>
      <w:r w:rsidR="001D6B53" w:rsidRPr="003508E8">
        <w:rPr>
          <w:szCs w:val="28"/>
          <w:lang w:val="vi-VN"/>
        </w:rPr>
        <w:t xml:space="preserve"> được tuyển dụng người điều hành </w:t>
      </w:r>
      <w:r w:rsidR="00EE4D43" w:rsidRPr="003508E8">
        <w:rPr>
          <w:szCs w:val="28"/>
          <w:lang w:val="vi-VN"/>
        </w:rPr>
        <w:t xml:space="preserve">doanh nghiệp </w:t>
      </w:r>
      <w:r w:rsidR="001D6B53" w:rsidRPr="003508E8">
        <w:rPr>
          <w:szCs w:val="28"/>
          <w:lang w:val="vi-VN"/>
        </w:rPr>
        <w:t xml:space="preserve">khác với số lượng và tiêu chuẩn phù hợp với cơ cấu và quy chế quản lý của </w:t>
      </w:r>
      <w:r w:rsidR="00561191" w:rsidRPr="003508E8">
        <w:rPr>
          <w:szCs w:val="28"/>
          <w:lang w:val="vi-VN"/>
        </w:rPr>
        <w:t>Công ty</w:t>
      </w:r>
      <w:r w:rsidR="001D6B53" w:rsidRPr="003508E8">
        <w:rPr>
          <w:szCs w:val="28"/>
          <w:lang w:val="vi-VN"/>
        </w:rPr>
        <w:t xml:space="preserve"> do </w:t>
      </w:r>
      <w:r w:rsidR="0077047A" w:rsidRPr="003508E8">
        <w:rPr>
          <w:szCs w:val="28"/>
          <w:lang w:val="vi-VN"/>
        </w:rPr>
        <w:t>Hội đồng quản trị</w:t>
      </w:r>
      <w:r w:rsidR="00CE2C65" w:rsidRPr="003508E8">
        <w:rPr>
          <w:szCs w:val="28"/>
          <w:lang w:val="vi-VN"/>
        </w:rPr>
        <w:t xml:space="preserve"> quy định. Người điều hành </w:t>
      </w:r>
      <w:r w:rsidR="00364998" w:rsidRPr="003508E8">
        <w:rPr>
          <w:szCs w:val="28"/>
          <w:lang w:val="vi-VN"/>
        </w:rPr>
        <w:t xml:space="preserve">doanh nghiệp </w:t>
      </w:r>
      <w:r w:rsidR="001D6B53" w:rsidRPr="003508E8">
        <w:rPr>
          <w:szCs w:val="28"/>
          <w:lang w:val="vi-VN"/>
        </w:rPr>
        <w:t xml:space="preserve">phải có trách nhiệm để hỗ trợ </w:t>
      </w:r>
      <w:r w:rsidR="00561191" w:rsidRPr="003508E8">
        <w:rPr>
          <w:szCs w:val="28"/>
          <w:lang w:val="vi-VN"/>
        </w:rPr>
        <w:t>Công ty</w:t>
      </w:r>
      <w:r w:rsidR="001D6B53" w:rsidRPr="003508E8">
        <w:rPr>
          <w:szCs w:val="28"/>
          <w:lang w:val="vi-VN"/>
        </w:rPr>
        <w:t xml:space="preserve"> đạt được các mục tiêu đề ra trong hoạt động và tổ chức.</w:t>
      </w:r>
    </w:p>
    <w:p w14:paraId="21BD1C13" w14:textId="77777777" w:rsidR="001D6B53" w:rsidRPr="003508E8" w:rsidRDefault="00F551E9" w:rsidP="00021CCB">
      <w:pPr>
        <w:rPr>
          <w:szCs w:val="28"/>
          <w:lang w:val="vi-VN"/>
        </w:rPr>
      </w:pPr>
      <w:r w:rsidRPr="003508E8">
        <w:rPr>
          <w:szCs w:val="28"/>
          <w:lang w:val="vi-VN"/>
        </w:rPr>
        <w:t>3</w:t>
      </w:r>
      <w:r w:rsidR="001D6B53" w:rsidRPr="003508E8">
        <w:rPr>
          <w:szCs w:val="28"/>
          <w:lang w:val="vi-VN"/>
        </w:rPr>
        <w:t xml:space="preserve">. </w:t>
      </w:r>
      <w:r w:rsidR="00F21BD1" w:rsidRPr="003508E8">
        <w:rPr>
          <w:szCs w:val="28"/>
          <w:lang w:val="vi-VN"/>
        </w:rPr>
        <w:t>Tổng Giám đốc</w:t>
      </w:r>
      <w:r w:rsidR="001D6B53" w:rsidRPr="003508E8">
        <w:rPr>
          <w:szCs w:val="28"/>
          <w:lang w:val="vi-VN"/>
        </w:rPr>
        <w:t xml:space="preserve"> được trả lương và thưởng. Tiền lương và thưởng của </w:t>
      </w:r>
      <w:r w:rsidR="00F21BD1" w:rsidRPr="003508E8">
        <w:rPr>
          <w:szCs w:val="28"/>
          <w:lang w:val="vi-VN"/>
        </w:rPr>
        <w:t>Tổng Giám đốc</w:t>
      </w:r>
      <w:r w:rsidR="001D6B53" w:rsidRPr="003508E8">
        <w:rPr>
          <w:szCs w:val="28"/>
          <w:lang w:val="vi-VN"/>
        </w:rPr>
        <w:t xml:space="preserve"> do </w:t>
      </w:r>
      <w:r w:rsidR="0077047A" w:rsidRPr="003508E8">
        <w:rPr>
          <w:szCs w:val="28"/>
          <w:lang w:val="vi-VN"/>
        </w:rPr>
        <w:t>Hội đồng quản trị</w:t>
      </w:r>
      <w:r w:rsidR="001D6B53" w:rsidRPr="003508E8">
        <w:rPr>
          <w:szCs w:val="28"/>
          <w:lang w:val="vi-VN"/>
        </w:rPr>
        <w:t xml:space="preserve"> quyết định.</w:t>
      </w:r>
    </w:p>
    <w:p w14:paraId="6EEAC08B" w14:textId="77777777" w:rsidR="001D6B53" w:rsidRPr="003508E8" w:rsidRDefault="00F551E9" w:rsidP="00021CCB">
      <w:r w:rsidRPr="003508E8">
        <w:rPr>
          <w:szCs w:val="28"/>
          <w:lang w:val="vi-VN"/>
        </w:rPr>
        <w:t>4</w:t>
      </w:r>
      <w:r w:rsidR="001D6B53" w:rsidRPr="003508E8">
        <w:rPr>
          <w:szCs w:val="28"/>
          <w:lang w:val="vi-VN"/>
        </w:rPr>
        <w:t xml:space="preserve">. Tiền lương của người điều hành </w:t>
      </w:r>
      <w:r w:rsidR="00EE4D43" w:rsidRPr="003508E8">
        <w:rPr>
          <w:szCs w:val="28"/>
          <w:lang w:val="vi-VN"/>
        </w:rPr>
        <w:t xml:space="preserve">doanh nghiệp </w:t>
      </w:r>
      <w:r w:rsidR="001D6B53" w:rsidRPr="003508E8">
        <w:rPr>
          <w:szCs w:val="28"/>
          <w:lang w:val="vi-VN"/>
        </w:rPr>
        <w:t xml:space="preserve">được tính vào chi phí kinh doanh của </w:t>
      </w:r>
      <w:r w:rsidR="00561191" w:rsidRPr="003508E8">
        <w:rPr>
          <w:szCs w:val="28"/>
          <w:lang w:val="vi-VN"/>
        </w:rPr>
        <w:t>Công ty</w:t>
      </w:r>
      <w:r w:rsidR="001D6B53" w:rsidRPr="003508E8">
        <w:rPr>
          <w:szCs w:val="28"/>
          <w:lang w:val="vi-VN"/>
        </w:rPr>
        <w:t xml:space="preserve"> theo quy định của pháp luật về thuế thu nhập doanh nghiệp, được thể hiện thành mục riêng trong báo cáo tài chính hằng năm của </w:t>
      </w:r>
      <w:r w:rsidR="00561191" w:rsidRPr="003508E8">
        <w:rPr>
          <w:szCs w:val="28"/>
          <w:lang w:val="vi-VN"/>
        </w:rPr>
        <w:t>Công ty</w:t>
      </w:r>
      <w:r w:rsidR="001D6B53" w:rsidRPr="003508E8">
        <w:rPr>
          <w:szCs w:val="28"/>
          <w:lang w:val="vi-VN"/>
        </w:rPr>
        <w:t xml:space="preserve"> và phải báo cáo Đại hội đồng cổ đông tại cuộc họp thường niên.</w:t>
      </w:r>
    </w:p>
    <w:p w14:paraId="3EE984D0" w14:textId="77777777" w:rsidR="001D6B53" w:rsidRPr="003508E8" w:rsidRDefault="001D6B53" w:rsidP="00021CCB">
      <w:pPr>
        <w:pStyle w:val="Heading2"/>
        <w:keepNext w:val="0"/>
        <w:tabs>
          <w:tab w:val="left" w:pos="993"/>
          <w:tab w:val="right" w:pos="1701"/>
        </w:tabs>
        <w:ind w:left="0" w:firstLine="567"/>
        <w:rPr>
          <w:rFonts w:cs="Times New Roman"/>
          <w:lang w:val="vi-VN"/>
        </w:rPr>
      </w:pPr>
      <w:bookmarkStart w:id="523" w:name="dieu_35"/>
      <w:bookmarkStart w:id="524" w:name="_Toc63771480"/>
      <w:bookmarkStart w:id="525" w:name="_Toc63772756"/>
      <w:bookmarkStart w:id="526" w:name="_Toc65080752"/>
      <w:bookmarkStart w:id="527" w:name="_Toc65082621"/>
      <w:bookmarkStart w:id="528" w:name="_Toc508535542"/>
      <w:bookmarkStart w:id="529" w:name="_Toc505356572"/>
      <w:bookmarkStart w:id="530" w:name="_Toc509040435"/>
      <w:bookmarkStart w:id="531" w:name="_Toc509063097"/>
      <w:bookmarkStart w:id="532" w:name="_Toc70609007"/>
      <w:r w:rsidRPr="003508E8">
        <w:rPr>
          <w:rFonts w:cs="Times New Roman"/>
          <w:lang w:val="vi-VN"/>
        </w:rPr>
        <w:t xml:space="preserve">Bổ nhiệm, miễn nhiệm, </w:t>
      </w:r>
      <w:r w:rsidR="00612CDA" w:rsidRPr="003508E8">
        <w:rPr>
          <w:rFonts w:cs="Times New Roman"/>
          <w:lang w:val="vi-VN"/>
        </w:rPr>
        <w:t>quy</w:t>
      </w:r>
      <w:r w:rsidR="00DE16AC" w:rsidRPr="003508E8">
        <w:rPr>
          <w:rFonts w:cs="Times New Roman"/>
          <w:lang w:val="vi-VN"/>
        </w:rPr>
        <w:t>ền</w:t>
      </w:r>
      <w:r w:rsidR="00612CDA" w:rsidRPr="003508E8">
        <w:rPr>
          <w:rFonts w:cs="Times New Roman"/>
          <w:lang w:val="vi-VN"/>
        </w:rPr>
        <w:t xml:space="preserve"> và nghĩa vụ </w:t>
      </w:r>
      <w:r w:rsidRPr="003508E8">
        <w:rPr>
          <w:rFonts w:cs="Times New Roman"/>
          <w:lang w:val="vi-VN"/>
        </w:rPr>
        <w:t xml:space="preserve">của </w:t>
      </w:r>
      <w:r w:rsidR="00F21BD1" w:rsidRPr="003508E8">
        <w:rPr>
          <w:rFonts w:cs="Times New Roman"/>
          <w:lang w:val="vi-VN"/>
        </w:rPr>
        <w:t>Tổng Giám đốc</w:t>
      </w:r>
      <w:bookmarkEnd w:id="523"/>
      <w:bookmarkEnd w:id="524"/>
      <w:bookmarkEnd w:id="525"/>
      <w:bookmarkEnd w:id="526"/>
      <w:bookmarkEnd w:id="527"/>
      <w:bookmarkEnd w:id="528"/>
      <w:bookmarkEnd w:id="529"/>
      <w:bookmarkEnd w:id="530"/>
      <w:bookmarkEnd w:id="531"/>
      <w:bookmarkEnd w:id="532"/>
    </w:p>
    <w:p w14:paraId="1F990432" w14:textId="42CB0638" w:rsidR="001D6B53" w:rsidRPr="003508E8" w:rsidRDefault="001D6B53" w:rsidP="00021CCB">
      <w:r w:rsidRPr="003508E8">
        <w:rPr>
          <w:lang w:val="vi-VN"/>
        </w:rPr>
        <w:t xml:space="preserve">1. </w:t>
      </w:r>
      <w:r w:rsidR="0077047A" w:rsidRPr="003508E8">
        <w:rPr>
          <w:lang w:val="vi-VN"/>
        </w:rPr>
        <w:t>Hội đồng quản trị</w:t>
      </w:r>
      <w:r w:rsidRPr="003508E8">
        <w:rPr>
          <w:lang w:val="vi-VN"/>
        </w:rPr>
        <w:t xml:space="preserve"> bổ nhiệm </w:t>
      </w:r>
      <w:r w:rsidR="00CE261C" w:rsidRPr="003508E8">
        <w:rPr>
          <w:lang w:val="en-US"/>
        </w:rPr>
        <w:t>một (</w:t>
      </w:r>
      <w:r w:rsidRPr="003508E8">
        <w:rPr>
          <w:lang w:val="vi-VN"/>
        </w:rPr>
        <w:t>01</w:t>
      </w:r>
      <w:r w:rsidR="00CE261C" w:rsidRPr="003508E8">
        <w:rPr>
          <w:lang w:val="en-US"/>
        </w:rPr>
        <w:t>)</w:t>
      </w:r>
      <w:r w:rsidRPr="003508E8">
        <w:rPr>
          <w:lang w:val="vi-VN"/>
        </w:rPr>
        <w:t xml:space="preserve"> thành viên </w:t>
      </w:r>
      <w:r w:rsidR="0077047A" w:rsidRPr="003508E8">
        <w:rPr>
          <w:lang w:val="vi-VN"/>
        </w:rPr>
        <w:t>Hội đồng quản trị</w:t>
      </w:r>
      <w:r w:rsidRPr="003508E8">
        <w:rPr>
          <w:lang w:val="vi-VN"/>
        </w:rPr>
        <w:t xml:space="preserve"> hoặc thuê người khác làm </w:t>
      </w:r>
      <w:r w:rsidR="00F21BD1" w:rsidRPr="003508E8">
        <w:rPr>
          <w:lang w:val="vi-VN"/>
        </w:rPr>
        <w:t>Tổng Giám đốc</w:t>
      </w:r>
      <w:r w:rsidRPr="003508E8">
        <w:rPr>
          <w:lang w:val="vi-VN"/>
        </w:rPr>
        <w:t>.</w:t>
      </w:r>
      <w:r w:rsidR="00E37808" w:rsidRPr="003508E8">
        <w:t xml:space="preserve"> </w:t>
      </w:r>
      <w:r w:rsidR="00E37808" w:rsidRPr="003508E8">
        <w:rPr>
          <w:lang w:val="vi-VN"/>
        </w:rPr>
        <w:t xml:space="preserve">Trong trường hợp chưa tuyển dụng được Tổng Giám đốc, </w:t>
      </w:r>
      <w:r w:rsidR="00CE261C" w:rsidRPr="003508E8">
        <w:rPr>
          <w:lang w:val="en-US"/>
        </w:rPr>
        <w:t xml:space="preserve">Hội đồng quản trị có thể bổ nhiệm một (01) Phó Tổng Giám đốc thường trực, để đảm nhiệm </w:t>
      </w:r>
      <w:r w:rsidR="008D6595" w:rsidRPr="003508E8">
        <w:rPr>
          <w:lang w:val="en-US"/>
        </w:rPr>
        <w:t>các</w:t>
      </w:r>
      <w:r w:rsidR="00E37808" w:rsidRPr="003508E8">
        <w:rPr>
          <w:lang w:val="vi-VN"/>
        </w:rPr>
        <w:t xml:space="preserve"> quyền hạn và nghĩa vụ của Tổng Giám đốc</w:t>
      </w:r>
      <w:r w:rsidR="00314599" w:rsidRPr="003508E8">
        <w:rPr>
          <w:lang w:val="en-US"/>
        </w:rPr>
        <w:t xml:space="preserve"> (Quyền Tổng Giám đốc).</w:t>
      </w:r>
    </w:p>
    <w:p w14:paraId="4C42A377" w14:textId="77777777" w:rsidR="001D6B53" w:rsidRPr="003508E8" w:rsidRDefault="001D6B53" w:rsidP="00021CCB">
      <w:r w:rsidRPr="003508E8">
        <w:rPr>
          <w:lang w:val="vi-VN"/>
        </w:rPr>
        <w:t xml:space="preserve">2. </w:t>
      </w:r>
      <w:r w:rsidR="00F21BD1" w:rsidRPr="003508E8">
        <w:rPr>
          <w:lang w:val="vi-VN"/>
        </w:rPr>
        <w:t>Tổng Giám đốc</w:t>
      </w:r>
      <w:r w:rsidRPr="003508E8">
        <w:rPr>
          <w:lang w:val="vi-VN"/>
        </w:rPr>
        <w:t xml:space="preserve"> là người điều hành công việc kinh doanh hằng ngày của </w:t>
      </w:r>
      <w:r w:rsidR="00561191" w:rsidRPr="003508E8">
        <w:rPr>
          <w:lang w:val="vi-VN"/>
        </w:rPr>
        <w:t>Công ty</w:t>
      </w:r>
      <w:r w:rsidRPr="003508E8">
        <w:rPr>
          <w:lang w:val="vi-VN"/>
        </w:rPr>
        <w:t xml:space="preserve">; chịu sự giám sát của </w:t>
      </w:r>
      <w:r w:rsidR="0077047A" w:rsidRPr="003508E8">
        <w:rPr>
          <w:lang w:val="vi-VN"/>
        </w:rPr>
        <w:t>Hội đồng quản trị</w:t>
      </w:r>
      <w:r w:rsidRPr="003508E8">
        <w:rPr>
          <w:lang w:val="vi-VN"/>
        </w:rPr>
        <w:t xml:space="preserve">; chịu trách nhiệm trước </w:t>
      </w:r>
      <w:r w:rsidR="0077047A" w:rsidRPr="003508E8">
        <w:rPr>
          <w:lang w:val="vi-VN"/>
        </w:rPr>
        <w:t>Hội đồng quản trị</w:t>
      </w:r>
      <w:r w:rsidRPr="003508E8">
        <w:rPr>
          <w:lang w:val="vi-VN"/>
        </w:rPr>
        <w:t xml:space="preserve"> và trước pháp luật về việc thực hiện quyền, nghĩa vụ được giao.</w:t>
      </w:r>
    </w:p>
    <w:p w14:paraId="3385FA00" w14:textId="2555BFDD" w:rsidR="00C048E1" w:rsidRPr="003508E8" w:rsidRDefault="001D6B53" w:rsidP="00C76537">
      <w:pPr>
        <w:widowControl w:val="0"/>
        <w:rPr>
          <w:lang w:val="vi-VN"/>
        </w:rPr>
      </w:pPr>
      <w:r w:rsidRPr="003508E8">
        <w:rPr>
          <w:lang w:val="vi-VN"/>
        </w:rPr>
        <w:t xml:space="preserve">3. Nhiệm kỳ của </w:t>
      </w:r>
      <w:r w:rsidR="00F21BD1" w:rsidRPr="003508E8">
        <w:rPr>
          <w:lang w:val="vi-VN"/>
        </w:rPr>
        <w:t>Tổng Giám đốc</w:t>
      </w:r>
      <w:r w:rsidRPr="003508E8">
        <w:rPr>
          <w:lang w:val="vi-VN"/>
        </w:rPr>
        <w:t xml:space="preserve"> không quá </w:t>
      </w:r>
      <w:r w:rsidR="0096427A" w:rsidRPr="003508E8">
        <w:rPr>
          <w:lang w:val="en-US"/>
        </w:rPr>
        <w:t>năm (</w:t>
      </w:r>
      <w:r w:rsidRPr="003508E8">
        <w:rPr>
          <w:lang w:val="vi-VN"/>
        </w:rPr>
        <w:t>05</w:t>
      </w:r>
      <w:r w:rsidR="0096427A" w:rsidRPr="003508E8">
        <w:rPr>
          <w:lang w:val="en-US"/>
        </w:rPr>
        <w:t>)</w:t>
      </w:r>
      <w:r w:rsidRPr="003508E8">
        <w:rPr>
          <w:lang w:val="vi-VN"/>
        </w:rPr>
        <w:t xml:space="preserve"> năm và có thể được bổ nhiệm lại với số nhiệm kỳ không hạn chế. </w:t>
      </w:r>
      <w:r w:rsidR="00F21BD1" w:rsidRPr="003508E8">
        <w:rPr>
          <w:lang w:val="vi-VN"/>
        </w:rPr>
        <w:t>Tổng Giám đốc</w:t>
      </w:r>
      <w:r w:rsidRPr="003508E8">
        <w:rPr>
          <w:lang w:val="vi-VN"/>
        </w:rPr>
        <w:t xml:space="preserve"> phải đáp ứng các tiêu </w:t>
      </w:r>
      <w:r w:rsidRPr="003508E8">
        <w:rPr>
          <w:lang w:val="vi-VN"/>
        </w:rPr>
        <w:lastRenderedPageBreak/>
        <w:t>chuẩn, điều kiện theo quy định</w:t>
      </w:r>
      <w:r w:rsidR="00E17017" w:rsidRPr="003508E8">
        <w:rPr>
          <w:lang w:val="en-US"/>
        </w:rPr>
        <w:t xml:space="preserve"> của pháp luật và Điều lệ Công ty</w:t>
      </w:r>
      <w:r w:rsidR="0031388E" w:rsidRPr="003508E8">
        <w:rPr>
          <w:lang w:val="en-US"/>
        </w:rPr>
        <w:t>.</w:t>
      </w:r>
    </w:p>
    <w:p w14:paraId="35D4AFD0" w14:textId="77777777" w:rsidR="001D6B53" w:rsidRPr="003508E8" w:rsidRDefault="001D6B53" w:rsidP="00021CCB">
      <w:r w:rsidRPr="003508E8">
        <w:rPr>
          <w:lang w:val="vi-VN"/>
        </w:rPr>
        <w:t xml:space="preserve">4. </w:t>
      </w:r>
      <w:r w:rsidR="00F21BD1" w:rsidRPr="003508E8">
        <w:rPr>
          <w:lang w:val="vi-VN"/>
        </w:rPr>
        <w:t>Tổng Giám đốc</w:t>
      </w:r>
      <w:r w:rsidRPr="003508E8">
        <w:rPr>
          <w:lang w:val="vi-VN"/>
        </w:rPr>
        <w:t xml:space="preserve"> có các quyền và nghĩa vụ sau:</w:t>
      </w:r>
    </w:p>
    <w:p w14:paraId="3B6981EC" w14:textId="143ED3B9" w:rsidR="001D6B53" w:rsidRPr="003508E8" w:rsidRDefault="001D6B53" w:rsidP="00FF3412">
      <w:pPr>
        <w:pStyle w:val="ListParagraph"/>
        <w:numPr>
          <w:ilvl w:val="0"/>
          <w:numId w:val="29"/>
        </w:numPr>
        <w:tabs>
          <w:tab w:val="right" w:pos="993"/>
        </w:tabs>
        <w:ind w:left="0" w:firstLine="567"/>
      </w:pPr>
      <w:r w:rsidRPr="003508E8">
        <w:t xml:space="preserve">Quyết định các vấn đề liên quan đến công việc kinh doanh hằng ngày của </w:t>
      </w:r>
      <w:r w:rsidR="00561191" w:rsidRPr="003508E8">
        <w:t>Công ty</w:t>
      </w:r>
      <w:r w:rsidRPr="003508E8">
        <w:t xml:space="preserve"> mà không thuộc thẩm quyền của </w:t>
      </w:r>
      <w:r w:rsidR="0077047A" w:rsidRPr="003508E8">
        <w:t>Hội đồng quản trị</w:t>
      </w:r>
      <w:r w:rsidR="008D6595" w:rsidRPr="003508E8">
        <w:t xml:space="preserve"> và Chủ tịch Hội đồng quản trị</w:t>
      </w:r>
      <w:r w:rsidRPr="003508E8">
        <w:t>;</w:t>
      </w:r>
    </w:p>
    <w:p w14:paraId="59AA1FE3" w14:textId="6EBB7953" w:rsidR="001D6B53" w:rsidRPr="003508E8" w:rsidRDefault="001D6B53" w:rsidP="00FF3412">
      <w:pPr>
        <w:pStyle w:val="ListParagraph"/>
        <w:numPr>
          <w:ilvl w:val="0"/>
          <w:numId w:val="29"/>
        </w:numPr>
        <w:tabs>
          <w:tab w:val="right" w:pos="993"/>
        </w:tabs>
        <w:ind w:left="0" w:firstLine="567"/>
      </w:pPr>
      <w:r w:rsidRPr="003508E8">
        <w:t xml:space="preserve">Tổ chức thực hiện các nghị quyết, quyết định của </w:t>
      </w:r>
      <w:r w:rsidR="0077047A" w:rsidRPr="003508E8">
        <w:t>Hội đồng quản trị</w:t>
      </w:r>
      <w:r w:rsidR="008D6595" w:rsidRPr="003508E8">
        <w:t xml:space="preserve"> và Chủ tịch Hội đồng quản trị</w:t>
      </w:r>
      <w:r w:rsidRPr="003508E8">
        <w:t>;</w:t>
      </w:r>
    </w:p>
    <w:p w14:paraId="6E96298B" w14:textId="17B5B98D" w:rsidR="001D6B53" w:rsidRPr="003508E8" w:rsidRDefault="001D6B53" w:rsidP="00FF3412">
      <w:pPr>
        <w:pStyle w:val="ListParagraph"/>
        <w:numPr>
          <w:ilvl w:val="0"/>
          <w:numId w:val="29"/>
        </w:numPr>
        <w:tabs>
          <w:tab w:val="right" w:pos="993"/>
        </w:tabs>
        <w:ind w:left="0" w:firstLine="567"/>
      </w:pPr>
      <w:r w:rsidRPr="003508E8">
        <w:t xml:space="preserve">Tổ chức thực hiện </w:t>
      </w:r>
      <w:r w:rsidR="00130410" w:rsidRPr="003508E8">
        <w:t xml:space="preserve">các </w:t>
      </w:r>
      <w:r w:rsidRPr="003508E8">
        <w:t xml:space="preserve">kế hoạch kinh doanh và phương án đầu tư của </w:t>
      </w:r>
      <w:r w:rsidR="00561191" w:rsidRPr="003508E8">
        <w:t>Công ty</w:t>
      </w:r>
      <w:r w:rsidRPr="003508E8">
        <w:t>;</w:t>
      </w:r>
    </w:p>
    <w:p w14:paraId="11C4B0C9" w14:textId="77777777" w:rsidR="00625D60" w:rsidRPr="003508E8" w:rsidRDefault="001D6B53" w:rsidP="002653EF">
      <w:pPr>
        <w:pStyle w:val="ListParagraph"/>
        <w:numPr>
          <w:ilvl w:val="0"/>
          <w:numId w:val="29"/>
        </w:numPr>
        <w:tabs>
          <w:tab w:val="right" w:pos="993"/>
        </w:tabs>
        <w:ind w:left="0" w:firstLine="567"/>
      </w:pPr>
      <w:r w:rsidRPr="003508E8">
        <w:t xml:space="preserve">Kiến nghị phương án cơ cấu tổ chức, quy chế quản lý nội bộ của </w:t>
      </w:r>
      <w:r w:rsidR="00561191" w:rsidRPr="003508E8">
        <w:t>Công ty</w:t>
      </w:r>
      <w:r w:rsidRPr="003508E8">
        <w:t>;</w:t>
      </w:r>
    </w:p>
    <w:p w14:paraId="4B509E61" w14:textId="77777777" w:rsidR="00314599" w:rsidRPr="003508E8" w:rsidRDefault="00314599" w:rsidP="00314599">
      <w:pPr>
        <w:pStyle w:val="ListParagraph"/>
        <w:numPr>
          <w:ilvl w:val="0"/>
          <w:numId w:val="29"/>
        </w:numPr>
        <w:tabs>
          <w:tab w:val="right" w:pos="993"/>
        </w:tabs>
        <w:ind w:left="0" w:firstLine="567"/>
      </w:pPr>
      <w:r w:rsidRPr="003508E8">
        <w:t>Tuyển dụng, điều động, cho thôi việc, khen thưởng, kỷ luật người lao động, trừ các chức danh quản lý thuộc thẩm quyền của Hội đồng quản trị và Chủ tịch Hội đồng quản trị;</w:t>
      </w:r>
    </w:p>
    <w:p w14:paraId="4F35486D" w14:textId="0BB11B1B" w:rsidR="001D6B53" w:rsidRPr="003508E8" w:rsidRDefault="001D6B53" w:rsidP="00FF3412">
      <w:pPr>
        <w:pStyle w:val="ListParagraph"/>
        <w:numPr>
          <w:ilvl w:val="0"/>
          <w:numId w:val="29"/>
        </w:numPr>
        <w:tabs>
          <w:tab w:val="right" w:pos="993"/>
        </w:tabs>
        <w:ind w:left="0" w:firstLine="567"/>
      </w:pPr>
      <w:r w:rsidRPr="003508E8">
        <w:t>Quyết định tiền lương</w:t>
      </w:r>
      <w:r w:rsidR="008156CC" w:rsidRPr="003508E8">
        <w:t>, tiền thưởng</w:t>
      </w:r>
      <w:r w:rsidRPr="003508E8">
        <w:t xml:space="preserve"> và lợi ích khác đối với người lao động trong </w:t>
      </w:r>
      <w:r w:rsidR="00561191" w:rsidRPr="003508E8">
        <w:t>Công ty</w:t>
      </w:r>
      <w:r w:rsidRPr="003508E8">
        <w:t xml:space="preserve">, </w:t>
      </w:r>
      <w:r w:rsidR="00314599" w:rsidRPr="003508E8">
        <w:t>trừ các chức danh quản lý thuộc thẩm quyền của Hội đồng quản trị và Chủ tịch Hội đồng quản trị</w:t>
      </w:r>
      <w:r w:rsidRPr="003508E8">
        <w:t>;</w:t>
      </w:r>
    </w:p>
    <w:p w14:paraId="0BC2D1ED" w14:textId="77777777" w:rsidR="001D6B53" w:rsidRPr="003508E8" w:rsidRDefault="001D6B53" w:rsidP="00FF3412">
      <w:pPr>
        <w:pStyle w:val="ListParagraph"/>
        <w:numPr>
          <w:ilvl w:val="0"/>
          <w:numId w:val="29"/>
        </w:numPr>
        <w:tabs>
          <w:tab w:val="right" w:pos="993"/>
        </w:tabs>
        <w:ind w:left="0" w:firstLine="567"/>
      </w:pPr>
      <w:r w:rsidRPr="003508E8">
        <w:t>Kiến nghị phương án trả cổ tức hoặc xử lý lỗ trong kinh doanh;</w:t>
      </w:r>
    </w:p>
    <w:p w14:paraId="539FF23B" w14:textId="77777777" w:rsidR="002653EF" w:rsidRPr="003508E8" w:rsidRDefault="002653EF" w:rsidP="002653EF">
      <w:pPr>
        <w:pStyle w:val="ListParagraph"/>
        <w:numPr>
          <w:ilvl w:val="0"/>
          <w:numId w:val="29"/>
        </w:numPr>
        <w:tabs>
          <w:tab w:val="right" w:pos="993"/>
        </w:tabs>
        <w:ind w:left="0" w:firstLine="567"/>
      </w:pPr>
      <w:r w:rsidRPr="003508E8">
        <w:t>Tổng Giám đốc chịu trách nhiệm trước Hội đồng quản trị và Đại hội đồng cổ đông về việc thực hiện nhiệm vụ, quyền hạn được giao, và phải báo cáo các cấp này khi được yêu cầu.</w:t>
      </w:r>
    </w:p>
    <w:p w14:paraId="6841D4D3" w14:textId="1ABEE61F" w:rsidR="002653EF" w:rsidRPr="003508E8" w:rsidRDefault="002653EF" w:rsidP="002653EF">
      <w:pPr>
        <w:pStyle w:val="ListParagraph"/>
        <w:numPr>
          <w:ilvl w:val="0"/>
          <w:numId w:val="29"/>
        </w:numPr>
        <w:tabs>
          <w:tab w:val="right" w:pos="993"/>
        </w:tabs>
        <w:ind w:left="0" w:firstLine="567"/>
      </w:pPr>
      <w:r w:rsidRPr="003508E8">
        <w:t xml:space="preserve">Quyền và nghĩa vụ khác theo quy định của pháp luật, Điều lệ, Quy chế nội bộ về quản trị </w:t>
      </w:r>
      <w:r w:rsidR="00C76537" w:rsidRPr="003508E8">
        <w:t>c</w:t>
      </w:r>
      <w:r w:rsidRPr="003508E8">
        <w:t xml:space="preserve">ông ty và theo </w:t>
      </w:r>
      <w:r w:rsidR="00FD3096" w:rsidRPr="003508E8">
        <w:t xml:space="preserve">Nghị </w:t>
      </w:r>
      <w:r w:rsidRPr="003508E8">
        <w:t xml:space="preserve">quyết, </w:t>
      </w:r>
      <w:r w:rsidR="00FD3096" w:rsidRPr="003508E8">
        <w:t xml:space="preserve">Quyết </w:t>
      </w:r>
      <w:r w:rsidRPr="003508E8">
        <w:t xml:space="preserve">định của Hội đồng quản trị, </w:t>
      </w:r>
      <w:r w:rsidR="002506E7" w:rsidRPr="003508E8">
        <w:t xml:space="preserve">Quyết </w:t>
      </w:r>
      <w:r w:rsidRPr="003508E8">
        <w:t>định của Chủ tịch Hội đồng quản trị và Hợp đồng lao động ký với Công ty.</w:t>
      </w:r>
    </w:p>
    <w:p w14:paraId="26444859" w14:textId="77777777" w:rsidR="001D6B53" w:rsidRPr="003508E8" w:rsidRDefault="001D6B53" w:rsidP="00021CCB">
      <w:pPr>
        <w:rPr>
          <w:szCs w:val="28"/>
          <w:lang w:val="vi-VN"/>
        </w:rPr>
      </w:pPr>
      <w:r w:rsidRPr="003508E8">
        <w:rPr>
          <w:szCs w:val="28"/>
          <w:lang w:val="vi-VN"/>
        </w:rPr>
        <w:t>5.</w:t>
      </w:r>
      <w:r w:rsidRPr="003508E8">
        <w:rPr>
          <w:rFonts w:eastAsiaTheme="minorEastAsia"/>
          <w:szCs w:val="28"/>
          <w:lang w:val="vi-VN"/>
        </w:rPr>
        <w:t xml:space="preserve"> </w:t>
      </w:r>
      <w:r w:rsidR="0077047A" w:rsidRPr="003508E8">
        <w:rPr>
          <w:rFonts w:eastAsiaTheme="minorEastAsia"/>
          <w:szCs w:val="28"/>
          <w:lang w:val="vi-VN"/>
        </w:rPr>
        <w:t>Hội đồng quản trị</w:t>
      </w:r>
      <w:r w:rsidRPr="003508E8">
        <w:rPr>
          <w:rFonts w:eastAsiaTheme="minorEastAsia"/>
          <w:szCs w:val="28"/>
          <w:lang w:val="vi-VN"/>
        </w:rPr>
        <w:t xml:space="preserve"> </w:t>
      </w:r>
      <w:r w:rsidRPr="003508E8">
        <w:rPr>
          <w:szCs w:val="28"/>
          <w:lang w:val="vi-VN"/>
        </w:rPr>
        <w:t xml:space="preserve">có thể miễn nhiệm </w:t>
      </w:r>
      <w:r w:rsidR="00F21BD1" w:rsidRPr="003508E8">
        <w:rPr>
          <w:szCs w:val="28"/>
          <w:lang w:val="vi-VN"/>
        </w:rPr>
        <w:t>Tổng Giám đốc</w:t>
      </w:r>
      <w:r w:rsidRPr="003508E8">
        <w:rPr>
          <w:szCs w:val="28"/>
          <w:lang w:val="vi-VN"/>
        </w:rPr>
        <w:t xml:space="preserve"> khi đa số thành viên </w:t>
      </w:r>
      <w:r w:rsidR="0077047A" w:rsidRPr="003508E8">
        <w:rPr>
          <w:szCs w:val="28"/>
          <w:lang w:val="vi-VN"/>
        </w:rPr>
        <w:t>Hội đồng quản trị</w:t>
      </w:r>
      <w:r w:rsidRPr="003508E8">
        <w:rPr>
          <w:szCs w:val="28"/>
          <w:lang w:val="vi-VN"/>
        </w:rPr>
        <w:t xml:space="preserve"> có quyền biểu quyết dự họp tán thành và bổ nhiệm </w:t>
      </w:r>
      <w:r w:rsidR="00F21BD1" w:rsidRPr="003508E8">
        <w:rPr>
          <w:szCs w:val="28"/>
          <w:lang w:val="vi-VN"/>
        </w:rPr>
        <w:t>Tổng Giám đốc</w:t>
      </w:r>
      <w:r w:rsidRPr="003508E8">
        <w:rPr>
          <w:szCs w:val="28"/>
          <w:lang w:val="vi-VN"/>
        </w:rPr>
        <w:t xml:space="preserve"> mới thay thế.</w:t>
      </w:r>
    </w:p>
    <w:p w14:paraId="2498443E" w14:textId="77777777" w:rsidR="004D6F7B" w:rsidRPr="003508E8" w:rsidRDefault="005A5526" w:rsidP="00021CCB">
      <w:pPr>
        <w:pStyle w:val="Heading2"/>
        <w:keepNext w:val="0"/>
        <w:tabs>
          <w:tab w:val="left" w:pos="993"/>
          <w:tab w:val="right" w:pos="1560"/>
        </w:tabs>
        <w:ind w:left="0" w:firstLine="567"/>
        <w:rPr>
          <w:rFonts w:cs="Times New Roman"/>
          <w:lang w:val="vi-VN"/>
        </w:rPr>
      </w:pPr>
      <w:bookmarkStart w:id="533" w:name="_Toc63771481"/>
      <w:bookmarkStart w:id="534" w:name="_Toc63772757"/>
      <w:bookmarkStart w:id="535" w:name="_Toc65080753"/>
      <w:bookmarkStart w:id="536" w:name="_Toc65082622"/>
      <w:r w:rsidRPr="003508E8">
        <w:rPr>
          <w:rFonts w:cs="Times New Roman"/>
          <w:lang w:val="en-US"/>
        </w:rPr>
        <w:t xml:space="preserve"> </w:t>
      </w:r>
      <w:bookmarkStart w:id="537" w:name="_Toc70609008"/>
      <w:r w:rsidR="004D6F7B" w:rsidRPr="003508E8">
        <w:rPr>
          <w:rFonts w:cs="Times New Roman"/>
          <w:lang w:val="vi-VN"/>
        </w:rPr>
        <w:t xml:space="preserve">Thư ký </w:t>
      </w:r>
      <w:r w:rsidR="00561191" w:rsidRPr="003508E8">
        <w:rPr>
          <w:rFonts w:cs="Times New Roman"/>
          <w:lang w:val="vi-VN"/>
        </w:rPr>
        <w:t>Công ty</w:t>
      </w:r>
      <w:bookmarkEnd w:id="533"/>
      <w:bookmarkEnd w:id="534"/>
      <w:bookmarkEnd w:id="535"/>
      <w:bookmarkEnd w:id="536"/>
      <w:bookmarkEnd w:id="537"/>
    </w:p>
    <w:p w14:paraId="007EC410" w14:textId="77777777" w:rsidR="004D6F7B" w:rsidRPr="003508E8" w:rsidRDefault="00F97AC4" w:rsidP="00021CCB">
      <w:r w:rsidRPr="003508E8">
        <w:t xml:space="preserve">Khi xét thấy cần thiết, </w:t>
      </w:r>
      <w:r w:rsidR="0077047A" w:rsidRPr="003508E8">
        <w:t>Hội đồng quản trị</w:t>
      </w:r>
      <w:r w:rsidRPr="003508E8">
        <w:t xml:space="preserve"> quyết định bổ nhiệm </w:t>
      </w:r>
      <w:r w:rsidR="004D6F7B" w:rsidRPr="003508E8">
        <w:t xml:space="preserve">một (01) hoặc nhiều người làm Thư ký </w:t>
      </w:r>
      <w:r w:rsidR="00561191" w:rsidRPr="003508E8">
        <w:t>Công ty</w:t>
      </w:r>
      <w:r w:rsidR="004D6F7B" w:rsidRPr="003508E8">
        <w:t xml:space="preserve"> với nhiệm kỳ theo quyết định của </w:t>
      </w:r>
      <w:r w:rsidR="0077047A" w:rsidRPr="003508E8">
        <w:t>Hội đồng quản trị</w:t>
      </w:r>
      <w:r w:rsidR="004D6F7B" w:rsidRPr="003508E8">
        <w:t xml:space="preserve">. </w:t>
      </w:r>
      <w:r w:rsidR="0077047A" w:rsidRPr="003508E8">
        <w:t>Hội đồng quản trị</w:t>
      </w:r>
      <w:r w:rsidR="004D6F7B" w:rsidRPr="003508E8">
        <w:t xml:space="preserve"> có thể bãi nhiệm Thư ký </w:t>
      </w:r>
      <w:r w:rsidR="00561191" w:rsidRPr="003508E8">
        <w:t>Công ty</w:t>
      </w:r>
      <w:r w:rsidR="004D6F7B" w:rsidRPr="003508E8">
        <w:t xml:space="preserve"> khi cần nhưng không trái với các quy định pháp luật hiện hành về lao động. </w:t>
      </w:r>
      <w:r w:rsidR="00526219" w:rsidRPr="003508E8">
        <w:t xml:space="preserve">Thư ký </w:t>
      </w:r>
      <w:r w:rsidR="00561191" w:rsidRPr="003508E8">
        <w:t>Công ty</w:t>
      </w:r>
      <w:r w:rsidR="00526219" w:rsidRPr="003508E8">
        <w:t xml:space="preserve"> có quyền và nghĩa vụ sau đây</w:t>
      </w:r>
      <w:r w:rsidR="004D6F7B" w:rsidRPr="003508E8">
        <w:t>:</w:t>
      </w:r>
    </w:p>
    <w:p w14:paraId="1A343C82" w14:textId="77777777" w:rsidR="00526219" w:rsidRPr="003508E8" w:rsidRDefault="00526219" w:rsidP="00FF3412">
      <w:pPr>
        <w:pStyle w:val="ListParagraph"/>
        <w:numPr>
          <w:ilvl w:val="0"/>
          <w:numId w:val="30"/>
        </w:numPr>
        <w:tabs>
          <w:tab w:val="right" w:pos="993"/>
        </w:tabs>
        <w:ind w:left="0" w:firstLine="567"/>
      </w:pPr>
      <w:r w:rsidRPr="003508E8">
        <w:lastRenderedPageBreak/>
        <w:t xml:space="preserve">Hỗ trợ tổ chức triệu tập họp Đại hội đồng cổ đông, </w:t>
      </w:r>
      <w:r w:rsidR="0077047A" w:rsidRPr="003508E8">
        <w:t>Hội đồng quản trị</w:t>
      </w:r>
      <w:r w:rsidRPr="003508E8">
        <w:t>; ghi chép các biên bản họp;</w:t>
      </w:r>
    </w:p>
    <w:p w14:paraId="6101FE86" w14:textId="77777777" w:rsidR="00526219" w:rsidRPr="003508E8" w:rsidRDefault="00526219" w:rsidP="00FF3412">
      <w:pPr>
        <w:pStyle w:val="ListParagraph"/>
        <w:numPr>
          <w:ilvl w:val="0"/>
          <w:numId w:val="30"/>
        </w:numPr>
        <w:tabs>
          <w:tab w:val="right" w:pos="993"/>
        </w:tabs>
        <w:ind w:left="0" w:firstLine="567"/>
      </w:pPr>
      <w:r w:rsidRPr="003508E8">
        <w:t xml:space="preserve">Hỗ trợ thành viên </w:t>
      </w:r>
      <w:r w:rsidR="0077047A" w:rsidRPr="003508E8">
        <w:t>Hội đồng quản trị</w:t>
      </w:r>
      <w:r w:rsidRPr="003508E8">
        <w:t xml:space="preserve"> trong việc thực hiện quyền và nghĩa vụ được giao;</w:t>
      </w:r>
    </w:p>
    <w:p w14:paraId="248E41F8" w14:textId="77777777" w:rsidR="00526219" w:rsidRPr="003508E8" w:rsidRDefault="00526219" w:rsidP="00FF3412">
      <w:pPr>
        <w:pStyle w:val="ListParagraph"/>
        <w:numPr>
          <w:ilvl w:val="0"/>
          <w:numId w:val="30"/>
        </w:numPr>
        <w:tabs>
          <w:tab w:val="right" w:pos="993"/>
        </w:tabs>
        <w:ind w:left="0" w:firstLine="567"/>
      </w:pPr>
      <w:r w:rsidRPr="003508E8">
        <w:t xml:space="preserve">Hỗ trợ </w:t>
      </w:r>
      <w:r w:rsidR="0077047A" w:rsidRPr="003508E8">
        <w:t>Hội đồng quản trị</w:t>
      </w:r>
      <w:r w:rsidRPr="003508E8">
        <w:t xml:space="preserve"> trong áp dụng và thực hiện nguyên tắc quản trị </w:t>
      </w:r>
      <w:r w:rsidR="00561191" w:rsidRPr="003508E8">
        <w:t>Công ty</w:t>
      </w:r>
      <w:r w:rsidRPr="003508E8">
        <w:t>;</w:t>
      </w:r>
    </w:p>
    <w:p w14:paraId="00859CD1" w14:textId="77777777" w:rsidR="00BE2C08" w:rsidRPr="003508E8" w:rsidRDefault="00526219" w:rsidP="00FF3412">
      <w:pPr>
        <w:pStyle w:val="ListParagraph"/>
        <w:numPr>
          <w:ilvl w:val="0"/>
          <w:numId w:val="30"/>
        </w:numPr>
        <w:tabs>
          <w:tab w:val="right" w:pos="993"/>
        </w:tabs>
        <w:ind w:left="0" w:firstLine="567"/>
      </w:pPr>
      <w:r w:rsidRPr="003508E8">
        <w:t xml:space="preserve">Hỗ trợ </w:t>
      </w:r>
      <w:r w:rsidR="00561191" w:rsidRPr="003508E8">
        <w:t>Công ty</w:t>
      </w:r>
      <w:r w:rsidRPr="003508E8">
        <w:t xml:space="preserve"> trong xây dựng quan hệ cổ đông và bảo vệ quyền, lợi ích hợp pháp của cổ đông; việc tuân thủ nghĩa vụ cung cấp thông tin, công khai hóa thông tin và thủ tục hành chính</w:t>
      </w:r>
      <w:r w:rsidR="00C37CF0" w:rsidRPr="003508E8">
        <w:t>;</w:t>
      </w:r>
    </w:p>
    <w:p w14:paraId="20DDA99C" w14:textId="77777777" w:rsidR="00C37CF0" w:rsidRPr="003508E8" w:rsidRDefault="004D6F7B" w:rsidP="002277FF">
      <w:pPr>
        <w:pStyle w:val="ListParagraph"/>
        <w:numPr>
          <w:ilvl w:val="0"/>
          <w:numId w:val="30"/>
        </w:numPr>
        <w:tabs>
          <w:tab w:val="right" w:pos="993"/>
        </w:tabs>
        <w:ind w:left="0" w:firstLine="567"/>
      </w:pPr>
      <w:r w:rsidRPr="003508E8">
        <w:t xml:space="preserve">Quyền và nghĩa vụ khác theo quy định tại </w:t>
      </w:r>
      <w:bookmarkStart w:id="538" w:name="_Toc508535544"/>
      <w:r w:rsidRPr="003508E8">
        <w:t xml:space="preserve">Điều lệ </w:t>
      </w:r>
      <w:r w:rsidR="00561191" w:rsidRPr="003508E8">
        <w:t>Công ty</w:t>
      </w:r>
      <w:r w:rsidRPr="003508E8">
        <w:t xml:space="preserve">, Quy chế nội bộ </w:t>
      </w:r>
      <w:r w:rsidR="00561191" w:rsidRPr="003508E8">
        <w:t>Công ty</w:t>
      </w:r>
      <w:r w:rsidRPr="003508E8">
        <w:t>.</w:t>
      </w:r>
    </w:p>
    <w:p w14:paraId="72C09B8A" w14:textId="77777777" w:rsidR="001D6B53" w:rsidRPr="003508E8" w:rsidRDefault="001D6B53" w:rsidP="00021CCB">
      <w:pPr>
        <w:pStyle w:val="Heading1"/>
        <w:keepNext w:val="0"/>
        <w:tabs>
          <w:tab w:val="right" w:pos="1134"/>
        </w:tabs>
        <w:spacing w:after="0" w:line="410" w:lineRule="exact"/>
        <w:ind w:left="0" w:firstLine="567"/>
        <w:rPr>
          <w:rFonts w:cs="Times New Roman"/>
          <w:sz w:val="28"/>
        </w:rPr>
      </w:pPr>
      <w:bookmarkStart w:id="539" w:name="muc_9"/>
      <w:bookmarkStart w:id="540" w:name="_Toc63771482"/>
      <w:bookmarkStart w:id="541" w:name="_Toc63772758"/>
      <w:bookmarkStart w:id="542" w:name="_Toc65080754"/>
      <w:bookmarkStart w:id="543" w:name="_Toc65082623"/>
      <w:bookmarkStart w:id="544" w:name="_Toc505356574"/>
      <w:bookmarkStart w:id="545" w:name="_Toc509040437"/>
      <w:bookmarkStart w:id="546" w:name="_Toc509063099"/>
      <w:bookmarkStart w:id="547" w:name="_Toc70609009"/>
      <w:r w:rsidRPr="003508E8">
        <w:rPr>
          <w:rFonts w:cs="Times New Roman"/>
          <w:sz w:val="28"/>
          <w:lang w:val="vi-VN"/>
        </w:rPr>
        <w:t>BAN KIỂM SOÁT</w:t>
      </w:r>
      <w:bookmarkEnd w:id="539"/>
      <w:bookmarkEnd w:id="540"/>
      <w:bookmarkEnd w:id="541"/>
      <w:bookmarkEnd w:id="542"/>
      <w:bookmarkEnd w:id="543"/>
      <w:bookmarkEnd w:id="544"/>
      <w:bookmarkEnd w:id="545"/>
      <w:bookmarkEnd w:id="546"/>
      <w:bookmarkEnd w:id="547"/>
    </w:p>
    <w:p w14:paraId="621BE89E" w14:textId="77777777" w:rsidR="001D6B53" w:rsidRPr="003508E8" w:rsidRDefault="005A5526" w:rsidP="00021CCB">
      <w:pPr>
        <w:pStyle w:val="Heading2"/>
        <w:keepNext w:val="0"/>
        <w:tabs>
          <w:tab w:val="left" w:pos="993"/>
          <w:tab w:val="right" w:pos="1560"/>
        </w:tabs>
        <w:ind w:left="0" w:firstLine="567"/>
        <w:rPr>
          <w:rFonts w:cs="Times New Roman"/>
          <w:lang w:val="vi-VN"/>
        </w:rPr>
      </w:pPr>
      <w:bookmarkStart w:id="548" w:name="_Toc505356575"/>
      <w:bookmarkStart w:id="549" w:name="_Toc509040438"/>
      <w:bookmarkStart w:id="550" w:name="_Toc509063100"/>
      <w:bookmarkStart w:id="551" w:name="dieu_36"/>
      <w:bookmarkStart w:id="552" w:name="_Toc63771483"/>
      <w:bookmarkStart w:id="553" w:name="_Toc63772759"/>
      <w:bookmarkStart w:id="554" w:name="_Toc65080755"/>
      <w:bookmarkStart w:id="555" w:name="_Toc65082624"/>
      <w:r w:rsidRPr="003508E8">
        <w:rPr>
          <w:rFonts w:cs="Times New Roman"/>
          <w:lang w:val="en-US"/>
        </w:rPr>
        <w:t xml:space="preserve"> </w:t>
      </w:r>
      <w:bookmarkStart w:id="556" w:name="_Toc70609010"/>
      <w:r w:rsidR="001D6B53" w:rsidRPr="003508E8">
        <w:rPr>
          <w:rFonts w:cs="Times New Roman"/>
          <w:lang w:val="vi-VN"/>
        </w:rPr>
        <w:t>Ứng cử, đề cử thành viên Ban kiểm soát</w:t>
      </w:r>
      <w:bookmarkEnd w:id="538"/>
      <w:bookmarkEnd w:id="548"/>
      <w:bookmarkEnd w:id="549"/>
      <w:bookmarkEnd w:id="550"/>
      <w:bookmarkEnd w:id="551"/>
      <w:bookmarkEnd w:id="552"/>
      <w:bookmarkEnd w:id="553"/>
      <w:bookmarkEnd w:id="554"/>
      <w:bookmarkEnd w:id="555"/>
      <w:bookmarkEnd w:id="556"/>
    </w:p>
    <w:p w14:paraId="63B7D1C8" w14:textId="77777777" w:rsidR="005C5645" w:rsidRPr="003508E8" w:rsidRDefault="001D6B53" w:rsidP="005C5645">
      <w:pPr>
        <w:rPr>
          <w:strike/>
          <w:szCs w:val="28"/>
          <w:lang w:val="sv-SE"/>
        </w:rPr>
      </w:pPr>
      <w:r w:rsidRPr="003508E8">
        <w:rPr>
          <w:lang w:val="vi-VN"/>
        </w:rPr>
        <w:t>1. Việc ứng cử, đề cử thành viên Ban kiểm soát được thực hiện tương tự quy định tại khoản 1,</w:t>
      </w:r>
      <w:r w:rsidR="00791F73" w:rsidRPr="003508E8">
        <w:rPr>
          <w:lang w:val="en-US"/>
        </w:rPr>
        <w:t xml:space="preserve"> </w:t>
      </w:r>
      <w:r w:rsidRPr="003508E8">
        <w:rPr>
          <w:lang w:val="vi-VN"/>
        </w:rPr>
        <w:t>Điều 25 Điều lệ này.</w:t>
      </w:r>
      <w:bookmarkStart w:id="557" w:name="_Ref133667214"/>
      <w:r w:rsidR="00F25E67" w:rsidRPr="003508E8">
        <w:rPr>
          <w:lang w:val="en-US"/>
        </w:rPr>
        <w:t xml:space="preserve"> </w:t>
      </w:r>
      <w:r w:rsidR="00F25E67" w:rsidRPr="003508E8">
        <w:rPr>
          <w:lang w:val="vi-VN"/>
        </w:rPr>
        <w:t xml:space="preserve">Cổ đông hoặc nhóm cổ đông nắm giữ </w:t>
      </w:r>
      <w:bookmarkEnd w:id="557"/>
      <w:r w:rsidR="00C048E1" w:rsidRPr="003508E8">
        <w:rPr>
          <w:lang w:val="vi-VN"/>
        </w:rPr>
        <w:t xml:space="preserve">từ </w:t>
      </w:r>
      <w:r w:rsidR="00CE261C" w:rsidRPr="003508E8">
        <w:rPr>
          <w:lang w:val="vi-VN"/>
        </w:rPr>
        <w:t>10</w:t>
      </w:r>
      <w:r w:rsidR="005C5645" w:rsidRPr="003508E8">
        <w:rPr>
          <w:lang w:val="vi-VN"/>
        </w:rPr>
        <w:t>% đến dưới 30% tổng số cổ phần có quyền biểu quyết được đề cử tối đa một (01) ứng viên; từ 30% đến dưới 50% được đề cử tối đa hai (02) ứng viên; từ 50% trở lên được đề cử tối đa ba (03) ứng viên.</w:t>
      </w:r>
    </w:p>
    <w:p w14:paraId="1DF7E470" w14:textId="77777777" w:rsidR="001D6B53" w:rsidRPr="003508E8" w:rsidRDefault="001D6B53" w:rsidP="00021CCB">
      <w:pPr>
        <w:rPr>
          <w:lang w:val="vi-VN"/>
        </w:rPr>
      </w:pPr>
      <w:r w:rsidRPr="003508E8">
        <w:rPr>
          <w:lang w:val="vi-VN"/>
        </w:rPr>
        <w:t>2. Trường hợp số lượng các ứng</w:t>
      </w:r>
      <w:r w:rsidR="007B1E95" w:rsidRPr="003508E8">
        <w:rPr>
          <w:lang w:val="en-US"/>
        </w:rPr>
        <w:t xml:space="preserve"> cử</w:t>
      </w:r>
      <w:r w:rsidRPr="003508E8">
        <w:rPr>
          <w:lang w:val="vi-VN"/>
        </w:rPr>
        <w:t xml:space="preserve"> viên Ban kiểm soát thông qua đề cử và ứng cử</w:t>
      </w:r>
      <w:r w:rsidR="007B1E95" w:rsidRPr="003508E8">
        <w:rPr>
          <w:lang w:val="en-US"/>
        </w:rPr>
        <w:t xml:space="preserve"> theo </w:t>
      </w:r>
      <w:r w:rsidR="007B1E95" w:rsidRPr="003508E8">
        <w:rPr>
          <w:lang w:val="vi-VN"/>
        </w:rPr>
        <w:t>khoản 5 Điều 115 Luật Doanh nghiệp</w:t>
      </w:r>
      <w:r w:rsidRPr="003508E8">
        <w:rPr>
          <w:lang w:val="vi-VN"/>
        </w:rPr>
        <w:t xml:space="preserve"> không đủ số lượng cần thiết</w:t>
      </w:r>
      <w:r w:rsidR="001C08AC" w:rsidRPr="003508E8">
        <w:rPr>
          <w:lang w:val="vi-VN"/>
        </w:rPr>
        <w:t>,</w:t>
      </w:r>
      <w:r w:rsidRPr="003508E8">
        <w:rPr>
          <w:lang w:val="vi-VN"/>
        </w:rPr>
        <w:t xml:space="preserve"> Ban kiểm soát đương nhiệm có thể đề cử thêm ứng</w:t>
      </w:r>
      <w:r w:rsidR="007B1E95" w:rsidRPr="003508E8">
        <w:rPr>
          <w:lang w:val="en-US"/>
        </w:rPr>
        <w:t xml:space="preserve"> cử</w:t>
      </w:r>
      <w:r w:rsidRPr="003508E8">
        <w:rPr>
          <w:lang w:val="vi-VN"/>
        </w:rPr>
        <w:t xml:space="preserve"> viên the</w:t>
      </w:r>
      <w:r w:rsidR="00265B41" w:rsidRPr="003508E8">
        <w:rPr>
          <w:lang w:val="vi-VN"/>
        </w:rPr>
        <w:t xml:space="preserve">o quy định tại Điều lệ </w:t>
      </w:r>
      <w:r w:rsidR="00561191" w:rsidRPr="003508E8">
        <w:rPr>
          <w:lang w:val="vi-VN"/>
        </w:rPr>
        <w:t>Công ty</w:t>
      </w:r>
      <w:r w:rsidRPr="003508E8">
        <w:rPr>
          <w:lang w:val="vi-VN"/>
        </w:rPr>
        <w:t xml:space="preserve">, Quy chế nội bộ về quản trị </w:t>
      </w:r>
      <w:r w:rsidR="00561191" w:rsidRPr="003508E8">
        <w:rPr>
          <w:lang w:val="vi-VN"/>
        </w:rPr>
        <w:t>Công ty</w:t>
      </w:r>
      <w:r w:rsidRPr="003508E8">
        <w:rPr>
          <w:lang w:val="vi-VN"/>
        </w:rPr>
        <w:t xml:space="preserve"> và Quy chế hoạt động của Ban kiểm soát. Việc Ban kiểm soát đương nhiệm </w:t>
      </w:r>
      <w:r w:rsidR="0093757F" w:rsidRPr="003508E8">
        <w:rPr>
          <w:lang w:val="en-US"/>
        </w:rPr>
        <w:t>đề cử</w:t>
      </w:r>
      <w:r w:rsidRPr="003508E8">
        <w:rPr>
          <w:lang w:val="vi-VN"/>
        </w:rPr>
        <w:t xml:space="preserve"> thêm ứng viên phải được công bố rõ ràng trước khi Đại hội đồng cổ đông biểu quyết bầu thành viên Ban kiểm soát theo quy định của pháp luật.</w:t>
      </w:r>
    </w:p>
    <w:p w14:paraId="4A035D0D" w14:textId="77777777" w:rsidR="0049307D" w:rsidRPr="003508E8" w:rsidRDefault="0049307D" w:rsidP="00021CCB">
      <w:pPr>
        <w:rPr>
          <w:lang w:val="vi-VN"/>
        </w:rPr>
      </w:pPr>
      <w:r w:rsidRPr="003508E8">
        <w:rPr>
          <w:lang w:val="en-US"/>
        </w:rPr>
        <w:t xml:space="preserve">3. </w:t>
      </w:r>
      <w:r w:rsidRPr="003508E8">
        <w:rPr>
          <w:lang w:val="vi-VN"/>
        </w:rPr>
        <w:t>Trường hợp số lượng ứng</w:t>
      </w:r>
      <w:r w:rsidRPr="003508E8">
        <w:rPr>
          <w:lang w:val="en-US"/>
        </w:rPr>
        <w:t xml:space="preserve"> </w:t>
      </w:r>
      <w:r w:rsidRPr="003508E8">
        <w:rPr>
          <w:lang w:val="vi-VN"/>
        </w:rPr>
        <w:t xml:space="preserve">viên </w:t>
      </w:r>
      <w:r w:rsidRPr="003508E8">
        <w:rPr>
          <w:lang w:val="en-US"/>
        </w:rPr>
        <w:t xml:space="preserve">do </w:t>
      </w:r>
      <w:r w:rsidRPr="003508E8">
        <w:rPr>
          <w:lang w:val="vi-VN"/>
        </w:rPr>
        <w:t xml:space="preserve">Ban kiểm soát đương nhiệm </w:t>
      </w:r>
      <w:r w:rsidR="0093757F" w:rsidRPr="003508E8">
        <w:rPr>
          <w:lang w:val="en-US"/>
        </w:rPr>
        <w:t>đề cử</w:t>
      </w:r>
      <w:r w:rsidRPr="003508E8">
        <w:rPr>
          <w:lang w:val="vi-VN"/>
        </w:rPr>
        <w:t xml:space="preserve"> </w:t>
      </w:r>
      <w:r w:rsidRPr="003508E8">
        <w:rPr>
          <w:lang w:val="en-US"/>
        </w:rPr>
        <w:t xml:space="preserve">thêm </w:t>
      </w:r>
      <w:r w:rsidR="0093757F" w:rsidRPr="003508E8">
        <w:rPr>
          <w:lang w:val="en-US"/>
        </w:rPr>
        <w:t>theo khoản 2</w:t>
      </w:r>
      <w:r w:rsidRPr="003508E8">
        <w:rPr>
          <w:lang w:val="en-US"/>
        </w:rPr>
        <w:t xml:space="preserve"> Điều này vẫn</w:t>
      </w:r>
      <w:r w:rsidRPr="003508E8">
        <w:rPr>
          <w:lang w:val="vi-VN"/>
        </w:rPr>
        <w:t xml:space="preserve"> không đủ số lượng cần thiết</w:t>
      </w:r>
      <w:r w:rsidR="00620C3A" w:rsidRPr="003508E8">
        <w:rPr>
          <w:lang w:val="en-US"/>
        </w:rPr>
        <w:t>,</w:t>
      </w:r>
      <w:r w:rsidRPr="003508E8">
        <w:rPr>
          <w:lang w:val="vi-VN"/>
        </w:rPr>
        <w:t xml:space="preserve"> </w:t>
      </w:r>
      <w:proofErr w:type="gramStart"/>
      <w:r w:rsidRPr="003508E8">
        <w:rPr>
          <w:lang w:val="en-US"/>
        </w:rPr>
        <w:t>Ban</w:t>
      </w:r>
      <w:proofErr w:type="gramEnd"/>
      <w:r w:rsidRPr="003508E8">
        <w:rPr>
          <w:lang w:val="en-US"/>
        </w:rPr>
        <w:t xml:space="preserve"> kiểm soát đương nhiệm </w:t>
      </w:r>
      <w:r w:rsidRPr="003508E8">
        <w:rPr>
          <w:lang w:val="vi-VN"/>
        </w:rPr>
        <w:t>tổ chức</w:t>
      </w:r>
      <w:r w:rsidRPr="003508E8">
        <w:rPr>
          <w:lang w:val="en-US"/>
        </w:rPr>
        <w:t xml:space="preserve"> cho các cổ đông khác</w:t>
      </w:r>
      <w:r w:rsidRPr="003508E8">
        <w:rPr>
          <w:lang w:val="vi-VN"/>
        </w:rPr>
        <w:t xml:space="preserve"> đề cử theo quy định tại Điều lệ </w:t>
      </w:r>
      <w:r w:rsidR="00561191" w:rsidRPr="003508E8">
        <w:rPr>
          <w:lang w:val="vi-VN"/>
        </w:rPr>
        <w:t>Công ty</w:t>
      </w:r>
      <w:r w:rsidRPr="003508E8">
        <w:rPr>
          <w:lang w:val="vi-VN"/>
        </w:rPr>
        <w:t xml:space="preserve">, Quy chế nội bộ về quản trị </w:t>
      </w:r>
      <w:r w:rsidR="00561191" w:rsidRPr="003508E8">
        <w:rPr>
          <w:lang w:val="vi-VN"/>
        </w:rPr>
        <w:t>Công ty</w:t>
      </w:r>
      <w:r w:rsidRPr="003508E8">
        <w:rPr>
          <w:lang w:val="vi-VN"/>
        </w:rPr>
        <w:t xml:space="preserve"> và Quy chế hoạt động của Ban kiểm soát. Việc Ban kiểm soát đương nhiệm </w:t>
      </w:r>
      <w:r w:rsidRPr="003508E8">
        <w:rPr>
          <w:lang w:val="en-US"/>
        </w:rPr>
        <w:t xml:space="preserve">tổ chức cho các đông khác đề cử </w:t>
      </w:r>
      <w:r w:rsidRPr="003508E8">
        <w:rPr>
          <w:lang w:val="vi-VN"/>
        </w:rPr>
        <w:t>thêm ứng viên phải được công bố rõ ràng trước khi Đại hội đồng cổ đông biểu quyết bầu thành viên Ban kiểm soát theo quy định của pháp luật.</w:t>
      </w:r>
    </w:p>
    <w:p w14:paraId="7E1596AF" w14:textId="77777777" w:rsidR="001D6B53" w:rsidRPr="003508E8" w:rsidRDefault="005A5526" w:rsidP="00021CCB">
      <w:pPr>
        <w:pStyle w:val="Heading2"/>
        <w:keepNext w:val="0"/>
        <w:tabs>
          <w:tab w:val="left" w:pos="993"/>
          <w:tab w:val="right" w:pos="1560"/>
        </w:tabs>
        <w:ind w:left="0" w:firstLine="567"/>
        <w:rPr>
          <w:rFonts w:cs="Times New Roman"/>
          <w:lang w:val="vi-VN"/>
        </w:rPr>
      </w:pPr>
      <w:bookmarkStart w:id="558" w:name="dieu_37"/>
      <w:bookmarkStart w:id="559" w:name="_Toc63771484"/>
      <w:bookmarkStart w:id="560" w:name="_Toc63772760"/>
      <w:bookmarkStart w:id="561" w:name="_Toc65080756"/>
      <w:bookmarkStart w:id="562" w:name="_Toc65082625"/>
      <w:bookmarkStart w:id="563" w:name="_Toc508535545"/>
      <w:r w:rsidRPr="003508E8">
        <w:rPr>
          <w:rFonts w:cs="Times New Roman"/>
          <w:lang w:val="en-US"/>
        </w:rPr>
        <w:lastRenderedPageBreak/>
        <w:t xml:space="preserve"> </w:t>
      </w:r>
      <w:bookmarkStart w:id="564" w:name="_Toc70609011"/>
      <w:r w:rsidR="001D6B53" w:rsidRPr="003508E8">
        <w:rPr>
          <w:rFonts w:cs="Times New Roman"/>
          <w:lang w:val="vi-VN"/>
        </w:rPr>
        <w:t xml:space="preserve">Thành phần Ban </w:t>
      </w:r>
      <w:bookmarkStart w:id="565" w:name="_Toc505356576"/>
      <w:bookmarkStart w:id="566" w:name="_Toc509040439"/>
      <w:bookmarkStart w:id="567" w:name="_Toc509063101"/>
      <w:r w:rsidR="001D6B53" w:rsidRPr="003508E8">
        <w:rPr>
          <w:rFonts w:cs="Times New Roman"/>
          <w:lang w:val="vi-VN"/>
        </w:rPr>
        <w:t>Kiểm soát</w:t>
      </w:r>
      <w:bookmarkEnd w:id="558"/>
      <w:bookmarkEnd w:id="559"/>
      <w:bookmarkEnd w:id="560"/>
      <w:bookmarkEnd w:id="561"/>
      <w:bookmarkEnd w:id="562"/>
      <w:bookmarkEnd w:id="563"/>
      <w:bookmarkEnd w:id="564"/>
      <w:bookmarkEnd w:id="565"/>
      <w:bookmarkEnd w:id="566"/>
      <w:bookmarkEnd w:id="567"/>
    </w:p>
    <w:p w14:paraId="1D42A50C" w14:textId="64F19320" w:rsidR="001D6B53" w:rsidRPr="003508E8" w:rsidRDefault="001D6B53" w:rsidP="00021CCB">
      <w:r w:rsidRPr="003508E8">
        <w:rPr>
          <w:lang w:val="vi-VN"/>
        </w:rPr>
        <w:t xml:space="preserve">1. </w:t>
      </w:r>
      <w:r w:rsidR="00547801" w:rsidRPr="003508E8">
        <w:rPr>
          <w:lang w:val="vi-VN"/>
        </w:rPr>
        <w:t xml:space="preserve">Số lượng Kiểm soát viên của Công ty là ba (03) người. </w:t>
      </w:r>
      <w:r w:rsidR="00620D45" w:rsidRPr="003508E8">
        <w:rPr>
          <w:lang w:val="vi-VN"/>
        </w:rPr>
        <w:t xml:space="preserve">Nhiệm kỳ của thành viên Ban kiểm soát không quá </w:t>
      </w:r>
      <w:r w:rsidR="0096427A" w:rsidRPr="003508E8">
        <w:rPr>
          <w:lang w:val="en-US"/>
        </w:rPr>
        <w:t>năm (</w:t>
      </w:r>
      <w:r w:rsidR="00620D45" w:rsidRPr="003508E8">
        <w:rPr>
          <w:lang w:val="vi-VN"/>
        </w:rPr>
        <w:t>05</w:t>
      </w:r>
      <w:r w:rsidR="0096427A" w:rsidRPr="003508E8">
        <w:rPr>
          <w:lang w:val="en-US"/>
        </w:rPr>
        <w:t>)</w:t>
      </w:r>
      <w:r w:rsidR="00620D45" w:rsidRPr="003508E8">
        <w:rPr>
          <w:lang w:val="vi-VN"/>
        </w:rPr>
        <w:t xml:space="preserve"> năm và có thể được bầu lại với số nhiệm kỳ không hạn chế.</w:t>
      </w:r>
    </w:p>
    <w:p w14:paraId="20C27F60" w14:textId="77777777" w:rsidR="00C374F5" w:rsidRPr="003508E8" w:rsidRDefault="001D6B53" w:rsidP="00C374F5">
      <w:pPr>
        <w:rPr>
          <w:lang w:val="vi-VN"/>
        </w:rPr>
      </w:pPr>
      <w:r w:rsidRPr="003508E8">
        <w:rPr>
          <w:lang w:val="vi-VN"/>
        </w:rPr>
        <w:t xml:space="preserve">2. </w:t>
      </w:r>
      <w:r w:rsidR="00557A41" w:rsidRPr="003508E8">
        <w:rPr>
          <w:lang w:val="vi-VN"/>
        </w:rPr>
        <w:t>Thành viên Ban kiểm soát phải đáp ứng các tiêu chuẩn và điều kiện theo quy định tại Điều 169 Luật Doanh nghiệp và không thuộc các trường hợp sau</w:t>
      </w:r>
      <w:r w:rsidRPr="003508E8">
        <w:rPr>
          <w:lang w:val="vi-VN"/>
        </w:rPr>
        <w:t>:</w:t>
      </w:r>
    </w:p>
    <w:p w14:paraId="609D3A53" w14:textId="77777777" w:rsidR="00C374F5" w:rsidRPr="003508E8" w:rsidRDefault="00C374F5" w:rsidP="00C374F5">
      <w:pPr>
        <w:rPr>
          <w:lang w:val="vi-VN"/>
        </w:rPr>
      </w:pPr>
      <w:r w:rsidRPr="003508E8">
        <w:rPr>
          <w:lang w:val="vi-VN"/>
        </w:rPr>
        <w:t>a) Làm việc trong bộ phận kế toán, tài chính của Công ty;</w:t>
      </w:r>
    </w:p>
    <w:p w14:paraId="0AD361B1" w14:textId="77777777" w:rsidR="001D6B53" w:rsidRPr="003508E8" w:rsidRDefault="00C374F5" w:rsidP="00620D45">
      <w:pPr>
        <w:rPr>
          <w:lang w:val="vi-VN"/>
        </w:rPr>
      </w:pPr>
      <w:r w:rsidRPr="003508E8">
        <w:rPr>
          <w:lang w:val="vi-VN"/>
        </w:rPr>
        <w:t>b) Là thành viên hay nhân viên của Công ty kiểm toán độc lập thực hiện kiểm toán các báo cáo tài chính của Công ty trong 03 năm liền trước đó.</w:t>
      </w:r>
    </w:p>
    <w:p w14:paraId="6A57671D" w14:textId="77777777" w:rsidR="001D6B53" w:rsidRPr="003508E8" w:rsidRDefault="001D6B53" w:rsidP="00021CCB">
      <w:r w:rsidRPr="003508E8">
        <w:rPr>
          <w:lang w:val="vi-VN"/>
        </w:rPr>
        <w:t>3. Thành viên Ban Kiểm soát bị miễn nhiệm trong các trường hợp sau:</w:t>
      </w:r>
    </w:p>
    <w:p w14:paraId="361BBCFF" w14:textId="77777777" w:rsidR="001D6B53" w:rsidRPr="003508E8" w:rsidRDefault="001D6B53" w:rsidP="00021CCB">
      <w:r w:rsidRPr="003508E8">
        <w:rPr>
          <w:lang w:val="vi-VN"/>
        </w:rPr>
        <w:t>a) Không còn đủ tiêu chuẩn và điều kiện làm thành viên Ban kiểm soát theo quy định tại khoản 2 Điều này;</w:t>
      </w:r>
    </w:p>
    <w:p w14:paraId="612E46F8" w14:textId="77777777" w:rsidR="001D6B53" w:rsidRPr="003508E8" w:rsidRDefault="001D6B53" w:rsidP="00021CCB">
      <w:r w:rsidRPr="003508E8">
        <w:rPr>
          <w:lang w:val="vi-VN"/>
        </w:rPr>
        <w:t>b) Có đơn từ chức và được chấp thuận;</w:t>
      </w:r>
    </w:p>
    <w:p w14:paraId="47658B1C" w14:textId="77777777" w:rsidR="001D6B53" w:rsidRPr="003508E8" w:rsidRDefault="001D6B53" w:rsidP="00021CCB">
      <w:r w:rsidRPr="003508E8">
        <w:rPr>
          <w:lang w:val="vi-VN"/>
        </w:rPr>
        <w:t xml:space="preserve">c) </w:t>
      </w:r>
      <w:r w:rsidR="001F2D2E" w:rsidRPr="003508E8">
        <w:rPr>
          <w:lang w:val="vi-VN"/>
        </w:rPr>
        <w:t>Các trường hợp khác theo quy định của pháp luật, Điều lệ này</w:t>
      </w:r>
      <w:r w:rsidRPr="003508E8">
        <w:rPr>
          <w:lang w:val="vi-VN"/>
        </w:rPr>
        <w:t>.</w:t>
      </w:r>
    </w:p>
    <w:p w14:paraId="1D96840C" w14:textId="77777777" w:rsidR="001D6B53" w:rsidRPr="003508E8" w:rsidRDefault="001D6B53" w:rsidP="00021CCB">
      <w:r w:rsidRPr="003508E8">
        <w:rPr>
          <w:lang w:val="vi-VN"/>
        </w:rPr>
        <w:t>4. Thành viên Ban kiểm soát bị bãi nhiệm trong các trường hợp sau:</w:t>
      </w:r>
    </w:p>
    <w:p w14:paraId="32546FCA" w14:textId="77777777" w:rsidR="001D6B53" w:rsidRPr="003508E8" w:rsidRDefault="001D6B53" w:rsidP="00021CCB">
      <w:r w:rsidRPr="003508E8">
        <w:rPr>
          <w:lang w:val="vi-VN"/>
        </w:rPr>
        <w:t>a) Không hoàn thành nhiệm vụ, công việc được phân công;</w:t>
      </w:r>
    </w:p>
    <w:p w14:paraId="6C517165" w14:textId="77777777" w:rsidR="001D6B53" w:rsidRPr="003508E8" w:rsidRDefault="001D6B53" w:rsidP="00021CCB">
      <w:r w:rsidRPr="003508E8">
        <w:rPr>
          <w:lang w:val="vi-VN"/>
        </w:rPr>
        <w:t>b) Không thực hiện quyền và nghĩa vụ của mình trong 06 tháng liên tục, trừ trường hợp bất khả kháng;</w:t>
      </w:r>
    </w:p>
    <w:p w14:paraId="0B7827CE" w14:textId="77777777" w:rsidR="001D6B53" w:rsidRPr="003508E8" w:rsidRDefault="001D6B53" w:rsidP="00021CCB">
      <w:r w:rsidRPr="003508E8">
        <w:rPr>
          <w:lang w:val="vi-VN"/>
        </w:rPr>
        <w:t xml:space="preserve">c) Vi phạm nhiều lần, vi phạm nghiêm trọng nghĩa vụ của thành viên Ban kiểm soát theo quy định của Luật Doanh nghiệp và Điều lệ </w:t>
      </w:r>
      <w:r w:rsidR="00561191" w:rsidRPr="003508E8">
        <w:rPr>
          <w:lang w:val="vi-VN"/>
        </w:rPr>
        <w:t>Công ty</w:t>
      </w:r>
      <w:r w:rsidRPr="003508E8">
        <w:rPr>
          <w:lang w:val="vi-VN"/>
        </w:rPr>
        <w:t>;</w:t>
      </w:r>
    </w:p>
    <w:p w14:paraId="1B9BC3E8" w14:textId="77777777" w:rsidR="001D6B53" w:rsidRPr="003508E8" w:rsidRDefault="001D6B53" w:rsidP="00021CCB">
      <w:r w:rsidRPr="003508E8">
        <w:rPr>
          <w:lang w:val="vi-VN"/>
        </w:rPr>
        <w:t>d) Trường hợp khác theo nghị quyết Đại hội đồng cổ đông.</w:t>
      </w:r>
    </w:p>
    <w:p w14:paraId="41B76C5B" w14:textId="77777777" w:rsidR="001D6B53" w:rsidRPr="003508E8" w:rsidRDefault="005A5526" w:rsidP="00021CCB">
      <w:pPr>
        <w:pStyle w:val="Heading2"/>
        <w:keepNext w:val="0"/>
        <w:tabs>
          <w:tab w:val="left" w:pos="993"/>
          <w:tab w:val="right" w:pos="1560"/>
        </w:tabs>
        <w:ind w:left="0" w:firstLine="567"/>
        <w:rPr>
          <w:rFonts w:cs="Times New Roman"/>
          <w:lang w:val="vi-VN"/>
        </w:rPr>
      </w:pPr>
      <w:bookmarkStart w:id="568" w:name="dieu_38"/>
      <w:bookmarkStart w:id="569" w:name="_Toc63771485"/>
      <w:bookmarkStart w:id="570" w:name="_Toc63772761"/>
      <w:bookmarkStart w:id="571" w:name="_Toc65080757"/>
      <w:bookmarkStart w:id="572" w:name="_Toc65082626"/>
      <w:r w:rsidRPr="003508E8">
        <w:rPr>
          <w:rFonts w:cs="Times New Roman"/>
          <w:lang w:val="en-US"/>
        </w:rPr>
        <w:t xml:space="preserve"> </w:t>
      </w:r>
      <w:bookmarkStart w:id="573" w:name="_Toc70609012"/>
      <w:r w:rsidR="001D6B53" w:rsidRPr="003508E8">
        <w:rPr>
          <w:rFonts w:cs="Times New Roman"/>
          <w:lang w:val="vi-VN"/>
        </w:rPr>
        <w:t>Trưởng Ban kiểm soát</w:t>
      </w:r>
      <w:bookmarkEnd w:id="568"/>
      <w:bookmarkEnd w:id="569"/>
      <w:bookmarkEnd w:id="570"/>
      <w:bookmarkEnd w:id="571"/>
      <w:bookmarkEnd w:id="572"/>
      <w:bookmarkEnd w:id="573"/>
    </w:p>
    <w:p w14:paraId="34C4A711" w14:textId="77777777" w:rsidR="001D6B53" w:rsidRPr="003508E8" w:rsidRDefault="001D6B53" w:rsidP="00021CCB">
      <w:r w:rsidRPr="003508E8">
        <w:rPr>
          <w:lang w:val="vi-VN"/>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w:t>
      </w:r>
      <w:r w:rsidR="00AE3758" w:rsidRPr="003508E8">
        <w:rPr>
          <w:lang w:val="vi-VN"/>
        </w:rPr>
        <w:t>ng kinh doanh của doanh nghiệp</w:t>
      </w:r>
      <w:r w:rsidRPr="003508E8">
        <w:rPr>
          <w:lang w:val="vi-VN"/>
        </w:rPr>
        <w:t>.</w:t>
      </w:r>
    </w:p>
    <w:p w14:paraId="774A0001" w14:textId="77777777" w:rsidR="001D6B53" w:rsidRPr="003508E8" w:rsidRDefault="001D6B53" w:rsidP="00021CCB">
      <w:r w:rsidRPr="003508E8">
        <w:rPr>
          <w:lang w:val="vi-VN"/>
        </w:rPr>
        <w:t>2. Quyền và nghĩa vụ của Trưởng Ban kiểm soát:</w:t>
      </w:r>
    </w:p>
    <w:p w14:paraId="6CEF157B" w14:textId="77777777" w:rsidR="001D6B53" w:rsidRPr="003508E8" w:rsidRDefault="001D6B53" w:rsidP="00021CCB">
      <w:r w:rsidRPr="003508E8">
        <w:rPr>
          <w:lang w:val="vi-VN"/>
        </w:rPr>
        <w:lastRenderedPageBreak/>
        <w:t>a) Triệu tập cuộc họp Ban kiểm soát;</w:t>
      </w:r>
    </w:p>
    <w:p w14:paraId="2B17F7E9" w14:textId="77777777" w:rsidR="001D6B53" w:rsidRPr="003508E8" w:rsidRDefault="001D6B53" w:rsidP="00021CCB">
      <w:r w:rsidRPr="003508E8">
        <w:rPr>
          <w:lang w:val="vi-VN"/>
        </w:rPr>
        <w:t xml:space="preserve">b) Yêu cầu </w:t>
      </w:r>
      <w:r w:rsidR="0077047A" w:rsidRPr="003508E8">
        <w:rPr>
          <w:lang w:val="vi-VN"/>
        </w:rPr>
        <w:t>Hội đồng quản trị</w:t>
      </w:r>
      <w:r w:rsidRPr="003508E8">
        <w:rPr>
          <w:lang w:val="vi-VN"/>
        </w:rPr>
        <w:t xml:space="preserve">, </w:t>
      </w:r>
      <w:r w:rsidR="00F21BD1" w:rsidRPr="003508E8">
        <w:rPr>
          <w:lang w:val="vi-VN"/>
        </w:rPr>
        <w:t>Tổng Giám đốc</w:t>
      </w:r>
      <w:r w:rsidRPr="003508E8">
        <w:rPr>
          <w:lang w:val="vi-VN"/>
        </w:rPr>
        <w:t xml:space="preserve"> và người điều hành khác cung cấp các thông tin liên quan để báo cáo Ban kiểm soát;</w:t>
      </w:r>
    </w:p>
    <w:p w14:paraId="518E7298" w14:textId="77777777" w:rsidR="001D6B53" w:rsidRPr="003508E8" w:rsidRDefault="001D6B53" w:rsidP="00021CCB">
      <w:r w:rsidRPr="003508E8">
        <w:rPr>
          <w:lang w:val="vi-VN"/>
        </w:rPr>
        <w:t xml:space="preserve">c) Lập và ký báo cáo của Ban kiểm soát sau khi đã tham khảo ý kiến của </w:t>
      </w:r>
      <w:r w:rsidR="0077047A" w:rsidRPr="003508E8">
        <w:rPr>
          <w:lang w:val="vi-VN"/>
        </w:rPr>
        <w:t>Hội đồng quản trị</w:t>
      </w:r>
      <w:r w:rsidRPr="003508E8">
        <w:rPr>
          <w:lang w:val="vi-VN"/>
        </w:rPr>
        <w:t xml:space="preserve"> để trình Đại hội đồng cổ đông.</w:t>
      </w:r>
    </w:p>
    <w:p w14:paraId="60CF1FF6" w14:textId="77777777" w:rsidR="001D6B53" w:rsidRPr="003508E8" w:rsidRDefault="00D0538D" w:rsidP="00021CCB">
      <w:pPr>
        <w:pStyle w:val="Heading2"/>
        <w:keepNext w:val="0"/>
        <w:tabs>
          <w:tab w:val="left" w:pos="993"/>
          <w:tab w:val="right" w:pos="1560"/>
        </w:tabs>
        <w:ind w:left="0" w:firstLine="567"/>
        <w:rPr>
          <w:rFonts w:cs="Times New Roman"/>
          <w:lang w:val="vi-VN"/>
        </w:rPr>
      </w:pPr>
      <w:bookmarkStart w:id="574" w:name="dieu_39"/>
      <w:bookmarkStart w:id="575" w:name="_Toc63771486"/>
      <w:bookmarkStart w:id="576" w:name="_Toc63772762"/>
      <w:bookmarkStart w:id="577" w:name="_Toc65080758"/>
      <w:bookmarkStart w:id="578" w:name="_Toc65082627"/>
      <w:r w:rsidRPr="003508E8">
        <w:rPr>
          <w:rFonts w:cs="Times New Roman"/>
          <w:lang w:val="en-US"/>
        </w:rPr>
        <w:t xml:space="preserve"> </w:t>
      </w:r>
      <w:bookmarkStart w:id="579" w:name="_Toc70609013"/>
      <w:r w:rsidR="001D6B53" w:rsidRPr="003508E8">
        <w:rPr>
          <w:rFonts w:cs="Times New Roman"/>
          <w:lang w:val="vi-VN"/>
        </w:rPr>
        <w:t xml:space="preserve">Quyền và nghĩa vụ của </w:t>
      </w:r>
      <w:bookmarkStart w:id="580" w:name="_Toc508535546"/>
      <w:r w:rsidR="001D6B53" w:rsidRPr="003508E8">
        <w:rPr>
          <w:rFonts w:cs="Times New Roman"/>
          <w:lang w:val="vi-VN"/>
        </w:rPr>
        <w:t>Ban kiểm soát</w:t>
      </w:r>
      <w:bookmarkEnd w:id="574"/>
      <w:bookmarkEnd w:id="575"/>
      <w:bookmarkEnd w:id="576"/>
      <w:bookmarkEnd w:id="577"/>
      <w:bookmarkEnd w:id="578"/>
      <w:bookmarkEnd w:id="579"/>
      <w:bookmarkEnd w:id="580"/>
    </w:p>
    <w:p w14:paraId="050A0C0B" w14:textId="77777777" w:rsidR="001D6B53" w:rsidRPr="003508E8" w:rsidRDefault="00B32BA4" w:rsidP="00021CCB">
      <w:r w:rsidRPr="003508E8">
        <w:t xml:space="preserve">Ngoài </w:t>
      </w:r>
      <w:r w:rsidR="001D6B53" w:rsidRPr="003508E8">
        <w:t xml:space="preserve">các quyền, nghĩa vụ theo quy định tại </w:t>
      </w:r>
      <w:bookmarkStart w:id="581" w:name="dc_32"/>
      <w:r w:rsidR="001D6B53" w:rsidRPr="003508E8">
        <w:t>Điều 170 Luật Doanh nghiệp</w:t>
      </w:r>
      <w:bookmarkEnd w:id="581"/>
      <w:r w:rsidRPr="003508E8">
        <w:t>, Ban kiểm soát có</w:t>
      </w:r>
      <w:r w:rsidR="001D6B53" w:rsidRPr="003508E8">
        <w:t xml:space="preserve"> các quyền, nghĩa vụ sau:</w:t>
      </w:r>
    </w:p>
    <w:p w14:paraId="6D7CB625" w14:textId="77777777" w:rsidR="001D6B53" w:rsidRPr="003508E8" w:rsidRDefault="001D6B53" w:rsidP="00021CCB">
      <w:r w:rsidRPr="003508E8">
        <w:rPr>
          <w:lang w:val="vi-VN"/>
        </w:rPr>
        <w:t xml:space="preserve">1. Đề xuất, kiến nghị Đại hội đồng cổ đông phê duyệt danh sách tổ chức kiểm toán được chấp thuận thực hiện kiểm toán Báo cáo tài chính của </w:t>
      </w:r>
      <w:r w:rsidR="00561191" w:rsidRPr="003508E8">
        <w:rPr>
          <w:lang w:val="vi-VN"/>
        </w:rPr>
        <w:t>Công ty</w:t>
      </w:r>
      <w:r w:rsidRPr="003508E8">
        <w:rPr>
          <w:lang w:val="vi-VN"/>
        </w:rPr>
        <w:t xml:space="preserve">; quyết định tổ chức kiểm toán được chấp thuận thực hiện kiểm tra hoạt động của </w:t>
      </w:r>
      <w:r w:rsidR="00561191" w:rsidRPr="003508E8">
        <w:rPr>
          <w:lang w:val="vi-VN"/>
        </w:rPr>
        <w:t>Công ty</w:t>
      </w:r>
      <w:r w:rsidRPr="003508E8">
        <w:rPr>
          <w:lang w:val="vi-VN"/>
        </w:rPr>
        <w:t>, bãi miễn kiểm toán viên được chấp thuận khi xét thấy cần thiết.</w:t>
      </w:r>
    </w:p>
    <w:p w14:paraId="64649377" w14:textId="77777777" w:rsidR="001D6B53" w:rsidRPr="003508E8" w:rsidRDefault="001D6B53" w:rsidP="00021CCB">
      <w:r w:rsidRPr="003508E8">
        <w:rPr>
          <w:lang w:val="vi-VN"/>
        </w:rPr>
        <w:t>2. Chịu trách nhiệm trước cổ đông về hoạt động giám sát của mình.</w:t>
      </w:r>
    </w:p>
    <w:p w14:paraId="017A16F9" w14:textId="77777777" w:rsidR="001D6B53" w:rsidRPr="003508E8" w:rsidRDefault="001D6B53" w:rsidP="00021CCB">
      <w:r w:rsidRPr="003508E8">
        <w:rPr>
          <w:lang w:val="vi-VN"/>
        </w:rPr>
        <w:t xml:space="preserve">3. Giám sát tình hình tài chính của </w:t>
      </w:r>
      <w:r w:rsidR="00561191" w:rsidRPr="003508E8">
        <w:rPr>
          <w:lang w:val="vi-VN"/>
        </w:rPr>
        <w:t>Công ty</w:t>
      </w:r>
      <w:r w:rsidRPr="003508E8">
        <w:rPr>
          <w:lang w:val="vi-VN"/>
        </w:rPr>
        <w:t xml:space="preserve">, việc tuân thủ pháp luật trong hoạt động của thành viên </w:t>
      </w:r>
      <w:r w:rsidR="0077047A" w:rsidRPr="003508E8">
        <w:rPr>
          <w:lang w:val="vi-VN"/>
        </w:rPr>
        <w:t>Hội đồng quản trị</w:t>
      </w:r>
      <w:r w:rsidRPr="003508E8">
        <w:rPr>
          <w:lang w:val="vi-VN"/>
        </w:rPr>
        <w:t>,</w:t>
      </w:r>
      <w:r w:rsidR="00C13805" w:rsidRPr="003508E8">
        <w:rPr>
          <w:lang w:val="en-US"/>
        </w:rPr>
        <w:t xml:space="preserve"> </w:t>
      </w:r>
      <w:r w:rsidR="00F21BD1" w:rsidRPr="003508E8">
        <w:rPr>
          <w:lang w:val="vi-VN"/>
        </w:rPr>
        <w:t>Tổng Giám đốc</w:t>
      </w:r>
      <w:r w:rsidRPr="003508E8">
        <w:rPr>
          <w:lang w:val="vi-VN"/>
        </w:rPr>
        <w:t>, người quản lý khác.</w:t>
      </w:r>
    </w:p>
    <w:p w14:paraId="43D000A9" w14:textId="77777777" w:rsidR="001D6B53" w:rsidRPr="003508E8" w:rsidRDefault="001D6B53" w:rsidP="00021CCB">
      <w:r w:rsidRPr="003508E8">
        <w:rPr>
          <w:lang w:val="vi-VN"/>
        </w:rPr>
        <w:t xml:space="preserve">4. Đảm bảo phối hợp hoạt động với </w:t>
      </w:r>
      <w:r w:rsidR="0077047A" w:rsidRPr="003508E8">
        <w:rPr>
          <w:lang w:val="vi-VN"/>
        </w:rPr>
        <w:t>Hội đồng quản trị</w:t>
      </w:r>
      <w:r w:rsidRPr="003508E8">
        <w:rPr>
          <w:lang w:val="vi-VN"/>
        </w:rPr>
        <w:t xml:space="preserve">, </w:t>
      </w:r>
      <w:r w:rsidR="00F21BD1" w:rsidRPr="003508E8">
        <w:rPr>
          <w:lang w:val="vi-VN"/>
        </w:rPr>
        <w:t>Tổng Giám đốc</w:t>
      </w:r>
      <w:r w:rsidRPr="003508E8">
        <w:rPr>
          <w:lang w:val="vi-VN"/>
        </w:rPr>
        <w:t xml:space="preserve"> và cổ đông.</w:t>
      </w:r>
    </w:p>
    <w:p w14:paraId="1DB621B3" w14:textId="77777777" w:rsidR="001D6B53" w:rsidRPr="003508E8" w:rsidRDefault="001D6B53" w:rsidP="00021CCB">
      <w:r w:rsidRPr="003508E8">
        <w:rPr>
          <w:lang w:val="vi-VN"/>
        </w:rPr>
        <w:t xml:space="preserve">5. Trường hợp phát hiện hành vi vi phạm pháp luật hoặc vi phạm Điều lệ </w:t>
      </w:r>
      <w:r w:rsidR="00561191" w:rsidRPr="003508E8">
        <w:rPr>
          <w:lang w:val="vi-VN"/>
        </w:rPr>
        <w:t>Công ty</w:t>
      </w:r>
      <w:r w:rsidRPr="003508E8">
        <w:rPr>
          <w:lang w:val="vi-VN"/>
        </w:rPr>
        <w:t xml:space="preserve"> của thành viên </w:t>
      </w:r>
      <w:r w:rsidR="0077047A" w:rsidRPr="003508E8">
        <w:rPr>
          <w:lang w:val="vi-VN"/>
        </w:rPr>
        <w:t>Hội đồng quản trị</w:t>
      </w:r>
      <w:r w:rsidRPr="003508E8">
        <w:rPr>
          <w:lang w:val="vi-VN"/>
        </w:rPr>
        <w:t xml:space="preserve">, </w:t>
      </w:r>
      <w:r w:rsidR="00F21BD1" w:rsidRPr="003508E8">
        <w:rPr>
          <w:lang w:val="vi-VN"/>
        </w:rPr>
        <w:t>Tổng Giám đốc</w:t>
      </w:r>
      <w:r w:rsidRPr="003508E8">
        <w:rPr>
          <w:lang w:val="vi-VN"/>
        </w:rPr>
        <w:t xml:space="preserve"> và người điều hành khác của doanh nghiệp, Ban kiểm soát phải thông báo bằng văn bản cho </w:t>
      </w:r>
      <w:r w:rsidR="0077047A" w:rsidRPr="003508E8">
        <w:rPr>
          <w:lang w:val="vi-VN"/>
        </w:rPr>
        <w:t>Hội đồng quản trị</w:t>
      </w:r>
      <w:r w:rsidRPr="003508E8">
        <w:rPr>
          <w:lang w:val="vi-VN"/>
        </w:rPr>
        <w:t xml:space="preserve"> trong vòng 48 giờ, yêu cầu người có hành vi vi phạm chấm dứt vi phạm và có giải pháp khắc phục hậu quả.</w:t>
      </w:r>
    </w:p>
    <w:p w14:paraId="6F3787D9" w14:textId="77777777" w:rsidR="001D6B53" w:rsidRPr="003508E8" w:rsidRDefault="001D6B53" w:rsidP="00021CCB">
      <w:r w:rsidRPr="003508E8">
        <w:rPr>
          <w:lang w:val="vi-VN"/>
        </w:rPr>
        <w:t>6. Xây dựng Quy chế hoạt động của Ban kiểm soát và trình Đại hội đồng cổ đông thông qua.</w:t>
      </w:r>
    </w:p>
    <w:p w14:paraId="40637609" w14:textId="77777777" w:rsidR="001D6B53" w:rsidRPr="003508E8" w:rsidRDefault="001D6B53" w:rsidP="00021CCB">
      <w:pPr>
        <w:rPr>
          <w:lang w:val="vi-VN"/>
        </w:rPr>
      </w:pPr>
      <w:r w:rsidRPr="003508E8">
        <w:rPr>
          <w:lang w:val="vi-VN"/>
        </w:rPr>
        <w:t xml:space="preserve">7. Báo cáo tại Đại hội đồng cổ đông theo quy định tại </w:t>
      </w:r>
      <w:bookmarkStart w:id="582" w:name="dc_33"/>
      <w:r w:rsidRPr="003508E8">
        <w:rPr>
          <w:lang w:val="vi-VN"/>
        </w:rPr>
        <w:t>Điều 290 Nghị định số 155/2020/NĐ-CP</w:t>
      </w:r>
      <w:bookmarkEnd w:id="582"/>
      <w:r w:rsidRPr="003508E8">
        <w:rPr>
          <w:lang w:val="vi-VN"/>
        </w:rPr>
        <w:t xml:space="preserve"> ngày 31/12/2020 của Chính phủ quy định chi tiết thi hành một số điều của Luật Chứng khoán.</w:t>
      </w:r>
    </w:p>
    <w:p w14:paraId="42B407D1" w14:textId="42F5A804" w:rsidR="001D6B53" w:rsidRPr="003508E8" w:rsidRDefault="001D6B53" w:rsidP="00021CCB">
      <w:r w:rsidRPr="003508E8">
        <w:rPr>
          <w:lang w:val="vi-VN"/>
        </w:rPr>
        <w:t xml:space="preserve">8. Có quyền tiếp cận hồ sơ, tài liệu của </w:t>
      </w:r>
      <w:r w:rsidR="00561191" w:rsidRPr="003508E8">
        <w:rPr>
          <w:lang w:val="vi-VN"/>
        </w:rPr>
        <w:t>Công ty</w:t>
      </w:r>
      <w:r w:rsidRPr="003508E8">
        <w:rPr>
          <w:lang w:val="vi-VN"/>
        </w:rPr>
        <w:t xml:space="preserve"> lưu giữ tại trụ sở chính, chi nhánh và địa điểm khác</w:t>
      </w:r>
      <w:r w:rsidR="004A306B" w:rsidRPr="003508E8">
        <w:rPr>
          <w:lang w:val="en-US"/>
        </w:rPr>
        <w:t xml:space="preserve"> có liên quan đến việc thực thi nhiệm vụ được phân công của thành viên Ban kiểm soát nếu được Ban kiểm soát thông qua, và những thông tin này không thuộc phạm vi bí mật kinh doanh của công ty. Người được cung cấp thông </w:t>
      </w:r>
      <w:r w:rsidR="004A306B" w:rsidRPr="003508E8">
        <w:rPr>
          <w:lang w:val="en-US"/>
        </w:rPr>
        <w:lastRenderedPageBreak/>
        <w:t>tin có trách nhiệm bảo mật thông tin được cung cấp, sử dụng đúng mục đích cho công việc được giao</w:t>
      </w:r>
      <w:r w:rsidRPr="003508E8">
        <w:rPr>
          <w:lang w:val="vi-VN"/>
        </w:rPr>
        <w:t xml:space="preserve">; có quyền đến địa điểm làm việc của người quản lý và nhân viên của </w:t>
      </w:r>
      <w:r w:rsidR="00561191" w:rsidRPr="003508E8">
        <w:rPr>
          <w:lang w:val="vi-VN"/>
        </w:rPr>
        <w:t>Công ty</w:t>
      </w:r>
      <w:r w:rsidRPr="003508E8">
        <w:rPr>
          <w:lang w:val="vi-VN"/>
        </w:rPr>
        <w:t xml:space="preserve"> trong giờ làm việc.</w:t>
      </w:r>
    </w:p>
    <w:p w14:paraId="0F9CC0E2" w14:textId="27D3C7BF" w:rsidR="001D6B53" w:rsidRPr="003508E8" w:rsidRDefault="001D6B53" w:rsidP="00021CCB">
      <w:pPr>
        <w:rPr>
          <w:lang w:val="en-US"/>
        </w:rPr>
      </w:pPr>
      <w:r w:rsidRPr="003508E8">
        <w:rPr>
          <w:lang w:val="vi-VN"/>
        </w:rPr>
        <w:t xml:space="preserve">9. Có quyền yêu cầu </w:t>
      </w:r>
      <w:r w:rsidR="0077047A" w:rsidRPr="003508E8">
        <w:rPr>
          <w:lang w:val="vi-VN"/>
        </w:rPr>
        <w:t>Hội đồng quản trị</w:t>
      </w:r>
      <w:r w:rsidRPr="003508E8">
        <w:rPr>
          <w:lang w:val="vi-VN"/>
        </w:rPr>
        <w:t xml:space="preserve">, thành viên </w:t>
      </w:r>
      <w:r w:rsidR="0077047A" w:rsidRPr="003508E8">
        <w:rPr>
          <w:lang w:val="vi-VN"/>
        </w:rPr>
        <w:t>Hội đồng quản trị</w:t>
      </w:r>
      <w:r w:rsidRPr="003508E8">
        <w:rPr>
          <w:lang w:val="vi-VN"/>
        </w:rPr>
        <w:t xml:space="preserve">, </w:t>
      </w:r>
      <w:r w:rsidR="00F21BD1" w:rsidRPr="003508E8">
        <w:rPr>
          <w:lang w:val="vi-VN"/>
        </w:rPr>
        <w:t>Tổng Giám đốc</w:t>
      </w:r>
      <w:r w:rsidRPr="003508E8">
        <w:rPr>
          <w:lang w:val="vi-VN"/>
        </w:rPr>
        <w:t xml:space="preserve"> và người quản lý khác cung cấp đầy đủ, chính xác, kịp thời thông tin, tài liệu về công tác quản lý, điều hành và hoạt động kinh doanh của </w:t>
      </w:r>
      <w:r w:rsidR="00561191" w:rsidRPr="003508E8">
        <w:rPr>
          <w:lang w:val="vi-VN"/>
        </w:rPr>
        <w:t>Công ty</w:t>
      </w:r>
      <w:r w:rsidRPr="003508E8">
        <w:rPr>
          <w:lang w:val="vi-VN"/>
        </w:rPr>
        <w:t>.</w:t>
      </w:r>
      <w:r w:rsidR="00FF3F2D" w:rsidRPr="003508E8">
        <w:rPr>
          <w:lang w:val="en-US"/>
        </w:rPr>
        <w:t xml:space="preserve"> Trình tự, thủ tục yêu cầu và cung cấp thông tin được quy định cụ thể tại </w:t>
      </w:r>
      <w:r w:rsidR="00000340" w:rsidRPr="003508E8">
        <w:rPr>
          <w:lang w:val="en-US"/>
        </w:rPr>
        <w:t>Quy chế</w:t>
      </w:r>
      <w:r w:rsidR="00594CCD" w:rsidRPr="003508E8">
        <w:rPr>
          <w:lang w:val="en-US"/>
        </w:rPr>
        <w:t xml:space="preserve"> nội bộ về </w:t>
      </w:r>
      <w:r w:rsidR="00000340" w:rsidRPr="003508E8">
        <w:rPr>
          <w:lang w:val="en-US"/>
        </w:rPr>
        <w:t>quản trị</w:t>
      </w:r>
      <w:r w:rsidR="00594CCD" w:rsidRPr="003508E8">
        <w:rPr>
          <w:lang w:val="en-US"/>
        </w:rPr>
        <w:t xml:space="preserve"> Công ty</w:t>
      </w:r>
      <w:r w:rsidR="00000340" w:rsidRPr="003508E8">
        <w:rPr>
          <w:lang w:val="en-US"/>
        </w:rPr>
        <w:t xml:space="preserve"> và </w:t>
      </w:r>
      <w:r w:rsidR="00FF3F2D" w:rsidRPr="003508E8">
        <w:rPr>
          <w:lang w:val="en-US"/>
        </w:rPr>
        <w:t>Quy chế hoạt động của Ban kiểm soát.</w:t>
      </w:r>
    </w:p>
    <w:p w14:paraId="0BA05D6B" w14:textId="77777777" w:rsidR="001D6B53" w:rsidRPr="003508E8" w:rsidRDefault="001D6B53" w:rsidP="00021CCB">
      <w:r w:rsidRPr="003508E8">
        <w:rPr>
          <w:lang w:val="vi-VN"/>
        </w:rPr>
        <w:t xml:space="preserve">10. Các quyền và nghĩa vụ khác </w:t>
      </w:r>
      <w:r w:rsidR="00315979" w:rsidRPr="003508E8">
        <w:rPr>
          <w:lang w:val="vi-VN"/>
        </w:rPr>
        <w:t>theo quy định của pháp luật và Điều lệ này</w:t>
      </w:r>
      <w:r w:rsidRPr="003508E8">
        <w:rPr>
          <w:lang w:val="vi-VN"/>
        </w:rPr>
        <w:t>.</w:t>
      </w:r>
    </w:p>
    <w:p w14:paraId="222C9802"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583" w:name="dieu_40"/>
      <w:bookmarkStart w:id="584" w:name="_Toc63771487"/>
      <w:bookmarkStart w:id="585" w:name="_Toc63772763"/>
      <w:bookmarkStart w:id="586" w:name="_Toc65080759"/>
      <w:bookmarkStart w:id="587" w:name="_Toc65082628"/>
      <w:r w:rsidRPr="003508E8">
        <w:rPr>
          <w:rFonts w:cs="Times New Roman"/>
          <w:lang w:val="en-US"/>
        </w:rPr>
        <w:t xml:space="preserve"> </w:t>
      </w:r>
      <w:bookmarkStart w:id="588" w:name="_Toc70609014"/>
      <w:r w:rsidR="001D6B53" w:rsidRPr="003508E8">
        <w:rPr>
          <w:rFonts w:cs="Times New Roman"/>
          <w:lang w:val="en-US"/>
        </w:rPr>
        <w:t>Cuộc họp của Ban kiểm soát</w:t>
      </w:r>
      <w:bookmarkEnd w:id="583"/>
      <w:bookmarkEnd w:id="584"/>
      <w:bookmarkEnd w:id="585"/>
      <w:bookmarkEnd w:id="586"/>
      <w:bookmarkEnd w:id="587"/>
      <w:bookmarkEnd w:id="588"/>
    </w:p>
    <w:p w14:paraId="23D038CE" w14:textId="77777777" w:rsidR="001D6B53" w:rsidRPr="003508E8" w:rsidRDefault="001D6B53" w:rsidP="00021CCB">
      <w:r w:rsidRPr="003508E8">
        <w:rPr>
          <w:lang w:val="vi-VN"/>
        </w:rPr>
        <w:t>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061FF388" w14:textId="77777777" w:rsidR="001D6B53" w:rsidRPr="003508E8" w:rsidRDefault="001D6B53" w:rsidP="00021CCB">
      <w:r w:rsidRPr="003508E8">
        <w:rPr>
          <w:lang w:val="vi-VN"/>
        </w:rPr>
        <w:t xml:space="preserve">2. Ban kiểm soát có quyền yêu cầu thành viên </w:t>
      </w:r>
      <w:r w:rsidR="0077047A" w:rsidRPr="003508E8">
        <w:rPr>
          <w:lang w:val="vi-VN"/>
        </w:rPr>
        <w:t>Hội đồng quản trị</w:t>
      </w:r>
      <w:r w:rsidRPr="003508E8">
        <w:rPr>
          <w:lang w:val="vi-VN"/>
        </w:rPr>
        <w:t xml:space="preserve">, </w:t>
      </w:r>
      <w:r w:rsidR="00F21BD1" w:rsidRPr="003508E8">
        <w:rPr>
          <w:lang w:val="vi-VN"/>
        </w:rPr>
        <w:t>Tổng Giám đốc</w:t>
      </w:r>
      <w:r w:rsidRPr="003508E8">
        <w:rPr>
          <w:lang w:val="vi-VN"/>
        </w:rPr>
        <w:t xml:space="preserve"> và đại diện tổ chức kiểm toán được chấp thuận tham dự và trả lời các vấn đề cần được làm rõ.</w:t>
      </w:r>
    </w:p>
    <w:p w14:paraId="12CE60D5" w14:textId="6413B271" w:rsidR="001D6B53" w:rsidRPr="003508E8" w:rsidRDefault="00EA06A4" w:rsidP="00021CCB">
      <w:pPr>
        <w:pStyle w:val="Heading2"/>
        <w:keepNext w:val="0"/>
        <w:tabs>
          <w:tab w:val="left" w:pos="993"/>
          <w:tab w:val="right" w:pos="1560"/>
        </w:tabs>
        <w:ind w:left="0" w:firstLine="567"/>
        <w:rPr>
          <w:rFonts w:cs="Times New Roman"/>
          <w:lang w:val="en-US"/>
        </w:rPr>
      </w:pPr>
      <w:bookmarkStart w:id="589" w:name="dieu_41"/>
      <w:bookmarkStart w:id="590" w:name="_Toc63771488"/>
      <w:bookmarkStart w:id="591" w:name="_Toc63772764"/>
      <w:bookmarkStart w:id="592" w:name="_Toc65080760"/>
      <w:bookmarkStart w:id="593" w:name="_Toc65082629"/>
      <w:r w:rsidRPr="003508E8">
        <w:rPr>
          <w:rFonts w:cs="Times New Roman"/>
          <w:lang w:val="en-US"/>
        </w:rPr>
        <w:t xml:space="preserve"> </w:t>
      </w:r>
      <w:bookmarkStart w:id="594" w:name="_Toc70609015"/>
      <w:r w:rsidR="001D6B53" w:rsidRPr="003508E8">
        <w:rPr>
          <w:rFonts w:cs="Times New Roman"/>
          <w:lang w:val="en-US"/>
        </w:rPr>
        <w:t>Tiền lương, thù lao, thưởng và lợi ích khác của thành viên Ban kiểm soát</w:t>
      </w:r>
      <w:bookmarkEnd w:id="589"/>
      <w:bookmarkEnd w:id="590"/>
      <w:bookmarkEnd w:id="591"/>
      <w:bookmarkEnd w:id="592"/>
      <w:bookmarkEnd w:id="593"/>
      <w:bookmarkEnd w:id="594"/>
    </w:p>
    <w:p w14:paraId="1265763E" w14:textId="77777777" w:rsidR="001D6B53" w:rsidRPr="003508E8" w:rsidRDefault="00F409AF" w:rsidP="00021CCB">
      <w:r w:rsidRPr="003508E8">
        <w:rPr>
          <w:lang w:val="en-US"/>
        </w:rPr>
        <w:t>T</w:t>
      </w:r>
      <w:r w:rsidR="001D6B53" w:rsidRPr="003508E8">
        <w:rPr>
          <w:lang w:val="vi-VN"/>
        </w:rPr>
        <w:t>iền lương, thù lao, thưởng và lợi ích khác của thành viên Ban kiểm soát được thực hiện theo quy định sau đây:</w:t>
      </w:r>
    </w:p>
    <w:p w14:paraId="5975D81A" w14:textId="77777777" w:rsidR="001D6B53" w:rsidRPr="003508E8" w:rsidRDefault="001D6B53" w:rsidP="00021CCB">
      <w:r w:rsidRPr="003508E8">
        <w:rPr>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18F04466" w14:textId="77777777" w:rsidR="001D6B53" w:rsidRPr="003508E8" w:rsidRDefault="001D6B53" w:rsidP="00021CCB">
      <w:r w:rsidRPr="003508E8">
        <w:rPr>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547CC68F" w14:textId="77777777" w:rsidR="00C37CF0" w:rsidRPr="003508E8" w:rsidRDefault="001D6B53" w:rsidP="002277FF">
      <w:pPr>
        <w:rPr>
          <w:lang w:val="vi-VN"/>
        </w:rPr>
      </w:pPr>
      <w:bookmarkStart w:id="595" w:name="_Toc508535547"/>
      <w:r w:rsidRPr="003508E8">
        <w:rPr>
          <w:lang w:val="vi-VN"/>
        </w:rPr>
        <w:lastRenderedPageBreak/>
        <w:t>3. Tiền lương và chi phí hoạt động của</w:t>
      </w:r>
      <w:r w:rsidR="00447A7D" w:rsidRPr="003508E8">
        <w:rPr>
          <w:lang w:val="en-US"/>
        </w:rPr>
        <w:t xml:space="preserve"> </w:t>
      </w:r>
      <w:r w:rsidRPr="003508E8">
        <w:rPr>
          <w:lang w:val="vi-VN"/>
        </w:rPr>
        <w:t xml:space="preserve">Ban kiểm soát được tính vào chi phí kinh doanh của </w:t>
      </w:r>
      <w:r w:rsidR="00561191" w:rsidRPr="003508E8">
        <w:rPr>
          <w:lang w:val="vi-VN"/>
        </w:rPr>
        <w:t>Công ty</w:t>
      </w:r>
      <w:r w:rsidRPr="003508E8">
        <w:rPr>
          <w:lang w:val="vi-VN"/>
        </w:rPr>
        <w:t xml:space="preserve"> theo quy định của pháp luật về thuế thu nhập doanh nghiệp, quy định khác của pháp luật có liên quan và phải được lập thành mục riêng trong báo cáo tài chính hằng năm của </w:t>
      </w:r>
      <w:r w:rsidR="00561191" w:rsidRPr="003508E8">
        <w:rPr>
          <w:lang w:val="vi-VN"/>
        </w:rPr>
        <w:t>Công ty</w:t>
      </w:r>
      <w:r w:rsidRPr="003508E8">
        <w:rPr>
          <w:lang w:val="vi-VN"/>
        </w:rPr>
        <w:t>.</w:t>
      </w:r>
    </w:p>
    <w:p w14:paraId="51DA3D0E" w14:textId="77777777" w:rsidR="001D6B53" w:rsidRPr="003508E8" w:rsidRDefault="001D6B53" w:rsidP="00021CCB">
      <w:pPr>
        <w:pStyle w:val="Heading1"/>
        <w:keepNext w:val="0"/>
        <w:tabs>
          <w:tab w:val="right" w:pos="993"/>
        </w:tabs>
        <w:spacing w:after="0" w:line="410" w:lineRule="exact"/>
        <w:ind w:left="0" w:firstLine="567"/>
        <w:rPr>
          <w:rFonts w:cs="Times New Roman"/>
        </w:rPr>
      </w:pPr>
      <w:bookmarkStart w:id="596" w:name="muc_10"/>
      <w:bookmarkStart w:id="597" w:name="_Toc63771489"/>
      <w:bookmarkStart w:id="598" w:name="_Toc63772765"/>
      <w:bookmarkStart w:id="599" w:name="_Toc65080761"/>
      <w:bookmarkStart w:id="600" w:name="_Toc65082630"/>
      <w:bookmarkStart w:id="601" w:name="_Toc505356578"/>
      <w:bookmarkStart w:id="602" w:name="_Toc509040441"/>
      <w:bookmarkStart w:id="603" w:name="_Toc509063103"/>
      <w:bookmarkStart w:id="604" w:name="_Toc70609016"/>
      <w:r w:rsidRPr="003508E8">
        <w:rPr>
          <w:rFonts w:cs="Times New Roman"/>
          <w:sz w:val="28"/>
          <w:lang w:val="vi-VN"/>
        </w:rPr>
        <w:t xml:space="preserve">TRÁCH NHIỆM CỦA THÀNH VIÊN </w:t>
      </w:r>
      <w:r w:rsidR="0077047A" w:rsidRPr="003508E8">
        <w:rPr>
          <w:rFonts w:cs="Times New Roman"/>
          <w:sz w:val="28"/>
          <w:lang w:val="vi-VN"/>
        </w:rPr>
        <w:t>HỘI ĐỒNG QUẢN TRỊ</w:t>
      </w:r>
      <w:r w:rsidRPr="003508E8">
        <w:rPr>
          <w:rFonts w:cs="Times New Roman"/>
          <w:sz w:val="28"/>
          <w:lang w:val="vi-VN"/>
        </w:rPr>
        <w:t xml:space="preserve">, THÀNH VIÊN BAN KIỂM SOÁT, </w:t>
      </w:r>
      <w:r w:rsidR="00F21BD1" w:rsidRPr="003508E8">
        <w:rPr>
          <w:rFonts w:cs="Times New Roman"/>
          <w:sz w:val="28"/>
          <w:lang w:val="vi-VN"/>
        </w:rPr>
        <w:t>TỔNG GIÁM ĐỐC</w:t>
      </w:r>
      <w:r w:rsidRPr="003508E8">
        <w:rPr>
          <w:rFonts w:cs="Times New Roman"/>
          <w:sz w:val="28"/>
          <w:lang w:val="vi-VN"/>
        </w:rPr>
        <w:t xml:space="preserve"> VÀ NGƯỜI ĐIỀU HÀNH KHÁC</w:t>
      </w:r>
      <w:bookmarkEnd w:id="595"/>
      <w:bookmarkEnd w:id="596"/>
      <w:bookmarkEnd w:id="597"/>
      <w:bookmarkEnd w:id="598"/>
      <w:bookmarkEnd w:id="599"/>
      <w:bookmarkEnd w:id="600"/>
      <w:bookmarkEnd w:id="601"/>
      <w:bookmarkEnd w:id="602"/>
      <w:bookmarkEnd w:id="603"/>
      <w:bookmarkEnd w:id="604"/>
    </w:p>
    <w:p w14:paraId="3C652B83" w14:textId="77777777" w:rsidR="001D6B53" w:rsidRPr="003508E8" w:rsidRDefault="001D6B53" w:rsidP="00021CCB">
      <w:r w:rsidRPr="003508E8">
        <w:rPr>
          <w:lang w:val="vi-VN"/>
        </w:rPr>
        <w:t xml:space="preserve">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và người điều hành khác có trách nhiệm thực hiện các nhiệm vụ của mình, kể cả những nhiệm vụ với tư cách thành viên các tiểu ban của </w:t>
      </w:r>
      <w:r w:rsidR="0077047A" w:rsidRPr="003508E8">
        <w:rPr>
          <w:lang w:val="vi-VN"/>
        </w:rPr>
        <w:t>Hội đồng quản trị</w:t>
      </w:r>
      <w:r w:rsidRPr="003508E8">
        <w:rPr>
          <w:lang w:val="vi-VN"/>
        </w:rPr>
        <w:t xml:space="preserve">, một cách trung thực, cẩn trọng vì lợi ích của </w:t>
      </w:r>
      <w:r w:rsidR="00561191" w:rsidRPr="003508E8">
        <w:rPr>
          <w:lang w:val="vi-VN"/>
        </w:rPr>
        <w:t>Công ty</w:t>
      </w:r>
      <w:r w:rsidRPr="003508E8">
        <w:rPr>
          <w:lang w:val="vi-VN"/>
        </w:rPr>
        <w:t>.</w:t>
      </w:r>
    </w:p>
    <w:p w14:paraId="104309DF"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605" w:name="dieu_47"/>
      <w:bookmarkStart w:id="606" w:name="_Toc63771490"/>
      <w:bookmarkStart w:id="607" w:name="_Toc63772766"/>
      <w:bookmarkStart w:id="608" w:name="_Toc65080762"/>
      <w:bookmarkStart w:id="609" w:name="_Toc65082631"/>
      <w:bookmarkStart w:id="610" w:name="_Toc508535549"/>
      <w:bookmarkStart w:id="611" w:name="_Toc505356580"/>
      <w:bookmarkStart w:id="612" w:name="_Toc509040443"/>
      <w:bookmarkStart w:id="613" w:name="_Toc509063105"/>
      <w:r w:rsidRPr="003508E8">
        <w:rPr>
          <w:rFonts w:cs="Times New Roman"/>
          <w:lang w:val="en-US"/>
        </w:rPr>
        <w:t xml:space="preserve"> </w:t>
      </w:r>
      <w:bookmarkStart w:id="614" w:name="_Toc70609017"/>
      <w:r w:rsidR="001D6B53" w:rsidRPr="003508E8">
        <w:rPr>
          <w:rFonts w:cs="Times New Roman"/>
          <w:lang w:val="en-US"/>
        </w:rPr>
        <w:t>Trách nhiệm trung thực và tránh các xung đột về quyền lợi</w:t>
      </w:r>
      <w:bookmarkEnd w:id="605"/>
      <w:bookmarkEnd w:id="606"/>
      <w:bookmarkEnd w:id="607"/>
      <w:bookmarkEnd w:id="608"/>
      <w:bookmarkEnd w:id="609"/>
      <w:bookmarkEnd w:id="610"/>
      <w:bookmarkEnd w:id="611"/>
      <w:bookmarkEnd w:id="612"/>
      <w:bookmarkEnd w:id="613"/>
      <w:bookmarkEnd w:id="614"/>
    </w:p>
    <w:p w14:paraId="76DE7C36" w14:textId="77777777" w:rsidR="001D6B53" w:rsidRPr="003508E8" w:rsidRDefault="001D6B53" w:rsidP="00C37CF0">
      <w:r w:rsidRPr="003508E8">
        <w:rPr>
          <w:lang w:val="vi-VN"/>
        </w:rPr>
        <w:t xml:space="preserve">1.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và người quản lý khác phải công khai các lợi ích có liên quan theo quy định của Luật Doanh nghiệp và các văn bản pháp luật liên quan.</w:t>
      </w:r>
    </w:p>
    <w:p w14:paraId="50501967" w14:textId="77777777" w:rsidR="001D6B53" w:rsidRPr="003508E8" w:rsidRDefault="001D6B53" w:rsidP="00C37CF0">
      <w:r w:rsidRPr="003508E8">
        <w:rPr>
          <w:lang w:val="vi-VN"/>
        </w:rPr>
        <w:t xml:space="preserve">2.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người quản lý khác và những người có liên quan của các thành viên này chỉ được sử dụng những thông tin có được nhờ chức vụ của mình để phục vụ lợi ích của </w:t>
      </w:r>
      <w:r w:rsidR="00561191" w:rsidRPr="003508E8">
        <w:rPr>
          <w:lang w:val="vi-VN"/>
        </w:rPr>
        <w:t>Công ty</w:t>
      </w:r>
      <w:r w:rsidRPr="003508E8">
        <w:rPr>
          <w:lang w:val="vi-VN"/>
        </w:rPr>
        <w:t>.</w:t>
      </w:r>
    </w:p>
    <w:p w14:paraId="2BEB72F0" w14:textId="77777777" w:rsidR="001D6B53" w:rsidRPr="003508E8" w:rsidRDefault="001D6B53" w:rsidP="00C37CF0">
      <w:r w:rsidRPr="003508E8">
        <w:rPr>
          <w:lang w:val="vi-VN"/>
        </w:rPr>
        <w:t xml:space="preserve">3. </w:t>
      </w:r>
      <w:r w:rsidRPr="003508E8">
        <w:t xml:space="preserve">Thành viên </w:t>
      </w:r>
      <w:r w:rsidR="0077047A" w:rsidRPr="003508E8">
        <w:t>Hội đồng quản trị</w:t>
      </w:r>
      <w:r w:rsidRPr="003508E8">
        <w:t xml:space="preserve">, thành viên Ban kiểm soát, </w:t>
      </w:r>
      <w:r w:rsidR="00F21BD1" w:rsidRPr="003508E8">
        <w:t>Tổng Giám đốc</w:t>
      </w:r>
      <w:r w:rsidRPr="003508E8">
        <w:t xml:space="preserve"> và người quản lý khác có nghĩa vụ thông báo bằng văn bản cho </w:t>
      </w:r>
      <w:r w:rsidR="0077047A" w:rsidRPr="003508E8">
        <w:t>Hội đồng quản trị</w:t>
      </w:r>
      <w:r w:rsidRPr="003508E8">
        <w:t xml:space="preserve">, </w:t>
      </w:r>
      <w:proofErr w:type="gramStart"/>
      <w:r w:rsidRPr="003508E8">
        <w:t>Ban</w:t>
      </w:r>
      <w:proofErr w:type="gramEnd"/>
      <w:r w:rsidRPr="003508E8">
        <w:t xml:space="preserve"> kiểm soát về các giao dịch giữa </w:t>
      </w:r>
      <w:r w:rsidR="00561191" w:rsidRPr="003508E8">
        <w:t>Công ty</w:t>
      </w:r>
      <w:r w:rsidR="00447A7D" w:rsidRPr="003508E8">
        <w:t>,</w:t>
      </w:r>
      <w:r w:rsidR="00276AA4" w:rsidRPr="003508E8">
        <w:t xml:space="preserve"> Công ty</w:t>
      </w:r>
      <w:r w:rsidRPr="003508E8">
        <w:t xml:space="preserve"> con, </w:t>
      </w:r>
      <w:r w:rsidR="00276AA4" w:rsidRPr="003508E8">
        <w:t>Công ty</w:t>
      </w:r>
      <w:r w:rsidRPr="003508E8">
        <w:t xml:space="preserve"> khác do </w:t>
      </w:r>
      <w:r w:rsidR="00561191" w:rsidRPr="003508E8">
        <w:t>Công ty</w:t>
      </w:r>
      <w:r w:rsidRPr="003508E8">
        <w:t xml:space="preserve"> nắm quyền kiểm soát</w:t>
      </w:r>
      <w:r w:rsidRPr="003508E8">
        <w:rPr>
          <w:lang w:val="vi-VN"/>
        </w:rPr>
        <w:t xml:space="preserve"> trên 50%</w:t>
      </w:r>
      <w:r w:rsidR="008160DB" w:rsidRPr="003508E8">
        <w:rPr>
          <w:lang w:val="en-US"/>
        </w:rPr>
        <w:t xml:space="preserve"> </w:t>
      </w:r>
      <w:r w:rsidRPr="003508E8">
        <w:rPr>
          <w:lang w:val="vi-VN"/>
        </w:rPr>
        <w:t xml:space="preserve">vốn điều lệ với chính đối tượng đó hoặc với những người có liên quan của đối tượng đó theo quy định của pháp luật. Đối với các giao dịch nêu trên do Đại hội đồng cổ đông hoặc </w:t>
      </w:r>
      <w:r w:rsidR="0077047A" w:rsidRPr="003508E8">
        <w:rPr>
          <w:lang w:val="vi-VN"/>
        </w:rPr>
        <w:t>Hội đồng quản trị</w:t>
      </w:r>
      <w:r w:rsidRPr="003508E8">
        <w:rPr>
          <w:lang w:val="vi-VN"/>
        </w:rPr>
        <w:t xml:space="preserve"> chấp thuận, </w:t>
      </w:r>
      <w:r w:rsidR="00561191" w:rsidRPr="003508E8">
        <w:rPr>
          <w:lang w:val="vi-VN"/>
        </w:rPr>
        <w:t>Công ty</w:t>
      </w:r>
      <w:r w:rsidRPr="003508E8">
        <w:rPr>
          <w:lang w:val="vi-VN"/>
        </w:rPr>
        <w:t xml:space="preserve"> phải thực hiện công bố thông tin về các nghị quyết này theo quy định của pháp luật chứng khoán về công bố thông tin.</w:t>
      </w:r>
    </w:p>
    <w:p w14:paraId="02A537F5" w14:textId="77777777" w:rsidR="001D6B53" w:rsidRPr="003508E8" w:rsidRDefault="001D6B53" w:rsidP="00C37CF0">
      <w:r w:rsidRPr="003508E8">
        <w:rPr>
          <w:lang w:val="vi-VN"/>
        </w:rPr>
        <w:t xml:space="preserve">4. Thành viên </w:t>
      </w:r>
      <w:r w:rsidR="0077047A" w:rsidRPr="003508E8">
        <w:rPr>
          <w:lang w:val="vi-VN"/>
        </w:rPr>
        <w:t>Hội đồng quản trị</w:t>
      </w:r>
      <w:r w:rsidRPr="003508E8">
        <w:rPr>
          <w:lang w:val="vi-VN"/>
        </w:rPr>
        <w:t xml:space="preserve"> không được biểu quyết đối với giao dịch mang lại lợi ích cho thành viên đó hoặc người có liên quan của thành viên đó theo quy</w:t>
      </w:r>
      <w:r w:rsidR="00821081" w:rsidRPr="003508E8">
        <w:rPr>
          <w:lang w:val="vi-VN"/>
        </w:rPr>
        <w:t xml:space="preserve"> định của Luật Doanh nghiệp và </w:t>
      </w:r>
      <w:r w:rsidRPr="003508E8">
        <w:rPr>
          <w:lang w:val="vi-VN"/>
        </w:rPr>
        <w:t xml:space="preserve">Điều lệ </w:t>
      </w:r>
      <w:r w:rsidR="00821081" w:rsidRPr="003508E8">
        <w:rPr>
          <w:lang w:val="vi-VN"/>
        </w:rPr>
        <w:t>này</w:t>
      </w:r>
      <w:r w:rsidRPr="003508E8">
        <w:rPr>
          <w:lang w:val="vi-VN"/>
        </w:rPr>
        <w:t>.</w:t>
      </w:r>
    </w:p>
    <w:p w14:paraId="17607285" w14:textId="77777777" w:rsidR="001D6B53" w:rsidRPr="003508E8" w:rsidRDefault="001D6B53" w:rsidP="00C37CF0">
      <w:r w:rsidRPr="003508E8">
        <w:rPr>
          <w:lang w:val="vi-VN"/>
        </w:rPr>
        <w:t xml:space="preserve">5.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người quản lý khác và những người có liên quan của các đối tượng này không được </w:t>
      </w:r>
      <w:r w:rsidRPr="003508E8">
        <w:rPr>
          <w:lang w:val="vi-VN"/>
        </w:rPr>
        <w:lastRenderedPageBreak/>
        <w:t>sử dụng hoặc tiết lộ cho người khác các thông tin nội bộ để thực hiện các giao dịch có liên quan.</w:t>
      </w:r>
    </w:p>
    <w:p w14:paraId="6A161ADA" w14:textId="77777777" w:rsidR="001D6B53" w:rsidRPr="003508E8" w:rsidRDefault="001D6B53" w:rsidP="00C37CF0">
      <w:r w:rsidRPr="003508E8">
        <w:rPr>
          <w:lang w:val="vi-VN"/>
        </w:rPr>
        <w:t xml:space="preserve">6. Giao dịch giữa </w:t>
      </w:r>
      <w:r w:rsidR="00561191" w:rsidRPr="003508E8">
        <w:rPr>
          <w:lang w:val="vi-VN"/>
        </w:rPr>
        <w:t>Công ty</w:t>
      </w:r>
      <w:r w:rsidRPr="003508E8">
        <w:rPr>
          <w:lang w:val="vi-VN"/>
        </w:rPr>
        <w:t xml:space="preserve"> với một hoặc nhiều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người điều hành khác và các cá nhân, tổ chức có liên quan đến các đối tượng này không bị vô hiệu trong các trường hợp sau đây:</w:t>
      </w:r>
    </w:p>
    <w:p w14:paraId="6D11196D" w14:textId="78B5243C" w:rsidR="001D6B53" w:rsidRPr="003508E8" w:rsidRDefault="001D6B53" w:rsidP="00C37CF0">
      <w:r w:rsidRPr="003508E8">
        <w:rPr>
          <w:lang w:val="vi-VN"/>
        </w:rPr>
        <w:t xml:space="preserve">a) Đối với giao dịch có giá trị nhỏ hơn </w:t>
      </w:r>
      <w:r w:rsidR="00CA3B98" w:rsidRPr="003508E8">
        <w:rPr>
          <w:lang w:val="vi-VN"/>
        </w:rPr>
        <w:t>35%</w:t>
      </w:r>
      <w:r w:rsidR="004F0051" w:rsidRPr="003508E8">
        <w:rPr>
          <w:lang w:val="vi-VN"/>
        </w:rPr>
        <w:t xml:space="preserve"> </w:t>
      </w:r>
      <w:r w:rsidRPr="003508E8">
        <w:rPr>
          <w:lang w:val="vi-VN"/>
        </w:rPr>
        <w:t xml:space="preserve">tổng giá trị tài sản được ghi trong báo cáo tài chính gần nhất, những nội dung quan trọng của hợp đồng hoặc giao dịch cũng như các mối quan hệ và lợi ích của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người điều hành khác đã được báo cáo </w:t>
      </w:r>
      <w:r w:rsidR="0077047A" w:rsidRPr="003508E8">
        <w:rPr>
          <w:lang w:val="vi-VN"/>
        </w:rPr>
        <w:t>Hội đồng quản trị</w:t>
      </w:r>
      <w:r w:rsidRPr="003508E8">
        <w:rPr>
          <w:lang w:val="vi-VN"/>
        </w:rPr>
        <w:t xml:space="preserve"> và được </w:t>
      </w:r>
      <w:r w:rsidR="0077047A" w:rsidRPr="003508E8">
        <w:rPr>
          <w:lang w:val="vi-VN"/>
        </w:rPr>
        <w:t>Hội đồng quản trị</w:t>
      </w:r>
      <w:r w:rsidRPr="003508E8">
        <w:rPr>
          <w:lang w:val="vi-VN"/>
        </w:rPr>
        <w:t xml:space="preserve"> thông qua bằng đa số phiếu tán thành của những thành viên </w:t>
      </w:r>
      <w:r w:rsidR="0077047A" w:rsidRPr="003508E8">
        <w:rPr>
          <w:lang w:val="vi-VN"/>
        </w:rPr>
        <w:t>Hội đồng quản trị</w:t>
      </w:r>
      <w:r w:rsidRPr="003508E8">
        <w:rPr>
          <w:lang w:val="vi-VN"/>
        </w:rPr>
        <w:t xml:space="preserve"> không có lợi ích liên quan;</w:t>
      </w:r>
    </w:p>
    <w:p w14:paraId="44094A95" w14:textId="35AD445B" w:rsidR="005E1C99" w:rsidRPr="003508E8" w:rsidRDefault="001D6B53" w:rsidP="00C37CF0">
      <w:pPr>
        <w:rPr>
          <w:lang w:val="vi-VN"/>
        </w:rPr>
      </w:pPr>
      <w:r w:rsidRPr="003508E8">
        <w:rPr>
          <w:lang w:val="vi-VN"/>
        </w:rPr>
        <w:t>b) Đối với giao dịch</w:t>
      </w:r>
      <w:r w:rsidR="002B0A35" w:rsidRPr="003508E8">
        <w:rPr>
          <w:lang w:val="vi-VN"/>
        </w:rPr>
        <w:t xml:space="preserve"> có giá trị</w:t>
      </w:r>
      <w:r w:rsidR="00E56344" w:rsidRPr="003508E8">
        <w:rPr>
          <w:lang w:val="en-US"/>
        </w:rPr>
        <w:t xml:space="preserve"> từ</w:t>
      </w:r>
      <w:r w:rsidR="00CA3B98" w:rsidRPr="003508E8">
        <w:rPr>
          <w:lang w:val="vi-VN"/>
        </w:rPr>
        <w:t xml:space="preserve"> </w:t>
      </w:r>
      <w:r w:rsidR="00E81788" w:rsidRPr="003508E8">
        <w:rPr>
          <w:lang w:val="vi-VN"/>
        </w:rPr>
        <w:t>35%</w:t>
      </w:r>
      <w:r w:rsidRPr="003508E8">
        <w:rPr>
          <w:lang w:val="vi-VN"/>
        </w:rPr>
        <w:t xml:space="preserve"> hoặc giao dịch dẫn đến giá trị giao dịch phát sinh trong vòng 12 tháng kể từ ngày thực hiện giao dịch đầu tiên có giá trị từ </w:t>
      </w:r>
      <w:r w:rsidR="000649D2" w:rsidRPr="003508E8">
        <w:rPr>
          <w:lang w:val="en-US"/>
        </w:rPr>
        <w:t>35</w:t>
      </w:r>
      <w:r w:rsidR="000649D2" w:rsidRPr="003508E8">
        <w:rPr>
          <w:lang w:val="vi-VN"/>
        </w:rPr>
        <w:t xml:space="preserve">% </w:t>
      </w:r>
      <w:r w:rsidRPr="003508E8">
        <w:rPr>
          <w:lang w:val="vi-VN"/>
        </w:rPr>
        <w:t xml:space="preserve">trở lên tổng giá trị tài sản được ghi trong báo cáo tài chính gần nhất, những nội dung quan trọng của giao dịch này cũng như mối quan hệ và lợi ích của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người điều hành khác đã được công bố cho các cổ đông và được Đại hội đồng cổ đông thông qua bằng phiếu biểu quyết của các cổ đông không có lợi ích liên quan.</w:t>
      </w:r>
    </w:p>
    <w:p w14:paraId="337F03D5" w14:textId="77777777" w:rsidR="009D684D" w:rsidRPr="003508E8" w:rsidRDefault="009D684D" w:rsidP="00C37CF0">
      <w:pPr>
        <w:rPr>
          <w:lang w:val="vi-VN"/>
        </w:rPr>
      </w:pPr>
      <w:r w:rsidRPr="003508E8">
        <w:rPr>
          <w:lang w:val="vi-VN"/>
        </w:rPr>
        <w:t xml:space="preserve">c) Hợp đồng, giao dịch vay, bán tài sản có giá trị lớn hơn 10% tổng giá trị tài sản ghi trên báo cáo tài chính gần nhất giữa </w:t>
      </w:r>
      <w:r w:rsidR="00561191" w:rsidRPr="003508E8">
        <w:rPr>
          <w:lang w:val="vi-VN"/>
        </w:rPr>
        <w:t>Công ty</w:t>
      </w:r>
      <w:r w:rsidRPr="003508E8">
        <w:rPr>
          <w:lang w:val="vi-VN"/>
        </w:rPr>
        <w:t xml:space="preserve"> và cổ đông sở hữu từ 51% tổng số cổ phần có quyền biểu quyết trở lên hoặc người có liên quan của cổ đông đó đã được công bố cho các cổ đông và được Đại hội đồng cổ đông thông qua bằng phiếu biểu quyết của các cổ đông không có lợi ích liên quan.</w:t>
      </w:r>
    </w:p>
    <w:p w14:paraId="2AC2C3B8"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615" w:name="dieu_48"/>
      <w:bookmarkStart w:id="616" w:name="_Toc63771491"/>
      <w:bookmarkStart w:id="617" w:name="_Toc63772767"/>
      <w:bookmarkStart w:id="618" w:name="_Toc65080763"/>
      <w:bookmarkStart w:id="619" w:name="_Toc65082632"/>
      <w:bookmarkStart w:id="620" w:name="_Toc508535550"/>
      <w:bookmarkStart w:id="621" w:name="_Toc505356581"/>
      <w:bookmarkStart w:id="622" w:name="_Toc509040444"/>
      <w:bookmarkStart w:id="623" w:name="_Toc509063106"/>
      <w:r w:rsidRPr="003508E8">
        <w:rPr>
          <w:rFonts w:cs="Times New Roman"/>
          <w:lang w:val="en-US"/>
        </w:rPr>
        <w:t xml:space="preserve"> </w:t>
      </w:r>
      <w:bookmarkStart w:id="624" w:name="_Toc70609018"/>
      <w:r w:rsidR="001D6B53" w:rsidRPr="003508E8">
        <w:rPr>
          <w:rFonts w:cs="Times New Roman"/>
          <w:lang w:val="en-US"/>
        </w:rPr>
        <w:t>Trách nhiệm về thiệt hại và bồi thường</w:t>
      </w:r>
      <w:bookmarkEnd w:id="615"/>
      <w:bookmarkEnd w:id="616"/>
      <w:bookmarkEnd w:id="617"/>
      <w:bookmarkEnd w:id="618"/>
      <w:bookmarkEnd w:id="619"/>
      <w:bookmarkEnd w:id="620"/>
      <w:bookmarkEnd w:id="621"/>
      <w:bookmarkEnd w:id="622"/>
      <w:bookmarkEnd w:id="623"/>
      <w:bookmarkEnd w:id="624"/>
    </w:p>
    <w:p w14:paraId="0CDB2C4F" w14:textId="77777777" w:rsidR="001D6B53" w:rsidRPr="003508E8" w:rsidRDefault="001D6B53" w:rsidP="00C37CF0">
      <w:r w:rsidRPr="003508E8">
        <w:rPr>
          <w:lang w:val="vi-VN"/>
        </w:rPr>
        <w:t xml:space="preserve">1.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và người điều hành khác vi phạm nghĩa vụ, trách nhiệm trung thực và cẩn trọng, không hoàn thành nghĩa vụ của mình phải chịu trách nhiệm về những thiệt hại do hành vi vi phạm của mình gây ra.</w:t>
      </w:r>
    </w:p>
    <w:p w14:paraId="4F3F8A98" w14:textId="77777777" w:rsidR="001D6B53" w:rsidRPr="003508E8" w:rsidRDefault="001D6B53" w:rsidP="00C37CF0">
      <w:r w:rsidRPr="003508E8">
        <w:rPr>
          <w:lang w:val="vi-VN"/>
        </w:rPr>
        <w:t xml:space="preserve">2. </w:t>
      </w:r>
      <w:r w:rsidR="00561191" w:rsidRPr="003508E8">
        <w:rPr>
          <w:lang w:val="vi-VN"/>
        </w:rPr>
        <w:t>Công ty</w:t>
      </w:r>
      <w:r w:rsidRPr="003508E8">
        <w:rPr>
          <w:lang w:val="vi-VN"/>
        </w:rPr>
        <w:t xml:space="preserve"> bồi thường cho những người đã, đang hoặc có thể trở thành một bên liên quan trong các vụ khiếu nại, kiện, khởi tố (bao gồm các vụ việc dân sự, hành chính và không phải là các vụ kiện do </w:t>
      </w:r>
      <w:r w:rsidR="00561191" w:rsidRPr="003508E8">
        <w:rPr>
          <w:lang w:val="vi-VN"/>
        </w:rPr>
        <w:t>Công ty</w:t>
      </w:r>
      <w:r w:rsidRPr="003508E8">
        <w:rPr>
          <w:lang w:val="vi-VN"/>
        </w:rPr>
        <w:t xml:space="preserve"> là người khởi kiện) nếu người đó đã </w:t>
      </w:r>
      <w:r w:rsidRPr="003508E8">
        <w:rPr>
          <w:lang w:val="vi-VN"/>
        </w:rPr>
        <w:lastRenderedPageBreak/>
        <w:t xml:space="preserve">hoặc đang là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người điều hành khác, nhân viên hoặc đại diện được </w:t>
      </w:r>
      <w:r w:rsidR="00561191" w:rsidRPr="003508E8">
        <w:rPr>
          <w:lang w:val="vi-VN"/>
        </w:rPr>
        <w:t>Công ty</w:t>
      </w:r>
      <w:r w:rsidRPr="003508E8">
        <w:rPr>
          <w:lang w:val="vi-VN"/>
        </w:rPr>
        <w:t xml:space="preserve"> ủy quyền đã hoặc đang thực hiện nhiệm vụ theo ủy quyền của </w:t>
      </w:r>
      <w:r w:rsidR="00561191" w:rsidRPr="003508E8">
        <w:rPr>
          <w:lang w:val="vi-VN"/>
        </w:rPr>
        <w:t>Công ty</w:t>
      </w:r>
      <w:r w:rsidRPr="003508E8">
        <w:rPr>
          <w:lang w:val="vi-VN"/>
        </w:rPr>
        <w:t xml:space="preserve">, hành động trung thực, cẩn trọng vì lợi ích của </w:t>
      </w:r>
      <w:r w:rsidR="00561191" w:rsidRPr="003508E8">
        <w:rPr>
          <w:lang w:val="vi-VN"/>
        </w:rPr>
        <w:t>Công ty</w:t>
      </w:r>
      <w:r w:rsidRPr="003508E8">
        <w:rPr>
          <w:lang w:val="vi-VN"/>
        </w:rPr>
        <w:t xml:space="preserve"> trên cơ sở tuân thủ luật pháp và không có bằng chứng xác nhận rằng người đó đã vi phạm trách nhiệm của mình.</w:t>
      </w:r>
    </w:p>
    <w:p w14:paraId="53B4D663" w14:textId="77777777" w:rsidR="0052313B" w:rsidRPr="003508E8" w:rsidRDefault="00EA736F" w:rsidP="00C37CF0">
      <w:pPr>
        <w:rPr>
          <w:lang w:val="vi-VN"/>
        </w:rPr>
      </w:pPr>
      <w:r w:rsidRPr="003508E8">
        <w:rPr>
          <w:lang w:val="vi-VN"/>
        </w:rPr>
        <w:t xml:space="preserve">3. </w:t>
      </w:r>
      <w:r w:rsidR="001D6B53" w:rsidRPr="003508E8">
        <w:rPr>
          <w:lang w:val="vi-VN"/>
        </w:rPr>
        <w:t xml:space="preserve">Chi phí bồi thường bao gồm chi phí phán quyết, các khoản tiền phạt, các khoản phải thanh toán phát sinh trong thực tế (kể cả phí thuê luật sư) khi giải quyết những vụ việc này trong khuôn khổ luật pháp cho phép. </w:t>
      </w:r>
      <w:r w:rsidR="00561191" w:rsidRPr="003508E8">
        <w:rPr>
          <w:lang w:val="vi-VN"/>
        </w:rPr>
        <w:t>Công ty</w:t>
      </w:r>
      <w:r w:rsidR="001D6B53" w:rsidRPr="003508E8">
        <w:rPr>
          <w:lang w:val="vi-VN"/>
        </w:rPr>
        <w:t xml:space="preserve"> có thể mua bảo hiểm cho những người này để tránh những trách nhiệm bồi thường nê</w:t>
      </w:r>
      <w:r w:rsidRPr="003508E8">
        <w:rPr>
          <w:lang w:val="vi-VN"/>
        </w:rPr>
        <w:t>u trên</w:t>
      </w:r>
      <w:r w:rsidR="001D6B53" w:rsidRPr="003508E8">
        <w:rPr>
          <w:lang w:val="vi-VN"/>
        </w:rPr>
        <w:t>.</w:t>
      </w:r>
    </w:p>
    <w:p w14:paraId="5B9186C1" w14:textId="77777777" w:rsidR="001D6B53" w:rsidRPr="003508E8" w:rsidRDefault="00741A42" w:rsidP="00021CCB">
      <w:pPr>
        <w:pStyle w:val="Heading1"/>
        <w:keepNext w:val="0"/>
        <w:tabs>
          <w:tab w:val="right" w:pos="993"/>
        </w:tabs>
        <w:spacing w:after="0" w:line="410" w:lineRule="exact"/>
        <w:ind w:left="0" w:firstLine="567"/>
        <w:rPr>
          <w:rFonts w:cs="Times New Roman"/>
        </w:rPr>
      </w:pPr>
      <w:bookmarkStart w:id="625" w:name="muc_11"/>
      <w:bookmarkStart w:id="626" w:name="_Toc508535551"/>
      <w:r w:rsidRPr="003508E8">
        <w:rPr>
          <w:rFonts w:cs="Times New Roman"/>
          <w:lang w:val="en-US"/>
        </w:rPr>
        <w:t xml:space="preserve"> </w:t>
      </w:r>
      <w:bookmarkStart w:id="627" w:name="_Toc63771492"/>
      <w:bookmarkStart w:id="628" w:name="_Toc63772768"/>
      <w:bookmarkStart w:id="629" w:name="_Toc65080764"/>
      <w:bookmarkStart w:id="630" w:name="_Toc65082633"/>
      <w:bookmarkStart w:id="631" w:name="_Toc505356582"/>
      <w:bookmarkStart w:id="632" w:name="_Toc509040445"/>
      <w:bookmarkStart w:id="633" w:name="_Toc509063107"/>
      <w:bookmarkStart w:id="634" w:name="_Toc70609019"/>
      <w:r w:rsidR="001D6B53" w:rsidRPr="003508E8">
        <w:rPr>
          <w:rFonts w:cs="Times New Roman"/>
          <w:sz w:val="28"/>
          <w:lang w:val="vi-VN"/>
        </w:rPr>
        <w:t xml:space="preserve">QUYỀN TRA CỨU SỔ SÁCH VÀ HỒ SƠ </w:t>
      </w:r>
      <w:r w:rsidR="00561191" w:rsidRPr="003508E8">
        <w:rPr>
          <w:rFonts w:cs="Times New Roman"/>
          <w:sz w:val="28"/>
          <w:lang w:val="vi-VN"/>
        </w:rPr>
        <w:t>CÔNG TY</w:t>
      </w:r>
      <w:bookmarkEnd w:id="625"/>
      <w:bookmarkEnd w:id="626"/>
      <w:bookmarkEnd w:id="627"/>
      <w:bookmarkEnd w:id="628"/>
      <w:bookmarkEnd w:id="629"/>
      <w:bookmarkEnd w:id="630"/>
      <w:bookmarkEnd w:id="631"/>
      <w:bookmarkEnd w:id="632"/>
      <w:bookmarkEnd w:id="633"/>
      <w:bookmarkEnd w:id="634"/>
    </w:p>
    <w:p w14:paraId="78EB7E70"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635" w:name="dieu_49"/>
      <w:bookmarkStart w:id="636" w:name="_Toc63771493"/>
      <w:bookmarkStart w:id="637" w:name="_Toc63772769"/>
      <w:bookmarkStart w:id="638" w:name="_Toc65080765"/>
      <w:bookmarkStart w:id="639" w:name="_Toc65082634"/>
      <w:bookmarkStart w:id="640" w:name="_Toc508535552"/>
      <w:bookmarkStart w:id="641" w:name="_Toc505356583"/>
      <w:bookmarkStart w:id="642" w:name="_Toc509040446"/>
      <w:bookmarkStart w:id="643" w:name="_Toc509063108"/>
      <w:r w:rsidRPr="003508E8">
        <w:rPr>
          <w:rFonts w:cs="Times New Roman"/>
          <w:lang w:val="en-US"/>
        </w:rPr>
        <w:t xml:space="preserve"> </w:t>
      </w:r>
      <w:bookmarkStart w:id="644" w:name="_Toc70609020"/>
      <w:r w:rsidR="001D6B53" w:rsidRPr="003508E8">
        <w:rPr>
          <w:rFonts w:cs="Times New Roman"/>
          <w:lang w:val="en-US"/>
        </w:rPr>
        <w:t>Quyền tra cứu sổ sách và hồ sơ</w:t>
      </w:r>
      <w:bookmarkEnd w:id="635"/>
      <w:bookmarkEnd w:id="636"/>
      <w:bookmarkEnd w:id="637"/>
      <w:bookmarkEnd w:id="638"/>
      <w:bookmarkEnd w:id="639"/>
      <w:bookmarkEnd w:id="640"/>
      <w:bookmarkEnd w:id="641"/>
      <w:bookmarkEnd w:id="642"/>
      <w:bookmarkEnd w:id="643"/>
      <w:bookmarkEnd w:id="644"/>
    </w:p>
    <w:p w14:paraId="7D5E9734" w14:textId="77777777" w:rsidR="001D6B53" w:rsidRPr="003508E8" w:rsidRDefault="001D6B53" w:rsidP="00C37CF0">
      <w:r w:rsidRPr="003508E8">
        <w:rPr>
          <w:lang w:val="vi-VN"/>
        </w:rPr>
        <w:t>1. Cổ đông phổ thông có quyền tra cứu sổ sách và hồ sơ, cụ thể như sau:</w:t>
      </w:r>
    </w:p>
    <w:p w14:paraId="30DBA44C" w14:textId="77777777" w:rsidR="001D6B53" w:rsidRPr="003508E8" w:rsidRDefault="001D6B53" w:rsidP="00C37CF0">
      <w:r w:rsidRPr="003508E8">
        <w:rPr>
          <w:lang w:val="vi-VN"/>
        </w:rPr>
        <w:t xml:space="preserve">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w:t>
      </w:r>
      <w:r w:rsidR="00561191" w:rsidRPr="003508E8">
        <w:rPr>
          <w:lang w:val="vi-VN"/>
        </w:rPr>
        <w:t>Công ty</w:t>
      </w:r>
      <w:r w:rsidRPr="003508E8">
        <w:rPr>
          <w:lang w:val="vi-VN"/>
        </w:rPr>
        <w:t>, biên bản họp Đại hội đồng cổ đông và nghị quyết Đại hội đồng cổ đông;</w:t>
      </w:r>
    </w:p>
    <w:p w14:paraId="753ABB91" w14:textId="3F54C921" w:rsidR="001D6B53" w:rsidRPr="003508E8" w:rsidRDefault="001D6B53" w:rsidP="00C37CF0">
      <w:pPr>
        <w:rPr>
          <w:lang w:val="en-US"/>
        </w:rPr>
      </w:pPr>
      <w:r w:rsidRPr="003508E8">
        <w:rPr>
          <w:lang w:val="vi-VN"/>
        </w:rPr>
        <w:t>b) Cổ đô</w:t>
      </w:r>
      <w:r w:rsidR="00A54009" w:rsidRPr="003508E8">
        <w:rPr>
          <w:lang w:val="vi-VN"/>
        </w:rPr>
        <w:t xml:space="preserve">ng hoặc nhóm cổ đông sở hữu từ </w:t>
      </w:r>
      <w:r w:rsidR="00A437A5" w:rsidRPr="003508E8">
        <w:rPr>
          <w:lang w:val="en-US"/>
        </w:rPr>
        <w:t>05</w:t>
      </w:r>
      <w:r w:rsidRPr="003508E8">
        <w:rPr>
          <w:lang w:val="vi-VN"/>
        </w:rPr>
        <w:t xml:space="preserve">% tổng số cổ phần phổ thông trở lên hoặc có quyền xem xét, tra cứu, trích lục sổ biên bản và nghị quyết, quyết định của </w:t>
      </w:r>
      <w:r w:rsidR="0077047A" w:rsidRPr="003508E8">
        <w:rPr>
          <w:lang w:val="vi-VN"/>
        </w:rPr>
        <w:t>Hội đồng quản trị</w:t>
      </w:r>
      <w:r w:rsidRPr="003508E8">
        <w:rPr>
          <w:lang w:val="vi-VN"/>
        </w:rPr>
        <w:t xml:space="preserve">, báo cáo tài chính giữa năm và hằng năm, báo cáo của Ban kiểm soát, hợp đồng, giao dịch phải thông qua </w:t>
      </w:r>
      <w:r w:rsidR="0077047A" w:rsidRPr="003508E8">
        <w:rPr>
          <w:lang w:val="vi-VN"/>
        </w:rPr>
        <w:t>Hội đồng quản trị</w:t>
      </w:r>
      <w:r w:rsidRPr="003508E8">
        <w:rPr>
          <w:lang w:val="vi-VN"/>
        </w:rPr>
        <w:t xml:space="preserve"> và tài liệu khác, trừ tài liệu liên quan đến bí mật thương mại, bí mật kinh doanh của </w:t>
      </w:r>
      <w:r w:rsidR="00561191" w:rsidRPr="003508E8">
        <w:rPr>
          <w:lang w:val="vi-VN"/>
        </w:rPr>
        <w:t>Công ty</w:t>
      </w:r>
      <w:r w:rsidRPr="003508E8">
        <w:rPr>
          <w:lang w:val="vi-VN"/>
        </w:rPr>
        <w:t>.</w:t>
      </w:r>
      <w:r w:rsidR="00A54009" w:rsidRPr="003508E8">
        <w:rPr>
          <w:lang w:val="en-US"/>
        </w:rPr>
        <w:t xml:space="preserve"> </w:t>
      </w:r>
    </w:p>
    <w:p w14:paraId="693AA036" w14:textId="77777777" w:rsidR="001D6B53" w:rsidRPr="003508E8" w:rsidRDefault="001D6B53" w:rsidP="00C37CF0">
      <w:r w:rsidRPr="003508E8">
        <w:rPr>
          <w:lang w:val="vi-VN"/>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09211F3F" w14:textId="77777777" w:rsidR="001D6B53" w:rsidRPr="003508E8" w:rsidRDefault="001D6B53" w:rsidP="00C37CF0">
      <w:r w:rsidRPr="003508E8">
        <w:rPr>
          <w:lang w:val="vi-VN"/>
        </w:rPr>
        <w:t xml:space="preserve">3. Thành viên </w:t>
      </w:r>
      <w:r w:rsidR="0077047A" w:rsidRPr="003508E8">
        <w:rPr>
          <w:lang w:val="vi-VN"/>
        </w:rPr>
        <w:t>Hội đồng quản trị</w:t>
      </w:r>
      <w:r w:rsidRPr="003508E8">
        <w:rPr>
          <w:lang w:val="vi-VN"/>
        </w:rPr>
        <w:t xml:space="preserve">, thành viên Ban kiểm soát, </w:t>
      </w:r>
      <w:r w:rsidR="00F21BD1" w:rsidRPr="003508E8">
        <w:rPr>
          <w:lang w:val="vi-VN"/>
        </w:rPr>
        <w:t>Tổng Giám đốc</w:t>
      </w:r>
      <w:r w:rsidRPr="003508E8">
        <w:rPr>
          <w:lang w:val="vi-VN"/>
        </w:rPr>
        <w:t xml:space="preserve"> và người điều hành khác có quyền tra cứu sổ đăng ký cổ đông của </w:t>
      </w:r>
      <w:r w:rsidR="00561191" w:rsidRPr="003508E8">
        <w:rPr>
          <w:lang w:val="vi-VN"/>
        </w:rPr>
        <w:t>Công ty</w:t>
      </w:r>
      <w:r w:rsidRPr="003508E8">
        <w:rPr>
          <w:lang w:val="vi-VN"/>
        </w:rPr>
        <w:t xml:space="preserve">, danh sách cổ đông, sổ sách và hồ sơ khác của </w:t>
      </w:r>
      <w:r w:rsidR="00561191" w:rsidRPr="003508E8">
        <w:rPr>
          <w:lang w:val="vi-VN"/>
        </w:rPr>
        <w:t>Công ty</w:t>
      </w:r>
      <w:r w:rsidRPr="003508E8">
        <w:rPr>
          <w:lang w:val="vi-VN"/>
        </w:rPr>
        <w:t xml:space="preserve"> vì những mục đích liên quan tới chức vụ của mình với điều kiện các thông tin này phải được bảo mật.</w:t>
      </w:r>
    </w:p>
    <w:p w14:paraId="56B86F61" w14:textId="77777777" w:rsidR="001D6B53" w:rsidRPr="003508E8" w:rsidRDefault="001D6B53" w:rsidP="00C37CF0">
      <w:r w:rsidRPr="003508E8">
        <w:rPr>
          <w:lang w:val="vi-VN"/>
        </w:rPr>
        <w:t xml:space="preserve">4. </w:t>
      </w:r>
      <w:r w:rsidR="00561191" w:rsidRPr="003508E8">
        <w:rPr>
          <w:lang w:val="vi-VN"/>
        </w:rPr>
        <w:t>Công ty</w:t>
      </w:r>
      <w:r w:rsidRPr="003508E8">
        <w:rPr>
          <w:lang w:val="vi-VN"/>
        </w:rPr>
        <w:t xml:space="preserve"> phải lưu giữ Điều lệ này và những bản sửa đổi bổ sung Điều lệ, Giấy chứng nhận đăng ký doanh nghiệp, các quy chế, các tài liệu chứng minh quyền sở hữu tài sản, nghị quyết Đại hội đồng cổ đông và </w:t>
      </w:r>
      <w:r w:rsidR="0077047A" w:rsidRPr="003508E8">
        <w:rPr>
          <w:lang w:val="vi-VN"/>
        </w:rPr>
        <w:t>Hội đồng quản trị</w:t>
      </w:r>
      <w:r w:rsidRPr="003508E8">
        <w:rPr>
          <w:lang w:val="vi-VN"/>
        </w:rPr>
        <w:t xml:space="preserve">, biên bản họp Đại </w:t>
      </w:r>
      <w:r w:rsidRPr="003508E8">
        <w:rPr>
          <w:lang w:val="vi-VN"/>
        </w:rPr>
        <w:lastRenderedPageBreak/>
        <w:t xml:space="preserve">hội đồng cổ đông và </w:t>
      </w:r>
      <w:r w:rsidR="0077047A" w:rsidRPr="003508E8">
        <w:rPr>
          <w:lang w:val="vi-VN"/>
        </w:rPr>
        <w:t>Hội đồng quản trị</w:t>
      </w:r>
      <w:r w:rsidRPr="003508E8">
        <w:rPr>
          <w:lang w:val="vi-VN"/>
        </w:rPr>
        <w:t xml:space="preserve">, các báo cáo của </w:t>
      </w:r>
      <w:r w:rsidR="0077047A" w:rsidRPr="003508E8">
        <w:rPr>
          <w:lang w:val="vi-VN"/>
        </w:rPr>
        <w:t>Hội đồng quản trị</w:t>
      </w:r>
      <w:r w:rsidRPr="003508E8">
        <w:rPr>
          <w:lang w:val="vi-VN"/>
        </w:rPr>
        <w:t>,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7C95BE9E" w14:textId="77777777" w:rsidR="001D6B53" w:rsidRPr="003508E8" w:rsidRDefault="001D6B53" w:rsidP="00C37CF0">
      <w:r w:rsidRPr="003508E8">
        <w:rPr>
          <w:lang w:val="vi-VN"/>
        </w:rPr>
        <w:t xml:space="preserve">5. Điều lệ </w:t>
      </w:r>
      <w:r w:rsidR="00561191" w:rsidRPr="003508E8">
        <w:rPr>
          <w:lang w:val="vi-VN"/>
        </w:rPr>
        <w:t>Công ty</w:t>
      </w:r>
      <w:r w:rsidRPr="003508E8">
        <w:rPr>
          <w:lang w:val="vi-VN"/>
        </w:rPr>
        <w:t xml:space="preserve"> phải được công bố trên trang thông tin điện tử của </w:t>
      </w:r>
      <w:r w:rsidR="00561191" w:rsidRPr="003508E8">
        <w:rPr>
          <w:lang w:val="vi-VN"/>
        </w:rPr>
        <w:t>Công ty</w:t>
      </w:r>
      <w:r w:rsidRPr="003508E8">
        <w:rPr>
          <w:lang w:val="vi-VN"/>
        </w:rPr>
        <w:t>.</w:t>
      </w:r>
    </w:p>
    <w:p w14:paraId="17BEA032" w14:textId="77777777" w:rsidR="001D6B53" w:rsidRPr="003508E8" w:rsidRDefault="003F5A4B" w:rsidP="003F5A4B">
      <w:pPr>
        <w:pStyle w:val="Heading1"/>
        <w:keepNext w:val="0"/>
        <w:tabs>
          <w:tab w:val="right" w:pos="1134"/>
        </w:tabs>
        <w:spacing w:after="0" w:line="410" w:lineRule="exact"/>
        <w:ind w:left="0" w:firstLine="567"/>
        <w:rPr>
          <w:rFonts w:cs="Times New Roman"/>
          <w:sz w:val="28"/>
          <w:lang w:val="vi-VN"/>
        </w:rPr>
      </w:pPr>
      <w:bookmarkStart w:id="645" w:name="muc_12"/>
      <w:bookmarkStart w:id="646" w:name="_Toc63771494"/>
      <w:bookmarkStart w:id="647" w:name="_Toc63772770"/>
      <w:bookmarkStart w:id="648" w:name="_Toc65080766"/>
      <w:bookmarkStart w:id="649" w:name="_Toc65082635"/>
      <w:bookmarkStart w:id="650" w:name="_Toc508535553"/>
      <w:bookmarkStart w:id="651" w:name="_Toc505356584"/>
      <w:bookmarkStart w:id="652" w:name="_Toc509040447"/>
      <w:bookmarkStart w:id="653" w:name="_Toc509063109"/>
      <w:r w:rsidRPr="003508E8">
        <w:rPr>
          <w:rFonts w:cs="Times New Roman"/>
          <w:sz w:val="28"/>
          <w:lang w:val="en-US"/>
        </w:rPr>
        <w:t xml:space="preserve"> </w:t>
      </w:r>
      <w:bookmarkStart w:id="654" w:name="_Toc70609021"/>
      <w:r w:rsidR="001D6B53" w:rsidRPr="003508E8">
        <w:rPr>
          <w:rFonts w:cs="Times New Roman"/>
          <w:sz w:val="28"/>
          <w:lang w:val="vi-VN"/>
        </w:rPr>
        <w:t>CÔNG NHÂN VIÊN VÀ CÔNG ĐOÀN</w:t>
      </w:r>
      <w:bookmarkEnd w:id="645"/>
      <w:bookmarkEnd w:id="646"/>
      <w:bookmarkEnd w:id="647"/>
      <w:bookmarkEnd w:id="648"/>
      <w:bookmarkEnd w:id="649"/>
      <w:bookmarkEnd w:id="650"/>
      <w:bookmarkEnd w:id="651"/>
      <w:bookmarkEnd w:id="652"/>
      <w:bookmarkEnd w:id="653"/>
      <w:bookmarkEnd w:id="654"/>
    </w:p>
    <w:p w14:paraId="07146E1E"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655" w:name="dieu_50"/>
      <w:bookmarkStart w:id="656" w:name="_Toc63771495"/>
      <w:bookmarkStart w:id="657" w:name="_Toc63772771"/>
      <w:bookmarkStart w:id="658" w:name="_Toc65080767"/>
      <w:bookmarkStart w:id="659" w:name="_Toc65082636"/>
      <w:bookmarkStart w:id="660" w:name="_Toc508535554"/>
      <w:bookmarkStart w:id="661" w:name="_Toc505356585"/>
      <w:bookmarkStart w:id="662" w:name="_Toc509040448"/>
      <w:bookmarkStart w:id="663" w:name="_Toc509063110"/>
      <w:r w:rsidRPr="003508E8">
        <w:rPr>
          <w:rFonts w:cs="Times New Roman"/>
          <w:lang w:val="en-US"/>
        </w:rPr>
        <w:t xml:space="preserve"> </w:t>
      </w:r>
      <w:bookmarkStart w:id="664" w:name="_Toc70609022"/>
      <w:r w:rsidR="001D6B53" w:rsidRPr="003508E8">
        <w:rPr>
          <w:rFonts w:cs="Times New Roman"/>
          <w:lang w:val="en-US"/>
        </w:rPr>
        <w:t>Công nhân viên và công đoàn</w:t>
      </w:r>
      <w:bookmarkEnd w:id="655"/>
      <w:bookmarkEnd w:id="656"/>
      <w:bookmarkEnd w:id="657"/>
      <w:bookmarkEnd w:id="658"/>
      <w:bookmarkEnd w:id="659"/>
      <w:bookmarkEnd w:id="660"/>
      <w:bookmarkEnd w:id="661"/>
      <w:bookmarkEnd w:id="662"/>
      <w:bookmarkEnd w:id="663"/>
      <w:bookmarkEnd w:id="664"/>
    </w:p>
    <w:p w14:paraId="35D1211B" w14:textId="0BA4DA45" w:rsidR="001D6B53" w:rsidRPr="003508E8" w:rsidRDefault="001D6B53" w:rsidP="00C37CF0">
      <w:r w:rsidRPr="003508E8">
        <w:rPr>
          <w:lang w:val="vi-VN"/>
        </w:rPr>
        <w:t xml:space="preserve">1. </w:t>
      </w:r>
      <w:r w:rsidR="00F21BD1" w:rsidRPr="003508E8">
        <w:rPr>
          <w:lang w:val="vi-VN"/>
        </w:rPr>
        <w:t>Tổng Giám đốc</w:t>
      </w:r>
      <w:r w:rsidRPr="003508E8">
        <w:rPr>
          <w:lang w:val="vi-VN"/>
        </w:rPr>
        <w:t xml:space="preserve"> </w:t>
      </w:r>
      <w:r w:rsidR="00130410" w:rsidRPr="003508E8">
        <w:rPr>
          <w:lang w:val="en-US"/>
        </w:rPr>
        <w:t>báo cáo hàng năm cho Hội đồng quản trị về các vấn đề liên quan đến</w:t>
      </w:r>
      <w:r w:rsidRPr="003508E8">
        <w:rPr>
          <w:lang w:val="vi-VN"/>
        </w:rPr>
        <w:t xml:space="preserve"> người lao động và người điều hành doanh nghiệp.</w:t>
      </w:r>
    </w:p>
    <w:p w14:paraId="32EFE918" w14:textId="71C82093" w:rsidR="001D6B53" w:rsidRPr="003508E8" w:rsidRDefault="001D6B53" w:rsidP="00C37CF0">
      <w:r w:rsidRPr="003508E8">
        <w:rPr>
          <w:lang w:val="vi-VN"/>
        </w:rPr>
        <w:t xml:space="preserve">2. </w:t>
      </w:r>
      <w:r w:rsidR="00F21BD1" w:rsidRPr="003508E8">
        <w:rPr>
          <w:lang w:val="vi-VN"/>
        </w:rPr>
        <w:t>Tổng Giám đốc</w:t>
      </w:r>
      <w:r w:rsidRPr="003508E8">
        <w:rPr>
          <w:lang w:val="vi-VN"/>
        </w:rPr>
        <w:t xml:space="preserve"> </w:t>
      </w:r>
      <w:r w:rsidR="00130410" w:rsidRPr="003508E8">
        <w:rPr>
          <w:lang w:val="en-US"/>
        </w:rPr>
        <w:t>báo cáo hàng năm với</w:t>
      </w:r>
      <w:r w:rsidRPr="003508E8">
        <w:rPr>
          <w:lang w:val="vi-VN"/>
        </w:rPr>
        <w:t xml:space="preserve"> </w:t>
      </w:r>
      <w:r w:rsidR="0077047A" w:rsidRPr="003508E8">
        <w:rPr>
          <w:lang w:val="vi-VN"/>
        </w:rPr>
        <w:t>Hội đồng quản trị</w:t>
      </w:r>
      <w:r w:rsidR="00130410" w:rsidRPr="003508E8">
        <w:rPr>
          <w:lang w:val="en-US"/>
        </w:rPr>
        <w:t xml:space="preserve"> về</w:t>
      </w:r>
      <w:r w:rsidRPr="003508E8">
        <w:rPr>
          <w:lang w:val="vi-VN"/>
        </w:rPr>
        <w:t xml:space="preserve"> các vấn đề liên quan đến quan hệ của </w:t>
      </w:r>
      <w:r w:rsidR="00561191" w:rsidRPr="003508E8">
        <w:rPr>
          <w:lang w:val="vi-VN"/>
        </w:rPr>
        <w:t>Công ty</w:t>
      </w:r>
      <w:r w:rsidRPr="003508E8">
        <w:rPr>
          <w:lang w:val="vi-VN"/>
        </w:rPr>
        <w:t xml:space="preserve"> với các tổ chức công đoàn theo các chuẩn mực, thông lệ và chính sách quản lý tốt nhất, những thông lệ và chính sách quy định tại Điều lệ này, các quy chế của </w:t>
      </w:r>
      <w:r w:rsidR="00561191" w:rsidRPr="003508E8">
        <w:rPr>
          <w:lang w:val="vi-VN"/>
        </w:rPr>
        <w:t>Công ty</w:t>
      </w:r>
      <w:r w:rsidRPr="003508E8">
        <w:rPr>
          <w:lang w:val="vi-VN"/>
        </w:rPr>
        <w:t xml:space="preserve"> và quy định pháp luật hiện hành.</w:t>
      </w:r>
    </w:p>
    <w:p w14:paraId="38CE00DB" w14:textId="77777777" w:rsidR="001D6B53" w:rsidRPr="003508E8" w:rsidRDefault="003F5A4B" w:rsidP="00021CCB">
      <w:pPr>
        <w:pStyle w:val="Heading1"/>
        <w:keepNext w:val="0"/>
        <w:tabs>
          <w:tab w:val="right" w:pos="1276"/>
        </w:tabs>
        <w:spacing w:after="0" w:line="410" w:lineRule="exact"/>
        <w:ind w:left="0" w:firstLine="567"/>
        <w:rPr>
          <w:rFonts w:cs="Times New Roman"/>
          <w:sz w:val="28"/>
          <w:lang w:val="vi-VN"/>
        </w:rPr>
      </w:pPr>
      <w:bookmarkStart w:id="665" w:name="muc_13"/>
      <w:bookmarkStart w:id="666" w:name="_Toc63771496"/>
      <w:bookmarkStart w:id="667" w:name="_Toc63772772"/>
      <w:bookmarkStart w:id="668" w:name="_Toc65080768"/>
      <w:bookmarkStart w:id="669" w:name="_Toc65082637"/>
      <w:bookmarkStart w:id="670" w:name="_Toc508535555"/>
      <w:bookmarkStart w:id="671" w:name="_Toc505356586"/>
      <w:bookmarkStart w:id="672" w:name="_Toc509040449"/>
      <w:bookmarkStart w:id="673" w:name="_Toc509063111"/>
      <w:r w:rsidRPr="003508E8">
        <w:rPr>
          <w:rFonts w:cs="Times New Roman"/>
          <w:sz w:val="28"/>
          <w:lang w:val="en-US"/>
        </w:rPr>
        <w:t xml:space="preserve"> </w:t>
      </w:r>
      <w:bookmarkStart w:id="674" w:name="_Toc70609023"/>
      <w:r w:rsidR="001D6B53" w:rsidRPr="003508E8">
        <w:rPr>
          <w:rFonts w:cs="Times New Roman"/>
          <w:sz w:val="28"/>
          <w:lang w:val="vi-VN"/>
        </w:rPr>
        <w:t>PHÂN PHỐI LỢI NHUẬN</w:t>
      </w:r>
      <w:bookmarkEnd w:id="665"/>
      <w:bookmarkEnd w:id="666"/>
      <w:bookmarkEnd w:id="667"/>
      <w:bookmarkEnd w:id="668"/>
      <w:bookmarkEnd w:id="669"/>
      <w:bookmarkEnd w:id="670"/>
      <w:bookmarkEnd w:id="671"/>
      <w:bookmarkEnd w:id="672"/>
      <w:bookmarkEnd w:id="673"/>
      <w:bookmarkEnd w:id="674"/>
    </w:p>
    <w:p w14:paraId="5203A1CE"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675" w:name="dieu_51"/>
      <w:bookmarkStart w:id="676" w:name="_Toc63771497"/>
      <w:bookmarkStart w:id="677" w:name="_Toc63772773"/>
      <w:bookmarkStart w:id="678" w:name="_Toc65080769"/>
      <w:bookmarkStart w:id="679" w:name="_Toc65082638"/>
      <w:bookmarkStart w:id="680" w:name="_Toc508535556"/>
      <w:bookmarkStart w:id="681" w:name="_Toc505356587"/>
      <w:bookmarkStart w:id="682" w:name="_Toc509040450"/>
      <w:bookmarkStart w:id="683" w:name="_Toc509063112"/>
      <w:r w:rsidRPr="003508E8">
        <w:rPr>
          <w:rFonts w:cs="Times New Roman"/>
          <w:lang w:val="en-US"/>
        </w:rPr>
        <w:t xml:space="preserve"> </w:t>
      </w:r>
      <w:bookmarkStart w:id="684" w:name="_Toc70609024"/>
      <w:r w:rsidR="001D6B53" w:rsidRPr="003508E8">
        <w:rPr>
          <w:rFonts w:cs="Times New Roman"/>
          <w:lang w:val="en-US"/>
        </w:rPr>
        <w:t>Phân phối lợi nhuận</w:t>
      </w:r>
      <w:bookmarkEnd w:id="675"/>
      <w:bookmarkEnd w:id="676"/>
      <w:bookmarkEnd w:id="677"/>
      <w:bookmarkEnd w:id="678"/>
      <w:bookmarkEnd w:id="679"/>
      <w:bookmarkEnd w:id="680"/>
      <w:bookmarkEnd w:id="681"/>
      <w:bookmarkEnd w:id="682"/>
      <w:bookmarkEnd w:id="683"/>
      <w:bookmarkEnd w:id="684"/>
    </w:p>
    <w:p w14:paraId="70634A47" w14:textId="77777777" w:rsidR="00F145A2" w:rsidRPr="003508E8" w:rsidRDefault="001D6B53" w:rsidP="00C37CF0">
      <w:pPr>
        <w:rPr>
          <w:lang w:val="vi-VN"/>
        </w:rPr>
      </w:pPr>
      <w:r w:rsidRPr="003508E8">
        <w:rPr>
          <w:lang w:val="vi-VN"/>
        </w:rPr>
        <w:t xml:space="preserve">1. Đại hội đồng cổ đông quyết định mức chi trả cổ tức và hình thức chi trả cổ tức hàng năm từ lợi nhuận được giữ lại của </w:t>
      </w:r>
      <w:r w:rsidR="00561191" w:rsidRPr="003508E8">
        <w:rPr>
          <w:lang w:val="vi-VN"/>
        </w:rPr>
        <w:t>Công ty</w:t>
      </w:r>
      <w:r w:rsidRPr="003508E8">
        <w:rPr>
          <w:lang w:val="vi-VN"/>
        </w:rPr>
        <w:t>.</w:t>
      </w:r>
    </w:p>
    <w:p w14:paraId="2ACDDF72" w14:textId="6BB9EE36" w:rsidR="002D321A" w:rsidRPr="003508E8" w:rsidRDefault="007A78A5" w:rsidP="00C37CF0">
      <w:pPr>
        <w:rPr>
          <w:lang w:val="vi-VN"/>
        </w:rPr>
      </w:pPr>
      <w:r w:rsidRPr="003508E8">
        <w:rPr>
          <w:lang w:val="en-US"/>
        </w:rPr>
        <w:t>2</w:t>
      </w:r>
      <w:r w:rsidR="007731DD" w:rsidRPr="003508E8">
        <w:rPr>
          <w:lang w:val="vi-VN"/>
        </w:rPr>
        <w:t xml:space="preserve">. </w:t>
      </w:r>
      <w:r w:rsidR="002D321A" w:rsidRPr="003508E8">
        <w:rPr>
          <w:lang w:val="vi-VN"/>
        </w:rPr>
        <w:t>Hội đồng quản trị có thể quyết định tạm ứng cổ tức giữa kỳ theo ủy quyền của Đại hội cổ đông nếu xét thấy việc chi trả này phù hợp với khả năng sinh lời của công ty</w:t>
      </w:r>
    </w:p>
    <w:p w14:paraId="2C257BF5" w14:textId="56F46D99" w:rsidR="007731DD" w:rsidRPr="003508E8" w:rsidRDefault="002D321A" w:rsidP="00C37CF0">
      <w:pPr>
        <w:rPr>
          <w:lang w:val="vi-VN"/>
        </w:rPr>
      </w:pPr>
      <w:r w:rsidRPr="003508E8">
        <w:rPr>
          <w:lang w:val="en-US"/>
        </w:rPr>
        <w:t xml:space="preserve">3. </w:t>
      </w:r>
      <w:r w:rsidR="007731DD" w:rsidRPr="003508E8">
        <w:rPr>
          <w:lang w:val="vi-VN"/>
        </w:rPr>
        <w:t>Công ty không thanh toán lãi cho khoản tiền trả cổ tức hay khoản tiền chi trả liên quan tới một loại cổ phiếu.</w:t>
      </w:r>
    </w:p>
    <w:p w14:paraId="35112AB7" w14:textId="57F6F3A4" w:rsidR="001D6B53" w:rsidRPr="003508E8" w:rsidRDefault="002D321A" w:rsidP="00C37CF0">
      <w:r w:rsidRPr="003508E8">
        <w:rPr>
          <w:lang w:val="en-US"/>
        </w:rPr>
        <w:t>4</w:t>
      </w:r>
      <w:r w:rsidR="001D6B53" w:rsidRPr="003508E8">
        <w:rPr>
          <w:lang w:val="vi-VN"/>
        </w:rPr>
        <w:t xml:space="preserve">. </w:t>
      </w:r>
      <w:r w:rsidR="0077047A" w:rsidRPr="003508E8">
        <w:rPr>
          <w:lang w:val="vi-VN"/>
        </w:rPr>
        <w:t>Hội đồng quản trị</w:t>
      </w:r>
      <w:r w:rsidR="001D6B53" w:rsidRPr="003508E8">
        <w:rPr>
          <w:lang w:val="vi-VN"/>
        </w:rPr>
        <w:t xml:space="preserve"> có thể kiến nghị Đại hội đồng cổ đông thông qua việc thanh toán toàn bộ hoặc một phần cổ tức bằng cổ phiếu và </w:t>
      </w:r>
      <w:r w:rsidR="0077047A" w:rsidRPr="003508E8">
        <w:rPr>
          <w:lang w:val="vi-VN"/>
        </w:rPr>
        <w:t>Hội đồng quản trị</w:t>
      </w:r>
      <w:r w:rsidR="001D6B53" w:rsidRPr="003508E8">
        <w:rPr>
          <w:lang w:val="vi-VN"/>
        </w:rPr>
        <w:t xml:space="preserve"> là cơ quan thực thi quyết định này.</w:t>
      </w:r>
    </w:p>
    <w:p w14:paraId="6EA0779C" w14:textId="376E24AE" w:rsidR="001D6B53" w:rsidRPr="003508E8" w:rsidRDefault="002D321A" w:rsidP="00C37CF0">
      <w:pPr>
        <w:rPr>
          <w:highlight w:val="yellow"/>
          <w:lang w:val="vi-VN"/>
        </w:rPr>
      </w:pPr>
      <w:r w:rsidRPr="003508E8">
        <w:rPr>
          <w:lang w:val="vi-VN"/>
        </w:rPr>
        <w:t>5</w:t>
      </w:r>
      <w:r w:rsidR="001D6B53" w:rsidRPr="003508E8">
        <w:rPr>
          <w:lang w:val="vi-VN"/>
        </w:rPr>
        <w:t xml:space="preserve">. Trường hợp cổ tức hay những khoản tiền khác liên quan tới một loại cổ phiếu được chi trả bằng tiền mặt, </w:t>
      </w:r>
      <w:r w:rsidR="00561191" w:rsidRPr="003508E8">
        <w:rPr>
          <w:lang w:val="vi-VN"/>
        </w:rPr>
        <w:t>Công ty</w:t>
      </w:r>
      <w:r w:rsidR="001D6B53" w:rsidRPr="003508E8">
        <w:rPr>
          <w:lang w:val="vi-VN"/>
        </w:rPr>
        <w:t xml:space="preserve"> phải chi trả bằng tiền đồng Việt Nam. Việc chi trả có thể thực hiện trực tiếp hoặc thông qua các ngân hàng trên cơ sở các thông tin chi tiết về tài khoản ngân hàng do cổ đông cung cấp. Trường hợp </w:t>
      </w:r>
      <w:r w:rsidR="00561191" w:rsidRPr="003508E8">
        <w:rPr>
          <w:lang w:val="vi-VN"/>
        </w:rPr>
        <w:t>Công ty</w:t>
      </w:r>
      <w:r w:rsidR="001D6B53" w:rsidRPr="003508E8">
        <w:rPr>
          <w:lang w:val="vi-VN"/>
        </w:rPr>
        <w:t xml:space="preserve"> đã chuyển khoản theo đúng các thông tin chi tiết về ngân hàng do cổ đông cung cấp mà cổ đông </w:t>
      </w:r>
      <w:r w:rsidR="001D6B53" w:rsidRPr="003508E8">
        <w:rPr>
          <w:lang w:val="vi-VN"/>
        </w:rPr>
        <w:lastRenderedPageBreak/>
        <w:t xml:space="preserve">đó không nhận được tiền, </w:t>
      </w:r>
      <w:r w:rsidR="00561191" w:rsidRPr="003508E8">
        <w:rPr>
          <w:lang w:val="vi-VN"/>
        </w:rPr>
        <w:t>Công ty</w:t>
      </w:r>
      <w:r w:rsidR="001D6B53" w:rsidRPr="003508E8">
        <w:rPr>
          <w:lang w:val="vi-VN"/>
        </w:rPr>
        <w:t xml:space="preserve"> không phải chịu trách nhiệm về khoản tiền </w:t>
      </w:r>
      <w:r w:rsidR="00561191" w:rsidRPr="003508E8">
        <w:rPr>
          <w:lang w:val="vi-VN"/>
        </w:rPr>
        <w:t>Công ty</w:t>
      </w:r>
      <w:r w:rsidR="001D6B53" w:rsidRPr="003508E8">
        <w:rPr>
          <w:lang w:val="vi-VN"/>
        </w:rPr>
        <w:t xml:space="preserve"> đã chuyển cho cổ đông này. Việc thanh toán cổ tức đối với các cổ phiếu </w:t>
      </w:r>
      <w:r w:rsidR="0033273D" w:rsidRPr="003508E8">
        <w:rPr>
          <w:lang w:val="vi-VN"/>
        </w:rPr>
        <w:t>đăng ký giao dịch</w:t>
      </w:r>
      <w:r w:rsidR="001D6B53" w:rsidRPr="003508E8">
        <w:rPr>
          <w:lang w:val="vi-VN"/>
        </w:rPr>
        <w:t xml:space="preserve"> Sở giao dịch chứng khoán có thể được tiến hành thông qua </w:t>
      </w:r>
      <w:r w:rsidR="00276AA4" w:rsidRPr="003508E8">
        <w:rPr>
          <w:lang w:val="vi-VN"/>
        </w:rPr>
        <w:t>Công ty</w:t>
      </w:r>
      <w:r w:rsidR="001D6B53" w:rsidRPr="003508E8">
        <w:rPr>
          <w:lang w:val="vi-VN"/>
        </w:rPr>
        <w:t xml:space="preserve"> chứng khoán hoặc </w:t>
      </w:r>
      <w:r w:rsidR="00887764" w:rsidRPr="003508E8">
        <w:rPr>
          <w:lang w:val="vi-VN"/>
        </w:rPr>
        <w:t>Trung tâm lưu ký chứng khoán Việt Nam/</w:t>
      </w:r>
      <w:r w:rsidR="00561191" w:rsidRPr="003508E8">
        <w:rPr>
          <w:lang w:val="en-US"/>
        </w:rPr>
        <w:t>Tổng C</w:t>
      </w:r>
      <w:r w:rsidR="00561191" w:rsidRPr="003508E8">
        <w:rPr>
          <w:lang w:val="vi-VN"/>
        </w:rPr>
        <w:t>ông ty</w:t>
      </w:r>
      <w:r w:rsidR="001D6B53" w:rsidRPr="003508E8">
        <w:rPr>
          <w:lang w:val="vi-VN"/>
        </w:rPr>
        <w:t xml:space="preserve"> lưu ký và bù trừ chứng khoán Việt Nam.</w:t>
      </w:r>
    </w:p>
    <w:p w14:paraId="1D19804E" w14:textId="6E95023E" w:rsidR="001D6B53" w:rsidRPr="003508E8" w:rsidRDefault="002D321A" w:rsidP="00C37CF0">
      <w:r w:rsidRPr="003508E8">
        <w:rPr>
          <w:lang w:val="en-US"/>
        </w:rPr>
        <w:t>6</w:t>
      </w:r>
      <w:r w:rsidR="001D6B53" w:rsidRPr="003508E8">
        <w:rPr>
          <w:lang w:val="vi-VN"/>
        </w:rPr>
        <w:t xml:space="preserve">. Căn cứ Luật Doanh nghiệp, Luật Chứng khoán, </w:t>
      </w:r>
      <w:r w:rsidR="0077047A" w:rsidRPr="003508E8">
        <w:rPr>
          <w:lang w:val="vi-VN"/>
        </w:rPr>
        <w:t>Hội đồng quản trị</w:t>
      </w:r>
      <w:r w:rsidR="001D6B53" w:rsidRPr="003508E8">
        <w:rPr>
          <w:lang w:val="vi-VN"/>
        </w:rPr>
        <w:t xml:space="preserve">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14:paraId="765BE1B6" w14:textId="1088D56E" w:rsidR="00C37CF0" w:rsidRPr="003508E8" w:rsidRDefault="002D321A" w:rsidP="002277FF">
      <w:pPr>
        <w:rPr>
          <w:lang w:val="vi-VN"/>
        </w:rPr>
      </w:pPr>
      <w:r w:rsidRPr="003508E8">
        <w:rPr>
          <w:lang w:val="vi-VN"/>
        </w:rPr>
        <w:t>7</w:t>
      </w:r>
      <w:r w:rsidR="001D6B53" w:rsidRPr="003508E8">
        <w:rPr>
          <w:lang w:val="vi-VN"/>
        </w:rPr>
        <w:t>. Các vấn đề khác liên quan đến phân phối lợi nhuận được thực hiện theo quy định của pháp luật.</w:t>
      </w:r>
    </w:p>
    <w:p w14:paraId="3DEEF7DB" w14:textId="77777777" w:rsidR="001D6B53" w:rsidRPr="003508E8" w:rsidRDefault="001D6B53" w:rsidP="00C37CF0">
      <w:pPr>
        <w:pStyle w:val="Heading1"/>
        <w:keepNext w:val="0"/>
        <w:tabs>
          <w:tab w:val="right" w:pos="1276"/>
        </w:tabs>
        <w:spacing w:after="0" w:line="410" w:lineRule="exact"/>
        <w:ind w:left="0" w:firstLine="567"/>
        <w:rPr>
          <w:rFonts w:cs="Times New Roman"/>
          <w:sz w:val="28"/>
          <w:lang w:val="vi-VN"/>
        </w:rPr>
      </w:pPr>
      <w:bookmarkStart w:id="685" w:name="muc_14"/>
      <w:bookmarkStart w:id="686" w:name="_Toc63771498"/>
      <w:bookmarkStart w:id="687" w:name="_Toc63772774"/>
      <w:bookmarkStart w:id="688" w:name="_Toc65080770"/>
      <w:bookmarkStart w:id="689" w:name="_Toc65082639"/>
      <w:bookmarkStart w:id="690" w:name="_Toc508535557"/>
      <w:bookmarkStart w:id="691" w:name="_Toc505356588"/>
      <w:bookmarkStart w:id="692" w:name="_Toc509040451"/>
      <w:bookmarkStart w:id="693" w:name="_Toc509063113"/>
      <w:bookmarkStart w:id="694" w:name="_Toc70609025"/>
      <w:bookmarkStart w:id="695" w:name="_Toc498177932"/>
      <w:r w:rsidRPr="003508E8">
        <w:rPr>
          <w:rFonts w:cs="Times New Roman"/>
          <w:sz w:val="28"/>
          <w:lang w:val="vi-VN"/>
        </w:rPr>
        <w:t>TÀI KHOẢN NGÂN HÀNG, NĂM TÀI CHÍNH VÀ CHẾ ĐỘ KẾ TOÁN</w:t>
      </w:r>
      <w:bookmarkEnd w:id="685"/>
      <w:bookmarkEnd w:id="686"/>
      <w:bookmarkEnd w:id="687"/>
      <w:bookmarkEnd w:id="688"/>
      <w:bookmarkEnd w:id="689"/>
      <w:bookmarkEnd w:id="690"/>
      <w:bookmarkEnd w:id="691"/>
      <w:bookmarkEnd w:id="692"/>
      <w:bookmarkEnd w:id="693"/>
      <w:bookmarkEnd w:id="694"/>
    </w:p>
    <w:p w14:paraId="13A76667" w14:textId="77777777" w:rsidR="001D6B53" w:rsidRPr="003508E8" w:rsidRDefault="003F5A4B" w:rsidP="00C37CF0">
      <w:pPr>
        <w:pStyle w:val="Heading2"/>
        <w:keepNext w:val="0"/>
        <w:tabs>
          <w:tab w:val="left" w:pos="993"/>
          <w:tab w:val="right" w:pos="1560"/>
        </w:tabs>
        <w:ind w:left="0" w:firstLine="567"/>
        <w:rPr>
          <w:rFonts w:cs="Times New Roman"/>
          <w:lang w:val="en-US"/>
        </w:rPr>
      </w:pPr>
      <w:bookmarkStart w:id="696" w:name="dieu_52"/>
      <w:bookmarkStart w:id="697" w:name="_Toc63771499"/>
      <w:bookmarkStart w:id="698" w:name="_Toc63772775"/>
      <w:bookmarkStart w:id="699" w:name="_Toc65080771"/>
      <w:bookmarkStart w:id="700" w:name="_Toc65082640"/>
      <w:bookmarkStart w:id="701" w:name="_Toc508535558"/>
      <w:bookmarkStart w:id="702" w:name="_Toc505356589"/>
      <w:bookmarkStart w:id="703" w:name="_Toc509040452"/>
      <w:bookmarkStart w:id="704" w:name="_Toc509063114"/>
      <w:r w:rsidRPr="003508E8">
        <w:rPr>
          <w:rFonts w:cs="Times New Roman"/>
          <w:lang w:val="en-US"/>
        </w:rPr>
        <w:t xml:space="preserve"> </w:t>
      </w:r>
      <w:bookmarkStart w:id="705" w:name="_Toc70609026"/>
      <w:r w:rsidR="001D6B53" w:rsidRPr="003508E8">
        <w:rPr>
          <w:rFonts w:cs="Times New Roman"/>
          <w:lang w:val="en-US"/>
        </w:rPr>
        <w:t>Tài khoản ngân hàng</w:t>
      </w:r>
      <w:bookmarkEnd w:id="695"/>
      <w:bookmarkEnd w:id="696"/>
      <w:bookmarkEnd w:id="697"/>
      <w:bookmarkEnd w:id="698"/>
      <w:bookmarkEnd w:id="699"/>
      <w:bookmarkEnd w:id="700"/>
      <w:bookmarkEnd w:id="701"/>
      <w:bookmarkEnd w:id="702"/>
      <w:bookmarkEnd w:id="703"/>
      <w:bookmarkEnd w:id="704"/>
      <w:bookmarkEnd w:id="705"/>
    </w:p>
    <w:p w14:paraId="181028BB" w14:textId="77777777" w:rsidR="001D6B53" w:rsidRPr="003508E8" w:rsidRDefault="001D6B53" w:rsidP="00C37CF0">
      <w:r w:rsidRPr="003508E8">
        <w:rPr>
          <w:lang w:val="vi-VN"/>
        </w:rPr>
        <w:t xml:space="preserve">1. </w:t>
      </w:r>
      <w:r w:rsidR="00561191" w:rsidRPr="003508E8">
        <w:rPr>
          <w:lang w:val="vi-VN"/>
        </w:rPr>
        <w:t>Công ty</w:t>
      </w:r>
      <w:r w:rsidRPr="003508E8">
        <w:rPr>
          <w:lang w:val="vi-VN"/>
        </w:rPr>
        <w:t xml:space="preserve"> mở tài khoản tại các ngân hàng Việt Nam hoặc tại các chi nhánh ngân hàng nước ngoài được phép hoạt động tại Việt Nam.</w:t>
      </w:r>
    </w:p>
    <w:p w14:paraId="3EF740F6" w14:textId="77777777" w:rsidR="001D6B53" w:rsidRPr="003508E8" w:rsidRDefault="001D6B53" w:rsidP="00C37CF0">
      <w:r w:rsidRPr="003508E8">
        <w:rPr>
          <w:lang w:val="vi-VN"/>
        </w:rPr>
        <w:t xml:space="preserve">2. Theo sự chấp thuận trước của cơ quan có thẩm quyền, trong trường hợp cần thiết, </w:t>
      </w:r>
      <w:r w:rsidR="00561191" w:rsidRPr="003508E8">
        <w:rPr>
          <w:lang w:val="vi-VN"/>
        </w:rPr>
        <w:t>Công ty</w:t>
      </w:r>
      <w:r w:rsidRPr="003508E8">
        <w:rPr>
          <w:lang w:val="vi-VN"/>
        </w:rPr>
        <w:t xml:space="preserve"> có thể mở tài khoản ngân hàng ở nước ngoài theo các quy định của pháp luật.</w:t>
      </w:r>
    </w:p>
    <w:p w14:paraId="2E83EB98" w14:textId="720E102F" w:rsidR="001D6B53" w:rsidRPr="003508E8" w:rsidRDefault="001D6B53" w:rsidP="00C37CF0">
      <w:pPr>
        <w:rPr>
          <w:lang w:val="vi-VN"/>
        </w:rPr>
      </w:pPr>
      <w:r w:rsidRPr="003508E8">
        <w:rPr>
          <w:lang w:val="vi-VN"/>
        </w:rPr>
        <w:t xml:space="preserve">3. </w:t>
      </w:r>
      <w:r w:rsidR="00561191" w:rsidRPr="003508E8">
        <w:rPr>
          <w:lang w:val="vi-VN"/>
        </w:rPr>
        <w:t>Công ty</w:t>
      </w:r>
      <w:r w:rsidRPr="003508E8">
        <w:rPr>
          <w:lang w:val="vi-VN"/>
        </w:rPr>
        <w:t xml:space="preserve"> </w:t>
      </w:r>
      <w:r w:rsidR="00130410" w:rsidRPr="003508E8">
        <w:rPr>
          <w:lang w:val="en-US"/>
        </w:rPr>
        <w:t xml:space="preserve">có thể </w:t>
      </w:r>
      <w:r w:rsidRPr="003508E8">
        <w:rPr>
          <w:lang w:val="vi-VN"/>
        </w:rPr>
        <w:t xml:space="preserve">tiến hành các khoản thanh toán và giao dịch kế toán thông qua các tài khoản tiền Việt Nam hoặc ngoại tệ tại các ngân hàng mà </w:t>
      </w:r>
      <w:r w:rsidR="00561191" w:rsidRPr="003508E8">
        <w:rPr>
          <w:lang w:val="vi-VN"/>
        </w:rPr>
        <w:t>Công ty</w:t>
      </w:r>
      <w:r w:rsidRPr="003508E8">
        <w:rPr>
          <w:lang w:val="vi-VN"/>
        </w:rPr>
        <w:t xml:space="preserve"> mở tài khoản.</w:t>
      </w:r>
    </w:p>
    <w:p w14:paraId="15F1F1F9"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706" w:name="dieu_53"/>
      <w:bookmarkStart w:id="707" w:name="_Toc63771500"/>
      <w:bookmarkStart w:id="708" w:name="_Toc63772776"/>
      <w:bookmarkStart w:id="709" w:name="_Toc65080772"/>
      <w:bookmarkStart w:id="710" w:name="_Toc65082641"/>
      <w:bookmarkStart w:id="711" w:name="_Toc508535559"/>
      <w:bookmarkStart w:id="712" w:name="_Toc498177933"/>
      <w:bookmarkStart w:id="713" w:name="_Toc505356590"/>
      <w:bookmarkStart w:id="714" w:name="_Toc509040453"/>
      <w:bookmarkStart w:id="715" w:name="_Toc509063115"/>
      <w:r w:rsidRPr="003508E8">
        <w:rPr>
          <w:rFonts w:cs="Times New Roman"/>
          <w:lang w:val="en-US"/>
        </w:rPr>
        <w:t xml:space="preserve"> </w:t>
      </w:r>
      <w:bookmarkStart w:id="716" w:name="_Toc70609027"/>
      <w:r w:rsidR="001D6B53" w:rsidRPr="003508E8">
        <w:rPr>
          <w:rFonts w:cs="Times New Roman"/>
          <w:lang w:val="en-US"/>
        </w:rPr>
        <w:t>Năm tài chính</w:t>
      </w:r>
      <w:bookmarkEnd w:id="706"/>
      <w:bookmarkEnd w:id="707"/>
      <w:bookmarkEnd w:id="708"/>
      <w:bookmarkEnd w:id="709"/>
      <w:bookmarkEnd w:id="710"/>
      <w:bookmarkEnd w:id="711"/>
      <w:bookmarkEnd w:id="712"/>
      <w:bookmarkEnd w:id="713"/>
      <w:bookmarkEnd w:id="714"/>
      <w:bookmarkEnd w:id="715"/>
      <w:bookmarkEnd w:id="716"/>
    </w:p>
    <w:p w14:paraId="7DDCA96E" w14:textId="77777777" w:rsidR="001D6B53" w:rsidRPr="003508E8" w:rsidRDefault="008160DB" w:rsidP="00C37CF0">
      <w:r w:rsidRPr="003508E8">
        <w:t>Năm tài chính của Công ty bắt đầu từ ngày đầu tiên của tháng 01 hàng năm và kết thúc vào ngày thứ 31 của tháng 12. Năm tài chính đầu tiên bắt đầu từ ngày cấp Giấy Chứng nhận Đăng ký Doanh nghiệp và kết thúc vào ngày thứ 31 của tháng 12 của năm cấp Giấy Chứng nhận Đăng ký Doanh nghiệp đó.</w:t>
      </w:r>
    </w:p>
    <w:p w14:paraId="155CE836"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717" w:name="dieu_54"/>
      <w:bookmarkStart w:id="718" w:name="_Toc63771501"/>
      <w:bookmarkStart w:id="719" w:name="_Toc63772777"/>
      <w:bookmarkStart w:id="720" w:name="_Toc65080773"/>
      <w:bookmarkStart w:id="721" w:name="_Toc65082642"/>
      <w:bookmarkStart w:id="722" w:name="_Toc508535560"/>
      <w:bookmarkStart w:id="723" w:name="_Toc498177934"/>
      <w:bookmarkStart w:id="724" w:name="_Toc505356591"/>
      <w:bookmarkStart w:id="725" w:name="_Toc509040454"/>
      <w:bookmarkStart w:id="726" w:name="_Toc509063116"/>
      <w:r w:rsidRPr="003508E8">
        <w:rPr>
          <w:rFonts w:cs="Times New Roman"/>
          <w:lang w:val="en-US"/>
        </w:rPr>
        <w:t xml:space="preserve"> </w:t>
      </w:r>
      <w:bookmarkStart w:id="727" w:name="_Toc70609028"/>
      <w:r w:rsidR="001D6B53" w:rsidRPr="003508E8">
        <w:rPr>
          <w:rFonts w:cs="Times New Roman"/>
          <w:lang w:val="en-US"/>
        </w:rPr>
        <w:t>Chế độ kế toán</w:t>
      </w:r>
      <w:bookmarkEnd w:id="717"/>
      <w:bookmarkEnd w:id="718"/>
      <w:bookmarkEnd w:id="719"/>
      <w:bookmarkEnd w:id="720"/>
      <w:bookmarkEnd w:id="721"/>
      <w:bookmarkEnd w:id="722"/>
      <w:bookmarkEnd w:id="723"/>
      <w:bookmarkEnd w:id="724"/>
      <w:bookmarkEnd w:id="725"/>
      <w:bookmarkEnd w:id="726"/>
      <w:bookmarkEnd w:id="727"/>
    </w:p>
    <w:p w14:paraId="28450DDA" w14:textId="77777777" w:rsidR="001D6B53" w:rsidRPr="003508E8" w:rsidRDefault="001D6B53" w:rsidP="00CA0752">
      <w:r w:rsidRPr="003508E8">
        <w:rPr>
          <w:lang w:val="vi-VN"/>
        </w:rPr>
        <w:t xml:space="preserve">1. Chế độ kế toán </w:t>
      </w:r>
      <w:r w:rsidR="00561191" w:rsidRPr="003508E8">
        <w:rPr>
          <w:lang w:val="vi-VN"/>
        </w:rPr>
        <w:t>Công ty</w:t>
      </w:r>
      <w:r w:rsidRPr="003508E8">
        <w:rPr>
          <w:lang w:val="vi-VN"/>
        </w:rPr>
        <w:t xml:space="preserve"> sử dụng là chế độ kế toán doanh nghiệp hoặc chế độ kế toán đặc thù được cơ quan có thẩm quyền ban hành, chấp thuận.</w:t>
      </w:r>
    </w:p>
    <w:p w14:paraId="7C311A71" w14:textId="77777777" w:rsidR="001D6B53" w:rsidRPr="003508E8" w:rsidRDefault="001D6B53" w:rsidP="00C37CF0">
      <w:pPr>
        <w:rPr>
          <w:rFonts w:eastAsiaTheme="minorHAnsi"/>
          <w:szCs w:val="22"/>
          <w:lang w:eastAsia="en-US"/>
        </w:rPr>
      </w:pPr>
      <w:r w:rsidRPr="003508E8">
        <w:rPr>
          <w:lang w:val="vi-VN"/>
        </w:rPr>
        <w:lastRenderedPageBreak/>
        <w:t xml:space="preserve">2. </w:t>
      </w:r>
      <w:r w:rsidR="00561191" w:rsidRPr="003508E8">
        <w:rPr>
          <w:lang w:val="vi-VN"/>
        </w:rPr>
        <w:t>Công ty</w:t>
      </w:r>
      <w:r w:rsidRPr="003508E8">
        <w:rPr>
          <w:lang w:val="vi-VN"/>
        </w:rPr>
        <w:t xml:space="preserve">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w:t>
      </w:r>
      <w:r w:rsidR="00561191" w:rsidRPr="003508E8">
        <w:rPr>
          <w:lang w:val="vi-VN"/>
        </w:rPr>
        <w:t>Công ty</w:t>
      </w:r>
      <w:r w:rsidRPr="003508E8">
        <w:rPr>
          <w:lang w:val="vi-VN"/>
        </w:rPr>
        <w:t>.</w:t>
      </w:r>
    </w:p>
    <w:p w14:paraId="02D04E60" w14:textId="77777777" w:rsidR="001D6B53" w:rsidRPr="003508E8" w:rsidRDefault="001D6B53" w:rsidP="00C37CF0">
      <w:pPr>
        <w:rPr>
          <w:lang w:val="vi-VN"/>
        </w:rPr>
      </w:pPr>
      <w:r w:rsidRPr="003508E8">
        <w:rPr>
          <w:lang w:val="vi-VN"/>
        </w:rPr>
        <w:t xml:space="preserve">3. </w:t>
      </w:r>
      <w:r w:rsidR="00561191" w:rsidRPr="003508E8">
        <w:rPr>
          <w:lang w:val="vi-VN"/>
        </w:rPr>
        <w:t>Công ty</w:t>
      </w:r>
      <w:r w:rsidRPr="003508E8">
        <w:rPr>
          <w:lang w:val="vi-VN"/>
        </w:rPr>
        <w:t xml:space="preserve"> sử dụng đơn vị tiền tệ trong kế toán là đồng Việt Nam. Trường hợp </w:t>
      </w:r>
      <w:r w:rsidR="00561191" w:rsidRPr="003508E8">
        <w:rPr>
          <w:lang w:val="vi-VN"/>
        </w:rPr>
        <w:t>Công ty</w:t>
      </w:r>
      <w:r w:rsidRPr="003508E8">
        <w:rPr>
          <w:lang w:val="vi-VN"/>
        </w:rPr>
        <w:t xml:space="preserve">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0C5B6CF4" w14:textId="77777777" w:rsidR="001D6B53" w:rsidRPr="003508E8" w:rsidRDefault="001D6B53" w:rsidP="00021CCB">
      <w:pPr>
        <w:pStyle w:val="Heading1"/>
        <w:keepNext w:val="0"/>
        <w:tabs>
          <w:tab w:val="right" w:pos="1134"/>
        </w:tabs>
        <w:spacing w:after="0" w:line="410" w:lineRule="exact"/>
        <w:ind w:left="0" w:firstLine="567"/>
        <w:rPr>
          <w:rFonts w:cs="Times New Roman"/>
        </w:rPr>
      </w:pPr>
      <w:bookmarkStart w:id="728" w:name="muc_15"/>
      <w:bookmarkStart w:id="729" w:name="_Toc63771502"/>
      <w:bookmarkStart w:id="730" w:name="_Toc63772778"/>
      <w:bookmarkStart w:id="731" w:name="_Toc65080774"/>
      <w:bookmarkStart w:id="732" w:name="_Toc65082643"/>
      <w:bookmarkStart w:id="733" w:name="_Toc508535561"/>
      <w:bookmarkStart w:id="734" w:name="_Toc70609029"/>
      <w:r w:rsidRPr="003508E8">
        <w:rPr>
          <w:rFonts w:cs="Times New Roman"/>
          <w:sz w:val="28"/>
          <w:lang w:val="vi-VN"/>
        </w:rPr>
        <w:t xml:space="preserve">BÁO CÁO TÀI CHÍNH, </w:t>
      </w:r>
      <w:bookmarkStart w:id="735" w:name="_Toc505356592"/>
      <w:bookmarkStart w:id="736" w:name="_Toc509040455"/>
      <w:bookmarkStart w:id="737" w:name="_Toc509063117"/>
      <w:bookmarkStart w:id="738" w:name="_Toc498177935"/>
      <w:r w:rsidRPr="003508E8">
        <w:rPr>
          <w:rFonts w:cs="Times New Roman"/>
          <w:sz w:val="28"/>
          <w:lang w:val="vi-VN"/>
        </w:rPr>
        <w:t>BÁO CÁO THƯỜNG NIÊN VÀ TRÁCH NHIỆM CÔNG BỐ THÔNG TIN</w:t>
      </w:r>
      <w:bookmarkEnd w:id="728"/>
      <w:bookmarkEnd w:id="729"/>
      <w:bookmarkEnd w:id="730"/>
      <w:bookmarkEnd w:id="731"/>
      <w:bookmarkEnd w:id="732"/>
      <w:bookmarkEnd w:id="733"/>
      <w:bookmarkEnd w:id="734"/>
      <w:bookmarkEnd w:id="735"/>
      <w:bookmarkEnd w:id="736"/>
      <w:bookmarkEnd w:id="737"/>
    </w:p>
    <w:p w14:paraId="2A6F8956" w14:textId="2E1430CD" w:rsidR="001D6B53" w:rsidRPr="003508E8" w:rsidRDefault="003F5A4B" w:rsidP="00021CCB">
      <w:pPr>
        <w:pStyle w:val="Heading2"/>
        <w:keepNext w:val="0"/>
        <w:tabs>
          <w:tab w:val="left" w:pos="993"/>
          <w:tab w:val="right" w:pos="1560"/>
        </w:tabs>
        <w:ind w:left="0" w:firstLine="567"/>
        <w:rPr>
          <w:rFonts w:cs="Times New Roman"/>
          <w:lang w:val="en-US"/>
        </w:rPr>
      </w:pPr>
      <w:bookmarkStart w:id="739" w:name="_Toc505356593"/>
      <w:bookmarkStart w:id="740" w:name="_Toc509040456"/>
      <w:bookmarkStart w:id="741" w:name="_Toc508535562"/>
      <w:bookmarkStart w:id="742" w:name="_Toc509063118"/>
      <w:bookmarkStart w:id="743" w:name="dieu_55"/>
      <w:bookmarkStart w:id="744" w:name="_Toc63771503"/>
      <w:bookmarkStart w:id="745" w:name="_Toc63772779"/>
      <w:bookmarkStart w:id="746" w:name="_Toc65080775"/>
      <w:bookmarkStart w:id="747" w:name="_Toc65082644"/>
      <w:r w:rsidRPr="003508E8">
        <w:rPr>
          <w:rFonts w:cs="Times New Roman"/>
          <w:lang w:val="en-US"/>
        </w:rPr>
        <w:t xml:space="preserve"> </w:t>
      </w:r>
      <w:bookmarkStart w:id="748" w:name="_Toc70609030"/>
      <w:r w:rsidR="001D6B53" w:rsidRPr="003508E8">
        <w:rPr>
          <w:rFonts w:cs="Times New Roman"/>
          <w:lang w:val="en-US"/>
        </w:rPr>
        <w:t xml:space="preserve">Báo cáo tài chính </w:t>
      </w:r>
      <w:bookmarkEnd w:id="739"/>
      <w:bookmarkEnd w:id="740"/>
      <w:r w:rsidR="001D6B53" w:rsidRPr="003508E8">
        <w:rPr>
          <w:rFonts w:cs="Times New Roman"/>
          <w:lang w:val="en-US"/>
        </w:rPr>
        <w:t>năm</w:t>
      </w:r>
      <w:bookmarkEnd w:id="741"/>
      <w:bookmarkEnd w:id="742"/>
      <w:bookmarkEnd w:id="743"/>
      <w:bookmarkEnd w:id="744"/>
      <w:bookmarkEnd w:id="745"/>
      <w:bookmarkEnd w:id="746"/>
      <w:bookmarkEnd w:id="747"/>
      <w:bookmarkEnd w:id="748"/>
    </w:p>
    <w:p w14:paraId="13F477A9" w14:textId="77777777" w:rsidR="001D6B53" w:rsidRPr="003508E8" w:rsidRDefault="001D6B53" w:rsidP="00C37CF0">
      <w:r w:rsidRPr="003508E8">
        <w:rPr>
          <w:lang w:val="vi-VN"/>
        </w:rPr>
        <w:t xml:space="preserve">1. </w:t>
      </w:r>
      <w:r w:rsidR="00561191" w:rsidRPr="003508E8">
        <w:rPr>
          <w:lang w:val="vi-VN"/>
        </w:rPr>
        <w:t>Công ty</w:t>
      </w:r>
      <w:r w:rsidRPr="003508E8">
        <w:rPr>
          <w:lang w:val="vi-VN"/>
        </w:rPr>
        <w:t xml:space="preserve"> phải lập báo cáo tài chính năm và báo cáo tài chính năm phải được kiểm toán theo quy định của pháp luật. </w:t>
      </w:r>
      <w:r w:rsidR="00561191" w:rsidRPr="003508E8">
        <w:rPr>
          <w:lang w:val="vi-VN"/>
        </w:rPr>
        <w:t>Công ty</w:t>
      </w:r>
      <w:r w:rsidRPr="003508E8">
        <w:rPr>
          <w:lang w:val="vi-VN"/>
        </w:rPr>
        <w:t xml:space="preserve"> công bố báo cáo tài chính năm đã được kiểm toán theo quy định của pháp luật về công bố thông tin trên thị trường chứng khoán và nộp cho cơ quan nhà nước có thẩm quyền.</w:t>
      </w:r>
    </w:p>
    <w:p w14:paraId="249F474E" w14:textId="77777777" w:rsidR="001D6B53" w:rsidRPr="003508E8" w:rsidRDefault="001D6B53" w:rsidP="00C37CF0">
      <w:r w:rsidRPr="003508E8">
        <w:rPr>
          <w:lang w:val="vi-VN"/>
        </w:rPr>
        <w:t xml:space="preserve">2. Báo cáo tài chính năm phải bao gồm đầy đủ các báo cáo, phụ lục, thuyết minh </w:t>
      </w:r>
      <w:r w:rsidRPr="003508E8">
        <w:rPr>
          <w:rFonts w:eastAsiaTheme="minorHAnsi"/>
          <w:szCs w:val="22"/>
          <w:lang w:val="vi-VN" w:eastAsia="en-US"/>
        </w:rPr>
        <w:t>theo quy định pháp luật</w:t>
      </w:r>
      <w:r w:rsidRPr="003508E8">
        <w:rPr>
          <w:lang w:val="vi-VN"/>
        </w:rPr>
        <w:t xml:space="preserve"> về kế toán doanh nghiệp. Báo cáo tài chính năm phải phản ánh một cách trung thực và khách quan tình hình hoạt động của </w:t>
      </w:r>
      <w:r w:rsidR="00561191" w:rsidRPr="003508E8">
        <w:rPr>
          <w:lang w:val="vi-VN"/>
        </w:rPr>
        <w:t>Công ty</w:t>
      </w:r>
      <w:r w:rsidRPr="003508E8">
        <w:rPr>
          <w:lang w:val="vi-VN"/>
        </w:rPr>
        <w:t>.</w:t>
      </w:r>
    </w:p>
    <w:p w14:paraId="65D2E509" w14:textId="57A0E59D" w:rsidR="001D6B53" w:rsidRPr="003508E8" w:rsidRDefault="001D6B53" w:rsidP="00021CCB">
      <w:pPr>
        <w:pStyle w:val="Heading2"/>
        <w:keepNext w:val="0"/>
        <w:tabs>
          <w:tab w:val="left" w:pos="993"/>
          <w:tab w:val="right" w:pos="1560"/>
        </w:tabs>
        <w:ind w:left="0" w:firstLine="567"/>
        <w:rPr>
          <w:rFonts w:cs="Times New Roman"/>
          <w:lang w:val="en-US"/>
        </w:rPr>
      </w:pPr>
      <w:bookmarkStart w:id="749" w:name="dieu_56"/>
      <w:bookmarkStart w:id="750" w:name="_Toc63771504"/>
      <w:bookmarkStart w:id="751" w:name="_Toc63772780"/>
      <w:bookmarkStart w:id="752" w:name="_Toc65080776"/>
      <w:bookmarkStart w:id="753" w:name="_Toc65082645"/>
      <w:bookmarkStart w:id="754" w:name="_Toc508535563"/>
      <w:bookmarkStart w:id="755" w:name="_Toc505356594"/>
      <w:bookmarkStart w:id="756" w:name="_Toc509040457"/>
      <w:bookmarkStart w:id="757" w:name="_Toc509063119"/>
      <w:bookmarkStart w:id="758" w:name="_Toc70609031"/>
      <w:r w:rsidRPr="003508E8">
        <w:rPr>
          <w:rFonts w:cs="Times New Roman"/>
          <w:lang w:val="en-US"/>
        </w:rPr>
        <w:t>Báo cáo thường niên</w:t>
      </w:r>
      <w:bookmarkEnd w:id="749"/>
      <w:bookmarkEnd w:id="750"/>
      <w:bookmarkEnd w:id="751"/>
      <w:bookmarkEnd w:id="752"/>
      <w:bookmarkEnd w:id="753"/>
      <w:bookmarkEnd w:id="754"/>
      <w:bookmarkEnd w:id="755"/>
      <w:bookmarkEnd w:id="756"/>
      <w:bookmarkEnd w:id="757"/>
      <w:bookmarkEnd w:id="758"/>
    </w:p>
    <w:p w14:paraId="66A973A7" w14:textId="77777777" w:rsidR="001D6B53" w:rsidRPr="003508E8" w:rsidRDefault="00561191" w:rsidP="00C37CF0">
      <w:pPr>
        <w:rPr>
          <w:rFonts w:eastAsiaTheme="minorHAnsi"/>
          <w:szCs w:val="22"/>
          <w:lang w:eastAsia="en-US"/>
        </w:rPr>
      </w:pPr>
      <w:r w:rsidRPr="003508E8">
        <w:rPr>
          <w:lang w:val="vi-VN"/>
        </w:rPr>
        <w:t>Công ty</w:t>
      </w:r>
      <w:r w:rsidR="001D6B53" w:rsidRPr="003508E8">
        <w:rPr>
          <w:lang w:val="vi-VN"/>
        </w:rPr>
        <w:t xml:space="preserve"> phải lập và công bố Báo cáo thường niên theo các quy định của pháp luật về chứng khoán và thị trường chứng khoán.</w:t>
      </w:r>
    </w:p>
    <w:p w14:paraId="0DC6CD0D" w14:textId="77777777" w:rsidR="001D6B53" w:rsidRPr="003508E8" w:rsidRDefault="001D6B53" w:rsidP="00021CCB">
      <w:pPr>
        <w:pStyle w:val="Heading1"/>
        <w:keepNext w:val="0"/>
        <w:tabs>
          <w:tab w:val="right" w:pos="1276"/>
        </w:tabs>
        <w:spacing w:after="0" w:line="410" w:lineRule="exact"/>
        <w:ind w:left="0" w:firstLine="567"/>
        <w:rPr>
          <w:rFonts w:cs="Times New Roman"/>
          <w:sz w:val="28"/>
          <w:lang w:val="vi-VN"/>
        </w:rPr>
      </w:pPr>
      <w:bookmarkStart w:id="759" w:name="muc_16"/>
      <w:bookmarkStart w:id="760" w:name="_Toc63771505"/>
      <w:bookmarkStart w:id="761" w:name="_Toc63772781"/>
      <w:bookmarkStart w:id="762" w:name="_Toc65080777"/>
      <w:bookmarkStart w:id="763" w:name="_Toc65082646"/>
      <w:bookmarkStart w:id="764" w:name="_Toc508535564"/>
      <w:bookmarkStart w:id="765" w:name="_Toc505356595"/>
      <w:bookmarkStart w:id="766" w:name="_Toc509040458"/>
      <w:bookmarkStart w:id="767" w:name="_Toc509063120"/>
      <w:bookmarkStart w:id="768" w:name="_Toc70609032"/>
      <w:r w:rsidRPr="003508E8">
        <w:rPr>
          <w:rFonts w:cs="Times New Roman"/>
          <w:sz w:val="28"/>
          <w:lang w:val="vi-VN"/>
        </w:rPr>
        <w:t xml:space="preserve">KIỂM TOÁN </w:t>
      </w:r>
      <w:r w:rsidR="00561191" w:rsidRPr="003508E8">
        <w:rPr>
          <w:rFonts w:cs="Times New Roman"/>
          <w:sz w:val="28"/>
          <w:lang w:val="vi-VN"/>
        </w:rPr>
        <w:t>CÔNG TY</w:t>
      </w:r>
      <w:bookmarkEnd w:id="759"/>
      <w:bookmarkEnd w:id="760"/>
      <w:bookmarkEnd w:id="761"/>
      <w:bookmarkEnd w:id="762"/>
      <w:bookmarkEnd w:id="763"/>
      <w:bookmarkEnd w:id="764"/>
      <w:bookmarkEnd w:id="765"/>
      <w:bookmarkEnd w:id="766"/>
      <w:bookmarkEnd w:id="767"/>
      <w:bookmarkEnd w:id="768"/>
    </w:p>
    <w:p w14:paraId="1EB5171C" w14:textId="77777777" w:rsidR="001D6B53" w:rsidRPr="003508E8" w:rsidRDefault="003F5A4B" w:rsidP="00C37CF0">
      <w:pPr>
        <w:pStyle w:val="Heading2"/>
        <w:keepNext w:val="0"/>
        <w:tabs>
          <w:tab w:val="left" w:pos="993"/>
          <w:tab w:val="right" w:pos="1560"/>
        </w:tabs>
        <w:ind w:left="0" w:firstLine="567"/>
        <w:rPr>
          <w:rFonts w:cs="Times New Roman"/>
          <w:lang w:val="en-US"/>
        </w:rPr>
      </w:pPr>
      <w:bookmarkStart w:id="769" w:name="dieu_57"/>
      <w:bookmarkStart w:id="770" w:name="_Toc63771506"/>
      <w:bookmarkStart w:id="771" w:name="_Toc63772782"/>
      <w:bookmarkStart w:id="772" w:name="_Toc65080778"/>
      <w:bookmarkStart w:id="773" w:name="_Toc65082647"/>
      <w:bookmarkStart w:id="774" w:name="_Toc508535565"/>
      <w:bookmarkStart w:id="775" w:name="_Toc505356596"/>
      <w:bookmarkStart w:id="776" w:name="_Toc509040459"/>
      <w:bookmarkStart w:id="777" w:name="_Toc509063121"/>
      <w:r w:rsidRPr="003508E8">
        <w:rPr>
          <w:rFonts w:cs="Times New Roman"/>
          <w:lang w:val="en-US"/>
        </w:rPr>
        <w:t xml:space="preserve"> </w:t>
      </w:r>
      <w:bookmarkStart w:id="778" w:name="_Toc70609033"/>
      <w:r w:rsidR="001D6B53" w:rsidRPr="003508E8">
        <w:rPr>
          <w:rFonts w:cs="Times New Roman"/>
          <w:lang w:val="en-US"/>
        </w:rPr>
        <w:t>Kiểm toán</w:t>
      </w:r>
      <w:bookmarkEnd w:id="738"/>
      <w:bookmarkEnd w:id="769"/>
      <w:bookmarkEnd w:id="770"/>
      <w:bookmarkEnd w:id="771"/>
      <w:bookmarkEnd w:id="772"/>
      <w:bookmarkEnd w:id="773"/>
      <w:bookmarkEnd w:id="774"/>
      <w:bookmarkEnd w:id="775"/>
      <w:bookmarkEnd w:id="776"/>
      <w:bookmarkEnd w:id="777"/>
      <w:bookmarkEnd w:id="778"/>
    </w:p>
    <w:p w14:paraId="2444472B" w14:textId="77777777" w:rsidR="001D6B53" w:rsidRPr="003508E8" w:rsidRDefault="001D6B53" w:rsidP="00C37CF0">
      <w:r w:rsidRPr="003508E8">
        <w:rPr>
          <w:lang w:val="vi-VN"/>
        </w:rPr>
        <w:t xml:space="preserve">1. Đại hội đồng cổ đông chỉ định một </w:t>
      </w:r>
      <w:r w:rsidR="00276AA4" w:rsidRPr="003508E8">
        <w:rPr>
          <w:lang w:val="vi-VN"/>
        </w:rPr>
        <w:t>Công ty</w:t>
      </w:r>
      <w:r w:rsidRPr="003508E8">
        <w:rPr>
          <w:lang w:val="vi-VN"/>
        </w:rPr>
        <w:t xml:space="preserve"> kiểm toán độc lập hoặc thông qua danh sách các </w:t>
      </w:r>
      <w:r w:rsidR="00276AA4" w:rsidRPr="003508E8">
        <w:rPr>
          <w:lang w:val="vi-VN"/>
        </w:rPr>
        <w:t>Công ty</w:t>
      </w:r>
      <w:r w:rsidRPr="003508E8">
        <w:rPr>
          <w:lang w:val="vi-VN"/>
        </w:rPr>
        <w:t xml:space="preserve"> kiểm toán độc lập và ủy quyền cho </w:t>
      </w:r>
      <w:r w:rsidR="0077047A" w:rsidRPr="003508E8">
        <w:rPr>
          <w:lang w:val="vi-VN"/>
        </w:rPr>
        <w:t>Hội đồng quản trị</w:t>
      </w:r>
      <w:r w:rsidRPr="003508E8">
        <w:rPr>
          <w:lang w:val="vi-VN"/>
        </w:rPr>
        <w:t xml:space="preserve"> quyết định lựa chọn một trong số các đơn vị này tiến hành kiểm toán báo cáo tài chính của </w:t>
      </w:r>
      <w:r w:rsidR="00561191" w:rsidRPr="003508E8">
        <w:rPr>
          <w:lang w:val="vi-VN"/>
        </w:rPr>
        <w:t>Công ty</w:t>
      </w:r>
      <w:r w:rsidRPr="003508E8">
        <w:rPr>
          <w:lang w:val="vi-VN"/>
        </w:rPr>
        <w:t xml:space="preserve"> cho năm tài chính tiếp theo dựa trên những điều khoản và điều kiện thỏa thuận với </w:t>
      </w:r>
      <w:r w:rsidR="0077047A" w:rsidRPr="003508E8">
        <w:rPr>
          <w:lang w:val="vi-VN"/>
        </w:rPr>
        <w:t>Hội đồng quản trị</w:t>
      </w:r>
      <w:r w:rsidRPr="003508E8">
        <w:rPr>
          <w:lang w:val="vi-VN"/>
        </w:rPr>
        <w:t>.</w:t>
      </w:r>
    </w:p>
    <w:p w14:paraId="6A6B06B9" w14:textId="77777777" w:rsidR="001D6B53" w:rsidRPr="003508E8" w:rsidRDefault="001D6B53" w:rsidP="00C37CF0">
      <w:r w:rsidRPr="003508E8">
        <w:rPr>
          <w:lang w:val="vi-VN"/>
        </w:rPr>
        <w:t xml:space="preserve">2. Báo cáo kiểm toán được đính kèm báo cáo tài chính năm của </w:t>
      </w:r>
      <w:r w:rsidR="00561191" w:rsidRPr="003508E8">
        <w:rPr>
          <w:lang w:val="vi-VN"/>
        </w:rPr>
        <w:t>Công ty</w:t>
      </w:r>
      <w:r w:rsidRPr="003508E8">
        <w:rPr>
          <w:lang w:val="vi-VN"/>
        </w:rPr>
        <w:t>.</w:t>
      </w:r>
    </w:p>
    <w:p w14:paraId="26EDD9B3" w14:textId="77777777" w:rsidR="001D6B53" w:rsidRPr="003508E8" w:rsidRDefault="001D6B53" w:rsidP="00C37CF0">
      <w:r w:rsidRPr="003508E8">
        <w:rPr>
          <w:lang w:val="vi-VN"/>
        </w:rPr>
        <w:t xml:space="preserve">3. Kiểm toán viên độc lập thực hiện việc kiểm toán báo cáo tài chính của </w:t>
      </w:r>
      <w:r w:rsidR="00561191" w:rsidRPr="003508E8">
        <w:rPr>
          <w:lang w:val="vi-VN"/>
        </w:rPr>
        <w:t>Công ty</w:t>
      </w:r>
      <w:r w:rsidRPr="003508E8">
        <w:rPr>
          <w:lang w:val="vi-VN"/>
        </w:rPr>
        <w:t xml:space="preserve"> được tham dự các cuộc họp Đại hội đồng cổ đông và được quyền nhận các thông </w:t>
      </w:r>
      <w:r w:rsidRPr="003508E8">
        <w:rPr>
          <w:lang w:val="vi-VN"/>
        </w:rPr>
        <w:lastRenderedPageBreak/>
        <w:t xml:space="preserve">báo và các thông tin khác liên quan đến cuộc họp Đại hội đồng cổ đông và được phát biểu ý kiến tại đại hội về các vấn đề có liên quan đến việc kiểm toán báo cáo tài chính của </w:t>
      </w:r>
      <w:r w:rsidR="00561191" w:rsidRPr="003508E8">
        <w:rPr>
          <w:lang w:val="vi-VN"/>
        </w:rPr>
        <w:t>Công ty</w:t>
      </w:r>
      <w:r w:rsidRPr="003508E8">
        <w:rPr>
          <w:lang w:val="vi-VN"/>
        </w:rPr>
        <w:t>.</w:t>
      </w:r>
    </w:p>
    <w:p w14:paraId="0DC5707D" w14:textId="77777777" w:rsidR="001D6B53" w:rsidRPr="003508E8" w:rsidRDefault="001D6B53" w:rsidP="00021CCB">
      <w:pPr>
        <w:pStyle w:val="Heading1"/>
        <w:keepNext w:val="0"/>
        <w:tabs>
          <w:tab w:val="right" w:pos="1418"/>
        </w:tabs>
        <w:spacing w:after="0" w:line="410" w:lineRule="exact"/>
        <w:ind w:left="0" w:firstLine="567"/>
        <w:rPr>
          <w:rFonts w:cs="Times New Roman"/>
          <w:sz w:val="28"/>
          <w:lang w:val="vi-VN"/>
        </w:rPr>
      </w:pPr>
      <w:bookmarkStart w:id="779" w:name="Dieu_207"/>
      <w:bookmarkStart w:id="780" w:name="_Toc508535566"/>
      <w:bookmarkStart w:id="781" w:name="_Toc505356597"/>
      <w:bookmarkStart w:id="782" w:name="_Toc509040460"/>
      <w:bookmarkStart w:id="783" w:name="_Toc509063122"/>
      <w:bookmarkStart w:id="784" w:name="muc_17"/>
      <w:bookmarkStart w:id="785" w:name="_Toc63771507"/>
      <w:bookmarkStart w:id="786" w:name="_Toc63772783"/>
      <w:bookmarkStart w:id="787" w:name="_Toc65080779"/>
      <w:bookmarkStart w:id="788" w:name="_Toc65082648"/>
      <w:bookmarkStart w:id="789" w:name="_Toc70609034"/>
      <w:bookmarkStart w:id="790" w:name="_Toc498177939"/>
      <w:bookmarkEnd w:id="779"/>
      <w:r w:rsidRPr="003508E8">
        <w:rPr>
          <w:rFonts w:cs="Times New Roman"/>
          <w:sz w:val="28"/>
          <w:lang w:val="vi-VN"/>
        </w:rPr>
        <w:t>DẤU</w:t>
      </w:r>
      <w:bookmarkEnd w:id="780"/>
      <w:bookmarkEnd w:id="781"/>
      <w:bookmarkEnd w:id="782"/>
      <w:bookmarkEnd w:id="783"/>
      <w:r w:rsidRPr="003508E8">
        <w:rPr>
          <w:rFonts w:cs="Times New Roman"/>
          <w:sz w:val="28"/>
          <w:lang w:val="vi-VN"/>
        </w:rPr>
        <w:t xml:space="preserve"> CỦA DOANH NGHIỆP</w:t>
      </w:r>
      <w:bookmarkEnd w:id="784"/>
      <w:bookmarkEnd w:id="785"/>
      <w:bookmarkEnd w:id="786"/>
      <w:bookmarkEnd w:id="787"/>
      <w:bookmarkEnd w:id="788"/>
      <w:bookmarkEnd w:id="789"/>
    </w:p>
    <w:p w14:paraId="6A791152"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791" w:name="dieu_58"/>
      <w:bookmarkStart w:id="792" w:name="_Toc63771508"/>
      <w:bookmarkStart w:id="793" w:name="_Toc63772784"/>
      <w:bookmarkStart w:id="794" w:name="_Toc65080780"/>
      <w:bookmarkStart w:id="795" w:name="_Toc65082649"/>
      <w:bookmarkStart w:id="796" w:name="_Toc508535567"/>
      <w:bookmarkEnd w:id="790"/>
      <w:r w:rsidRPr="003508E8">
        <w:rPr>
          <w:rFonts w:cs="Times New Roman"/>
          <w:lang w:val="en-US"/>
        </w:rPr>
        <w:t xml:space="preserve"> </w:t>
      </w:r>
      <w:bookmarkStart w:id="797" w:name="_Toc70609035"/>
      <w:r w:rsidR="001D6B53" w:rsidRPr="003508E8">
        <w:rPr>
          <w:rFonts w:cs="Times New Roman"/>
          <w:lang w:val="en-US"/>
        </w:rPr>
        <w:t>Dấu của doanh nghiệp</w:t>
      </w:r>
      <w:bookmarkEnd w:id="791"/>
      <w:bookmarkEnd w:id="792"/>
      <w:bookmarkEnd w:id="793"/>
      <w:bookmarkEnd w:id="794"/>
      <w:bookmarkEnd w:id="795"/>
      <w:bookmarkEnd w:id="797"/>
    </w:p>
    <w:p w14:paraId="419A738B" w14:textId="77777777" w:rsidR="001D6B53" w:rsidRPr="003508E8" w:rsidRDefault="001D6B53" w:rsidP="00C37CF0">
      <w:r w:rsidRPr="003508E8">
        <w:rPr>
          <w:lang w:val="vi-VN"/>
        </w:rPr>
        <w:t>1. Dấu bao gồm</w:t>
      </w:r>
      <w:r w:rsidRPr="003508E8">
        <w:rPr>
          <w:rFonts w:eastAsiaTheme="majorEastAsia"/>
          <w:lang w:val="vi-VN" w:eastAsia="en-US"/>
        </w:rPr>
        <w:t xml:space="preserve"> dấu</w:t>
      </w:r>
      <w:bookmarkEnd w:id="796"/>
      <w:r w:rsidRPr="003508E8">
        <w:rPr>
          <w:lang w:val="vi-VN"/>
        </w:rPr>
        <w:t xml:space="preserve"> được làm tại cơ sở khắc dấu hoặc dấu dưới hình thức chữ ký số theo quy định của pháp luật về giao dịch điện tử.</w:t>
      </w:r>
      <w:bookmarkStart w:id="798" w:name="_Ref123003382"/>
    </w:p>
    <w:p w14:paraId="5D4F85E5" w14:textId="77777777" w:rsidR="001D6B53" w:rsidRPr="003508E8" w:rsidRDefault="001D6B53" w:rsidP="00C37CF0">
      <w:r w:rsidRPr="003508E8">
        <w:rPr>
          <w:lang w:val="vi-VN"/>
        </w:rPr>
        <w:t xml:space="preserve">2. </w:t>
      </w:r>
      <w:r w:rsidR="0077047A" w:rsidRPr="003508E8">
        <w:rPr>
          <w:lang w:val="vi-VN"/>
        </w:rPr>
        <w:t>Hội đồng quản trị</w:t>
      </w:r>
      <w:r w:rsidRPr="003508E8">
        <w:rPr>
          <w:lang w:val="vi-VN"/>
        </w:rPr>
        <w:t xml:space="preserve"> quyết định loại dấu, số lượng, hình thức và nội dung dấu của </w:t>
      </w:r>
      <w:r w:rsidR="00561191" w:rsidRPr="003508E8">
        <w:rPr>
          <w:lang w:val="vi-VN"/>
        </w:rPr>
        <w:t>Công ty</w:t>
      </w:r>
      <w:r w:rsidRPr="003508E8">
        <w:rPr>
          <w:lang w:val="vi-VN"/>
        </w:rPr>
        <w:t xml:space="preserve">, chi nhánh, văn phòng đại diện của </w:t>
      </w:r>
      <w:r w:rsidR="00561191" w:rsidRPr="003508E8">
        <w:rPr>
          <w:lang w:val="vi-VN"/>
        </w:rPr>
        <w:t>Công ty</w:t>
      </w:r>
      <w:r w:rsidRPr="003508E8">
        <w:rPr>
          <w:lang w:val="vi-VN"/>
        </w:rPr>
        <w:t xml:space="preserve"> (nếu có).</w:t>
      </w:r>
    </w:p>
    <w:p w14:paraId="4ED07955" w14:textId="77777777" w:rsidR="0052313B" w:rsidRPr="003508E8" w:rsidRDefault="001D6B53" w:rsidP="00C37CF0">
      <w:pPr>
        <w:rPr>
          <w:lang w:val="vi-VN"/>
        </w:rPr>
      </w:pPr>
      <w:r w:rsidRPr="003508E8">
        <w:rPr>
          <w:lang w:val="vi-VN"/>
        </w:rPr>
        <w:t xml:space="preserve">3. </w:t>
      </w:r>
      <w:r w:rsidR="0077047A" w:rsidRPr="003508E8">
        <w:rPr>
          <w:lang w:val="vi-VN"/>
        </w:rPr>
        <w:t>Hội đồng quản trị</w:t>
      </w:r>
      <w:r w:rsidRPr="003508E8">
        <w:rPr>
          <w:lang w:val="vi-VN"/>
        </w:rPr>
        <w:t xml:space="preserve">, </w:t>
      </w:r>
      <w:r w:rsidR="00F21BD1" w:rsidRPr="003508E8">
        <w:rPr>
          <w:lang w:val="vi-VN"/>
        </w:rPr>
        <w:t>Tổng Giám đốc</w:t>
      </w:r>
      <w:r w:rsidRPr="003508E8">
        <w:rPr>
          <w:lang w:val="vi-VN"/>
        </w:rPr>
        <w:t xml:space="preserve"> sử dụng và quản lý dấu theo quy định của pháp luật hiện hành.</w:t>
      </w:r>
      <w:bookmarkEnd w:id="798"/>
    </w:p>
    <w:p w14:paraId="2ECB953C" w14:textId="77777777" w:rsidR="001D6B53" w:rsidRPr="003508E8" w:rsidRDefault="001D6B53" w:rsidP="00021CCB">
      <w:pPr>
        <w:pStyle w:val="Heading1"/>
        <w:keepNext w:val="0"/>
        <w:tabs>
          <w:tab w:val="right" w:pos="1560"/>
        </w:tabs>
        <w:spacing w:after="0" w:line="410" w:lineRule="exact"/>
        <w:ind w:left="0" w:firstLine="567"/>
        <w:rPr>
          <w:rFonts w:cs="Times New Roman"/>
          <w:sz w:val="28"/>
          <w:lang w:val="vi-VN"/>
        </w:rPr>
      </w:pPr>
      <w:bookmarkStart w:id="799" w:name="muc_18"/>
      <w:bookmarkStart w:id="800" w:name="_Toc63771509"/>
      <w:bookmarkStart w:id="801" w:name="_Toc63772785"/>
      <w:bookmarkStart w:id="802" w:name="_Toc65080781"/>
      <w:bookmarkStart w:id="803" w:name="_Toc65082650"/>
      <w:bookmarkStart w:id="804" w:name="_Toc70609036"/>
      <w:r w:rsidRPr="003508E8">
        <w:rPr>
          <w:rFonts w:cs="Times New Roman"/>
          <w:sz w:val="28"/>
          <w:lang w:val="vi-VN"/>
        </w:rPr>
        <w:t xml:space="preserve">GIẢI THỂ </w:t>
      </w:r>
      <w:r w:rsidR="00561191" w:rsidRPr="003508E8">
        <w:rPr>
          <w:rFonts w:cs="Times New Roman"/>
          <w:sz w:val="28"/>
          <w:lang w:val="vi-VN"/>
        </w:rPr>
        <w:t>CÔNG TY</w:t>
      </w:r>
      <w:bookmarkEnd w:id="799"/>
      <w:bookmarkEnd w:id="800"/>
      <w:bookmarkEnd w:id="801"/>
      <w:bookmarkEnd w:id="802"/>
      <w:bookmarkEnd w:id="803"/>
      <w:bookmarkEnd w:id="804"/>
    </w:p>
    <w:p w14:paraId="5328F317" w14:textId="77777777" w:rsidR="001D6B53" w:rsidRPr="003508E8" w:rsidRDefault="003F5A4B" w:rsidP="003F5A4B">
      <w:pPr>
        <w:pStyle w:val="Heading2"/>
        <w:keepNext w:val="0"/>
        <w:tabs>
          <w:tab w:val="left" w:pos="993"/>
          <w:tab w:val="right" w:pos="1560"/>
        </w:tabs>
        <w:ind w:left="0" w:firstLine="567"/>
        <w:rPr>
          <w:rFonts w:cs="Times New Roman"/>
          <w:lang w:val="en-US"/>
        </w:rPr>
      </w:pPr>
      <w:bookmarkStart w:id="805" w:name="dieu_59"/>
      <w:bookmarkStart w:id="806" w:name="_Toc63771510"/>
      <w:bookmarkStart w:id="807" w:name="_Toc63772786"/>
      <w:bookmarkStart w:id="808" w:name="_Toc65080782"/>
      <w:bookmarkStart w:id="809" w:name="_Toc65082651"/>
      <w:r w:rsidRPr="003508E8">
        <w:rPr>
          <w:rFonts w:cs="Times New Roman"/>
          <w:lang w:val="en-US"/>
        </w:rPr>
        <w:t xml:space="preserve"> </w:t>
      </w:r>
      <w:bookmarkStart w:id="810" w:name="_Toc70609037"/>
      <w:r w:rsidR="001D6B53" w:rsidRPr="003508E8">
        <w:rPr>
          <w:rFonts w:cs="Times New Roman"/>
          <w:lang w:val="en-US"/>
        </w:rPr>
        <w:t xml:space="preserve">Giải thể </w:t>
      </w:r>
      <w:r w:rsidR="00561191" w:rsidRPr="003508E8">
        <w:rPr>
          <w:rFonts w:cs="Times New Roman"/>
          <w:lang w:val="en-US"/>
        </w:rPr>
        <w:t>Công ty</w:t>
      </w:r>
      <w:bookmarkEnd w:id="805"/>
      <w:bookmarkEnd w:id="806"/>
      <w:bookmarkEnd w:id="807"/>
      <w:bookmarkEnd w:id="808"/>
      <w:bookmarkEnd w:id="809"/>
      <w:bookmarkEnd w:id="810"/>
    </w:p>
    <w:p w14:paraId="6502A074" w14:textId="77777777" w:rsidR="001D6B53" w:rsidRPr="003508E8" w:rsidRDefault="001D6B53" w:rsidP="00C37CF0">
      <w:r w:rsidRPr="003508E8">
        <w:rPr>
          <w:lang w:val="vi-VN"/>
        </w:rPr>
        <w:t xml:space="preserve">1. </w:t>
      </w:r>
      <w:r w:rsidR="00561191" w:rsidRPr="003508E8">
        <w:rPr>
          <w:lang w:val="vi-VN"/>
        </w:rPr>
        <w:t>Công ty</w:t>
      </w:r>
      <w:r w:rsidRPr="003508E8">
        <w:rPr>
          <w:lang w:val="vi-VN"/>
        </w:rPr>
        <w:t xml:space="preserve"> có thể bị giải thể trong những trường hợp sau:</w:t>
      </w:r>
    </w:p>
    <w:p w14:paraId="30D27FF2" w14:textId="77777777" w:rsidR="001D6B53" w:rsidRPr="003508E8" w:rsidRDefault="001D6B53" w:rsidP="00C37CF0">
      <w:r w:rsidRPr="003508E8">
        <w:rPr>
          <w:lang w:val="vi-VN"/>
        </w:rPr>
        <w:t>a) Theo nghị quyết, quyết định của Đại hội đồng cổ đông;</w:t>
      </w:r>
    </w:p>
    <w:p w14:paraId="16833FC8" w14:textId="77777777" w:rsidR="001D6B53" w:rsidRPr="003508E8" w:rsidRDefault="004D58B0" w:rsidP="00C37CF0">
      <w:r w:rsidRPr="003508E8">
        <w:rPr>
          <w:lang w:val="vi-VN"/>
        </w:rPr>
        <w:t>b</w:t>
      </w:r>
      <w:r w:rsidR="001D6B53" w:rsidRPr="003508E8">
        <w:rPr>
          <w:lang w:val="vi-VN"/>
        </w:rPr>
        <w:t>) Bị thu hồi Giấy chứng nhận đăng ký doanh nghiệp, trừ trường hợp Luật Quản lý thuế có quy định khác;</w:t>
      </w:r>
    </w:p>
    <w:p w14:paraId="44329F77" w14:textId="77777777" w:rsidR="001D6B53" w:rsidRPr="003508E8" w:rsidRDefault="004D58B0" w:rsidP="00C37CF0">
      <w:r w:rsidRPr="003508E8">
        <w:rPr>
          <w:lang w:val="vi-VN"/>
        </w:rPr>
        <w:t>c</w:t>
      </w:r>
      <w:r w:rsidR="001D6B53" w:rsidRPr="003508E8">
        <w:rPr>
          <w:lang w:val="vi-VN"/>
        </w:rPr>
        <w:t>) Các trường hợp khác theo quy định của pháp luật.</w:t>
      </w:r>
    </w:p>
    <w:p w14:paraId="651C80D4" w14:textId="77777777" w:rsidR="001D6B53" w:rsidRPr="003508E8" w:rsidRDefault="001D6B53" w:rsidP="00C37CF0">
      <w:r w:rsidRPr="003508E8">
        <w:rPr>
          <w:lang w:val="vi-VN"/>
        </w:rPr>
        <w:t xml:space="preserve">2. Việc giải thể </w:t>
      </w:r>
      <w:r w:rsidR="00561191" w:rsidRPr="003508E8">
        <w:rPr>
          <w:lang w:val="vi-VN"/>
        </w:rPr>
        <w:t>Công ty</w:t>
      </w:r>
      <w:r w:rsidRPr="003508E8">
        <w:rPr>
          <w:lang w:val="vi-VN"/>
        </w:rPr>
        <w:t xml:space="preserve"> trước thời hạn do Đại hội đồng cổ đông quyết định, </w:t>
      </w:r>
      <w:r w:rsidR="0077047A" w:rsidRPr="003508E8">
        <w:rPr>
          <w:lang w:val="vi-VN"/>
        </w:rPr>
        <w:t>Hội đồng quản trị</w:t>
      </w:r>
      <w:r w:rsidRPr="003508E8">
        <w:rPr>
          <w:lang w:val="vi-VN"/>
        </w:rPr>
        <w:t xml:space="preserve"> thực hiện. Quyết định giải thể này phải được thông báo hoặc phải được chấp thuận bởi cơ quan có thẩm quyền (nếu bắt buộc) theo quy định.</w:t>
      </w:r>
    </w:p>
    <w:p w14:paraId="118734BD" w14:textId="77777777" w:rsidR="001D6B53" w:rsidRPr="003508E8" w:rsidRDefault="001D6B53" w:rsidP="00021CCB">
      <w:pPr>
        <w:pStyle w:val="Heading2"/>
        <w:keepNext w:val="0"/>
        <w:tabs>
          <w:tab w:val="left" w:pos="993"/>
          <w:tab w:val="right" w:pos="1560"/>
        </w:tabs>
        <w:ind w:left="0" w:firstLine="567"/>
        <w:rPr>
          <w:rFonts w:cs="Times New Roman"/>
          <w:lang w:val="en-US"/>
        </w:rPr>
      </w:pPr>
      <w:bookmarkStart w:id="811" w:name="dieu_61"/>
      <w:bookmarkStart w:id="812" w:name="_Toc63771512"/>
      <w:bookmarkStart w:id="813" w:name="_Toc63772788"/>
      <w:bookmarkStart w:id="814" w:name="_Toc65080784"/>
      <w:bookmarkStart w:id="815" w:name="_Toc65082653"/>
      <w:bookmarkStart w:id="816" w:name="_Toc508535571"/>
      <w:bookmarkStart w:id="817" w:name="_Toc498177942"/>
      <w:bookmarkStart w:id="818" w:name="_Toc505356602"/>
      <w:bookmarkStart w:id="819" w:name="_Toc509040465"/>
      <w:bookmarkStart w:id="820" w:name="_Toc509063127"/>
      <w:bookmarkStart w:id="821" w:name="_Toc70609038"/>
      <w:r w:rsidRPr="003508E8">
        <w:rPr>
          <w:rFonts w:cs="Times New Roman"/>
          <w:lang w:val="en-US"/>
        </w:rPr>
        <w:t>Thanh lý</w:t>
      </w:r>
      <w:bookmarkEnd w:id="811"/>
      <w:bookmarkEnd w:id="812"/>
      <w:bookmarkEnd w:id="813"/>
      <w:bookmarkEnd w:id="814"/>
      <w:bookmarkEnd w:id="815"/>
      <w:bookmarkEnd w:id="816"/>
      <w:bookmarkEnd w:id="817"/>
      <w:bookmarkEnd w:id="818"/>
      <w:bookmarkEnd w:id="819"/>
      <w:bookmarkEnd w:id="820"/>
      <w:bookmarkEnd w:id="821"/>
    </w:p>
    <w:p w14:paraId="0AFEE379" w14:textId="60679E94" w:rsidR="001D6B53" w:rsidRPr="003508E8" w:rsidRDefault="00590D61" w:rsidP="00C37CF0">
      <w:r w:rsidRPr="003508E8">
        <w:rPr>
          <w:lang w:val="vi-VN"/>
        </w:rPr>
        <w:t xml:space="preserve">1. </w:t>
      </w:r>
      <w:r w:rsidR="008B1378" w:rsidRPr="003508E8">
        <w:rPr>
          <w:lang w:val="vi-VN"/>
        </w:rPr>
        <w:t xml:space="preserve">Sau </w:t>
      </w:r>
      <w:r w:rsidR="001D6B53" w:rsidRPr="003508E8">
        <w:rPr>
          <w:lang w:val="vi-VN"/>
        </w:rPr>
        <w:t xml:space="preserve">khi có quyết định giải thể </w:t>
      </w:r>
      <w:r w:rsidR="00561191" w:rsidRPr="003508E8">
        <w:rPr>
          <w:lang w:val="vi-VN"/>
        </w:rPr>
        <w:t>Công ty</w:t>
      </w:r>
      <w:r w:rsidR="001D6B53" w:rsidRPr="003508E8">
        <w:rPr>
          <w:lang w:val="vi-VN"/>
        </w:rPr>
        <w:t xml:space="preserve">, </w:t>
      </w:r>
      <w:r w:rsidR="0077047A" w:rsidRPr="003508E8">
        <w:rPr>
          <w:lang w:val="vi-VN"/>
        </w:rPr>
        <w:t>Hội đồng quản trị</w:t>
      </w:r>
      <w:r w:rsidR="001D6B53" w:rsidRPr="003508E8">
        <w:rPr>
          <w:lang w:val="vi-VN"/>
        </w:rPr>
        <w:t xml:space="preserve"> phải thành lập Ban thanh lý gồm </w:t>
      </w:r>
      <w:r w:rsidR="008B1378" w:rsidRPr="003508E8">
        <w:rPr>
          <w:lang w:val="en-US"/>
        </w:rPr>
        <w:t>ba (</w:t>
      </w:r>
      <w:r w:rsidR="001D6B53" w:rsidRPr="003508E8">
        <w:rPr>
          <w:lang w:val="vi-VN"/>
        </w:rPr>
        <w:t>03</w:t>
      </w:r>
      <w:r w:rsidR="008B1378" w:rsidRPr="003508E8">
        <w:rPr>
          <w:lang w:val="en-US"/>
        </w:rPr>
        <w:t>)</w:t>
      </w:r>
      <w:r w:rsidR="001D6B53" w:rsidRPr="003508E8">
        <w:rPr>
          <w:lang w:val="vi-VN"/>
        </w:rPr>
        <w:t xml:space="preserve"> thành viên, trong đó </w:t>
      </w:r>
      <w:r w:rsidR="008B1378" w:rsidRPr="003508E8">
        <w:rPr>
          <w:lang w:val="en-US"/>
        </w:rPr>
        <w:t>hai (</w:t>
      </w:r>
      <w:r w:rsidR="001D6B53" w:rsidRPr="003508E8">
        <w:rPr>
          <w:lang w:val="vi-VN"/>
        </w:rPr>
        <w:t>02</w:t>
      </w:r>
      <w:r w:rsidR="008B1378" w:rsidRPr="003508E8">
        <w:rPr>
          <w:lang w:val="en-US"/>
        </w:rPr>
        <w:t>)</w:t>
      </w:r>
      <w:r w:rsidR="001D6B53" w:rsidRPr="003508E8">
        <w:rPr>
          <w:lang w:val="vi-VN"/>
        </w:rPr>
        <w:t xml:space="preserve"> thành viên do Đại hội đồng cổ đông chỉ định và 01 thành viên do </w:t>
      </w:r>
      <w:r w:rsidR="0077047A" w:rsidRPr="003508E8">
        <w:rPr>
          <w:lang w:val="vi-VN"/>
        </w:rPr>
        <w:t>Hội đồng quản trị</w:t>
      </w:r>
      <w:r w:rsidR="001D6B53" w:rsidRPr="003508E8">
        <w:rPr>
          <w:lang w:val="vi-VN"/>
        </w:rPr>
        <w:t xml:space="preserve"> chỉ định từ 01 </w:t>
      </w:r>
      <w:r w:rsidR="00561191" w:rsidRPr="003508E8">
        <w:rPr>
          <w:lang w:val="vi-VN"/>
        </w:rPr>
        <w:t>Công ty</w:t>
      </w:r>
      <w:r w:rsidR="001D6B53" w:rsidRPr="003508E8">
        <w:rPr>
          <w:lang w:val="vi-VN"/>
        </w:rPr>
        <w:t xml:space="preserve"> kiểm toán độc lập. Ban thanh lý chuẩn bị các quy chế hoạt động của mình. Các thành viên của Ban thanh lý có thể được lựa chọn trong số nhân viên của </w:t>
      </w:r>
      <w:r w:rsidR="00561191" w:rsidRPr="003508E8">
        <w:rPr>
          <w:lang w:val="vi-VN"/>
        </w:rPr>
        <w:t>Công ty</w:t>
      </w:r>
      <w:r w:rsidR="001D6B53" w:rsidRPr="003508E8">
        <w:rPr>
          <w:lang w:val="vi-VN"/>
        </w:rPr>
        <w:t xml:space="preserve"> hoặc chuyên gia độc lập. Tất cả các chi phí liên quan đến thanh lý được </w:t>
      </w:r>
      <w:r w:rsidR="00561191" w:rsidRPr="003508E8">
        <w:rPr>
          <w:lang w:val="vi-VN"/>
        </w:rPr>
        <w:t>Công ty</w:t>
      </w:r>
      <w:r w:rsidR="001D6B53" w:rsidRPr="003508E8">
        <w:rPr>
          <w:lang w:val="vi-VN"/>
        </w:rPr>
        <w:t xml:space="preserve"> ưu tiên thanh toán trước các khoản nợ khác của </w:t>
      </w:r>
      <w:r w:rsidR="00561191" w:rsidRPr="003508E8">
        <w:rPr>
          <w:lang w:val="vi-VN"/>
        </w:rPr>
        <w:t>Công ty</w:t>
      </w:r>
      <w:r w:rsidR="001D6B53" w:rsidRPr="003508E8">
        <w:rPr>
          <w:lang w:val="vi-VN"/>
        </w:rPr>
        <w:t>.</w:t>
      </w:r>
    </w:p>
    <w:p w14:paraId="6F693DE5" w14:textId="77777777" w:rsidR="001D6B53" w:rsidRPr="003508E8" w:rsidRDefault="001D6B53" w:rsidP="00C37CF0">
      <w:r w:rsidRPr="003508E8">
        <w:rPr>
          <w:lang w:val="vi-VN"/>
        </w:rPr>
        <w:lastRenderedPageBreak/>
        <w:t xml:space="preserve">2. Ban thanh lý có trách nhiệm báo cáo cho Cơ quan đăng ký kinh doanh về ngày thành lập và ngày bắt đầu hoạt động. Kể từ thời điểm đó, Ban thanh lý thay mặt </w:t>
      </w:r>
      <w:r w:rsidR="00561191" w:rsidRPr="003508E8">
        <w:rPr>
          <w:lang w:val="vi-VN"/>
        </w:rPr>
        <w:t>Công ty</w:t>
      </w:r>
      <w:r w:rsidRPr="003508E8">
        <w:rPr>
          <w:lang w:val="vi-VN"/>
        </w:rPr>
        <w:t xml:space="preserve"> trong tất cả các công việc liên quan đến thanh lý </w:t>
      </w:r>
      <w:r w:rsidR="00561191" w:rsidRPr="003508E8">
        <w:rPr>
          <w:lang w:val="vi-VN"/>
        </w:rPr>
        <w:t>Công ty</w:t>
      </w:r>
      <w:r w:rsidRPr="003508E8">
        <w:rPr>
          <w:lang w:val="vi-VN"/>
        </w:rPr>
        <w:t xml:space="preserve"> trước Tòa án và các cơ quan hành chính.</w:t>
      </w:r>
    </w:p>
    <w:p w14:paraId="33786916" w14:textId="77777777" w:rsidR="001D6B53" w:rsidRPr="003508E8" w:rsidRDefault="001D6B53" w:rsidP="00C37CF0">
      <w:r w:rsidRPr="003508E8">
        <w:rPr>
          <w:lang w:val="vi-VN"/>
        </w:rPr>
        <w:t>3. Tiền thu được từ việc thanh lý được thanh toán theo thứ tự sau:</w:t>
      </w:r>
    </w:p>
    <w:p w14:paraId="2D64443D" w14:textId="77777777" w:rsidR="001D6B53" w:rsidRPr="003508E8" w:rsidRDefault="003F5A4B" w:rsidP="00FF3412">
      <w:pPr>
        <w:pStyle w:val="ListParagraph"/>
        <w:numPr>
          <w:ilvl w:val="0"/>
          <w:numId w:val="2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Các chi phí thanh lý;</w:t>
      </w:r>
    </w:p>
    <w:p w14:paraId="7A9AAA6E" w14:textId="77777777" w:rsidR="001D6B53" w:rsidRPr="003508E8" w:rsidRDefault="001D6B53" w:rsidP="00FF3412">
      <w:pPr>
        <w:pStyle w:val="ListParagraph"/>
        <w:numPr>
          <w:ilvl w:val="0"/>
          <w:numId w:val="20"/>
        </w:numPr>
        <w:tabs>
          <w:tab w:val="right" w:pos="851"/>
        </w:tabs>
        <w:ind w:left="0" w:firstLine="567"/>
        <w:contextualSpacing w:val="0"/>
        <w:rPr>
          <w:rFonts w:cs="Times New Roman"/>
        </w:rPr>
      </w:pPr>
      <w:r w:rsidRPr="003508E8">
        <w:rPr>
          <w:rFonts w:cs="Times New Roman"/>
          <w:lang w:val="vi-VN"/>
        </w:rPr>
        <w:t>Các khoản nợ lương, trợ cấp thôi việc, bảo hiểm xã hội và các quyền lợi khác của người lao động theo thỏa ước lao động tập thể và hợp đồng lao động đã ký kết;</w:t>
      </w:r>
    </w:p>
    <w:p w14:paraId="1A8928BD" w14:textId="77777777" w:rsidR="001D6B53" w:rsidRPr="003508E8" w:rsidRDefault="003F5A4B" w:rsidP="00FF3412">
      <w:pPr>
        <w:pStyle w:val="ListParagraph"/>
        <w:numPr>
          <w:ilvl w:val="0"/>
          <w:numId w:val="2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Nợ thuế;</w:t>
      </w:r>
    </w:p>
    <w:p w14:paraId="1AEC87FF" w14:textId="77777777" w:rsidR="00CD7CED" w:rsidRPr="003508E8" w:rsidRDefault="003F5A4B" w:rsidP="00FF3412">
      <w:pPr>
        <w:pStyle w:val="ListParagraph"/>
        <w:numPr>
          <w:ilvl w:val="0"/>
          <w:numId w:val="2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 xml:space="preserve">Các khoản nợ khác của </w:t>
      </w:r>
      <w:r w:rsidR="00561191" w:rsidRPr="003508E8">
        <w:rPr>
          <w:rFonts w:cs="Times New Roman"/>
          <w:lang w:val="vi-VN"/>
        </w:rPr>
        <w:t>Công ty</w:t>
      </w:r>
      <w:r w:rsidR="001D6B53" w:rsidRPr="003508E8">
        <w:rPr>
          <w:rFonts w:cs="Times New Roman"/>
          <w:lang w:val="vi-VN"/>
        </w:rPr>
        <w:t>;</w:t>
      </w:r>
    </w:p>
    <w:p w14:paraId="7F29F0FD" w14:textId="77777777" w:rsidR="001D6B53" w:rsidRPr="003508E8" w:rsidRDefault="003F5A4B" w:rsidP="00FF3412">
      <w:pPr>
        <w:pStyle w:val="ListParagraph"/>
        <w:numPr>
          <w:ilvl w:val="0"/>
          <w:numId w:val="20"/>
        </w:numPr>
        <w:tabs>
          <w:tab w:val="right" w:pos="851"/>
        </w:tabs>
        <w:ind w:left="0" w:firstLine="567"/>
        <w:contextualSpacing w:val="0"/>
        <w:rPr>
          <w:rFonts w:cs="Times New Roman"/>
        </w:rPr>
      </w:pPr>
      <w:r w:rsidRPr="003508E8">
        <w:rPr>
          <w:rFonts w:cs="Times New Roman"/>
          <w:lang w:val="en-US"/>
        </w:rPr>
        <w:t xml:space="preserve"> </w:t>
      </w:r>
      <w:r w:rsidR="001D6B53" w:rsidRPr="003508E8">
        <w:rPr>
          <w:rFonts w:cs="Times New Roman"/>
          <w:lang w:val="vi-VN"/>
        </w:rPr>
        <w:t>Phần còn lại sau khi đã thanh toán tất cả các khoản nợ từ mục (a) đến (d) trên đây được chia cho các cổ đông. Các cổ phần ưu đãi được ưu tiên thanh toán trước.</w:t>
      </w:r>
    </w:p>
    <w:p w14:paraId="070F1253" w14:textId="77777777" w:rsidR="001D6B53" w:rsidRPr="003508E8" w:rsidRDefault="001D6B53" w:rsidP="00021CCB">
      <w:pPr>
        <w:pStyle w:val="Heading1"/>
        <w:keepNext w:val="0"/>
        <w:tabs>
          <w:tab w:val="right" w:pos="1276"/>
        </w:tabs>
        <w:spacing w:after="0" w:line="410" w:lineRule="exact"/>
        <w:ind w:left="0" w:firstLine="567"/>
        <w:rPr>
          <w:rFonts w:cs="Times New Roman"/>
          <w:sz w:val="28"/>
          <w:lang w:val="vi-VN"/>
        </w:rPr>
      </w:pPr>
      <w:bookmarkStart w:id="822" w:name="muc_19"/>
      <w:bookmarkStart w:id="823" w:name="_Toc63771513"/>
      <w:bookmarkStart w:id="824" w:name="_Toc63772789"/>
      <w:bookmarkStart w:id="825" w:name="_Toc65080785"/>
      <w:bookmarkStart w:id="826" w:name="_Toc65082654"/>
      <w:bookmarkStart w:id="827" w:name="_Toc508535572"/>
      <w:bookmarkStart w:id="828" w:name="_Toc505356603"/>
      <w:bookmarkStart w:id="829" w:name="_Toc509040466"/>
      <w:bookmarkStart w:id="830" w:name="_Toc509063128"/>
      <w:bookmarkStart w:id="831" w:name="_Toc70609039"/>
      <w:bookmarkStart w:id="832" w:name="_Toc498177943"/>
      <w:r w:rsidRPr="003508E8">
        <w:rPr>
          <w:rFonts w:cs="Times New Roman"/>
          <w:sz w:val="28"/>
          <w:lang w:val="vi-VN"/>
        </w:rPr>
        <w:t>GIẢI QUYẾT TRANH CHẤP NỘI BỘ</w:t>
      </w:r>
      <w:bookmarkEnd w:id="822"/>
      <w:bookmarkEnd w:id="823"/>
      <w:bookmarkEnd w:id="824"/>
      <w:bookmarkEnd w:id="825"/>
      <w:bookmarkEnd w:id="826"/>
      <w:bookmarkEnd w:id="827"/>
      <w:bookmarkEnd w:id="828"/>
      <w:bookmarkEnd w:id="829"/>
      <w:bookmarkEnd w:id="830"/>
      <w:bookmarkEnd w:id="831"/>
    </w:p>
    <w:p w14:paraId="683EA9BB" w14:textId="77777777" w:rsidR="001D6B53" w:rsidRPr="003508E8" w:rsidRDefault="003F5A4B" w:rsidP="00021CCB">
      <w:pPr>
        <w:pStyle w:val="Heading2"/>
        <w:keepNext w:val="0"/>
        <w:tabs>
          <w:tab w:val="left" w:pos="993"/>
          <w:tab w:val="right" w:pos="1560"/>
        </w:tabs>
        <w:ind w:left="0" w:firstLine="567"/>
        <w:rPr>
          <w:rFonts w:cs="Times New Roman"/>
        </w:rPr>
      </w:pPr>
      <w:bookmarkStart w:id="833" w:name="dieu_62"/>
      <w:bookmarkStart w:id="834" w:name="_Toc63771514"/>
      <w:bookmarkStart w:id="835" w:name="_Toc63772790"/>
      <w:bookmarkStart w:id="836" w:name="_Toc65080786"/>
      <w:bookmarkStart w:id="837" w:name="_Toc65082655"/>
      <w:bookmarkStart w:id="838" w:name="_Toc508535573"/>
      <w:bookmarkStart w:id="839" w:name="_Toc505356604"/>
      <w:bookmarkStart w:id="840" w:name="_Toc509040467"/>
      <w:bookmarkStart w:id="841" w:name="_Toc509063129"/>
      <w:r w:rsidRPr="003508E8">
        <w:rPr>
          <w:rFonts w:cs="Times New Roman"/>
          <w:lang w:val="en-US"/>
        </w:rPr>
        <w:t xml:space="preserve"> </w:t>
      </w:r>
      <w:bookmarkStart w:id="842" w:name="_Toc70609040"/>
      <w:r w:rsidR="001D6B53" w:rsidRPr="003508E8">
        <w:rPr>
          <w:rFonts w:cs="Times New Roman"/>
          <w:lang w:val="en-US"/>
        </w:rPr>
        <w:t>Giải quyết tranh chấp nội bộ</w:t>
      </w:r>
      <w:bookmarkEnd w:id="832"/>
      <w:bookmarkEnd w:id="833"/>
      <w:bookmarkEnd w:id="834"/>
      <w:bookmarkEnd w:id="835"/>
      <w:bookmarkEnd w:id="836"/>
      <w:bookmarkEnd w:id="837"/>
      <w:bookmarkEnd w:id="838"/>
      <w:bookmarkEnd w:id="839"/>
      <w:bookmarkEnd w:id="840"/>
      <w:bookmarkEnd w:id="841"/>
      <w:bookmarkEnd w:id="842"/>
    </w:p>
    <w:p w14:paraId="470251E3" w14:textId="77777777" w:rsidR="001D6B53" w:rsidRPr="003508E8" w:rsidRDefault="001D6B53" w:rsidP="001B23B1">
      <w:pPr>
        <w:widowControl w:val="0"/>
      </w:pPr>
      <w:r w:rsidRPr="003508E8">
        <w:rPr>
          <w:lang w:val="vi-VN"/>
        </w:rPr>
        <w:t xml:space="preserve">1. Trường hợp phát sinh tranh chấp, khiếu nại liên quan tới hoạt động của </w:t>
      </w:r>
      <w:r w:rsidR="00561191" w:rsidRPr="003508E8">
        <w:rPr>
          <w:lang w:val="vi-VN"/>
        </w:rPr>
        <w:t>Công ty</w:t>
      </w:r>
      <w:r w:rsidRPr="003508E8">
        <w:rPr>
          <w:lang w:val="vi-VN"/>
        </w:rPr>
        <w:t xml:space="preserve">, quyền và nghĩa vụ của các cổ đông theo quy định tại Luật Doanh nghiệp, Điều lệ </w:t>
      </w:r>
      <w:r w:rsidR="00561191" w:rsidRPr="003508E8">
        <w:rPr>
          <w:lang w:val="vi-VN"/>
        </w:rPr>
        <w:t>Công ty</w:t>
      </w:r>
      <w:r w:rsidRPr="003508E8">
        <w:rPr>
          <w:lang w:val="vi-VN"/>
        </w:rPr>
        <w:t>, các quy định pháp luật khác hoặc thỏa thuận giữa:</w:t>
      </w:r>
    </w:p>
    <w:p w14:paraId="3F0C3AF8" w14:textId="77777777" w:rsidR="001D6B53" w:rsidRPr="003508E8" w:rsidRDefault="001D6B53" w:rsidP="00021CCB">
      <w:r w:rsidRPr="003508E8">
        <w:rPr>
          <w:lang w:val="vi-VN"/>
        </w:rPr>
        <w:t xml:space="preserve">a) Cổ đông với </w:t>
      </w:r>
      <w:r w:rsidR="00561191" w:rsidRPr="003508E8">
        <w:rPr>
          <w:lang w:val="vi-VN"/>
        </w:rPr>
        <w:t>Công ty</w:t>
      </w:r>
      <w:r w:rsidRPr="003508E8">
        <w:rPr>
          <w:lang w:val="vi-VN"/>
        </w:rPr>
        <w:t>;</w:t>
      </w:r>
    </w:p>
    <w:p w14:paraId="533F1D33" w14:textId="77777777" w:rsidR="001D6B53" w:rsidRPr="003508E8" w:rsidRDefault="001D6B53" w:rsidP="00021CCB">
      <w:r w:rsidRPr="003508E8">
        <w:rPr>
          <w:lang w:val="vi-VN"/>
        </w:rPr>
        <w:t xml:space="preserve">b) Cổ đông với </w:t>
      </w:r>
      <w:r w:rsidR="0077047A" w:rsidRPr="003508E8">
        <w:rPr>
          <w:lang w:val="vi-VN"/>
        </w:rPr>
        <w:t>Hội đồng quản trị</w:t>
      </w:r>
      <w:r w:rsidRPr="003508E8">
        <w:rPr>
          <w:lang w:val="vi-VN"/>
        </w:rPr>
        <w:t xml:space="preserve">, Ban kiểm soát, </w:t>
      </w:r>
      <w:r w:rsidR="00F21BD1" w:rsidRPr="003508E8">
        <w:rPr>
          <w:lang w:val="vi-VN"/>
        </w:rPr>
        <w:t>Tổng Giám đốc</w:t>
      </w:r>
      <w:r w:rsidRPr="003508E8">
        <w:rPr>
          <w:lang w:val="vi-VN"/>
        </w:rPr>
        <w:t xml:space="preserve"> hay người điều hành khác;</w:t>
      </w:r>
    </w:p>
    <w:p w14:paraId="375016F4" w14:textId="77777777" w:rsidR="001D6B53" w:rsidRPr="003508E8" w:rsidRDefault="001D6B53" w:rsidP="00B95C13">
      <w:pPr>
        <w:widowControl w:val="0"/>
        <w:rPr>
          <w:lang w:val="vi-VN"/>
        </w:rPr>
      </w:pPr>
      <w:r w:rsidRPr="003508E8">
        <w:rPr>
          <w:lang w:val="vi-VN"/>
        </w:rPr>
        <w:t xml:space="preserve">Các bên liên quan cố gắng giải quyết tranh chấp đó thông qua thương lượng và hòa giải. Trừ trường hợp tranh chấp liên quan tới </w:t>
      </w:r>
      <w:r w:rsidR="0077047A" w:rsidRPr="003508E8">
        <w:rPr>
          <w:lang w:val="vi-VN"/>
        </w:rPr>
        <w:t>Hội đồng quản trị</w:t>
      </w:r>
      <w:r w:rsidRPr="003508E8">
        <w:rPr>
          <w:lang w:val="vi-VN"/>
        </w:rPr>
        <w:t xml:space="preserve"> hoặc Chủ tịch </w:t>
      </w:r>
      <w:r w:rsidR="0077047A" w:rsidRPr="003508E8">
        <w:rPr>
          <w:lang w:val="vi-VN"/>
        </w:rPr>
        <w:t>Hội đồng quản trị</w:t>
      </w:r>
      <w:r w:rsidRPr="003508E8">
        <w:rPr>
          <w:lang w:val="vi-VN"/>
        </w:rPr>
        <w:t xml:space="preserve">, Chủ tịch </w:t>
      </w:r>
      <w:r w:rsidR="0077047A" w:rsidRPr="003508E8">
        <w:rPr>
          <w:lang w:val="vi-VN"/>
        </w:rPr>
        <w:t>Hội đồng quản trị</w:t>
      </w:r>
      <w:r w:rsidRPr="003508E8">
        <w:rPr>
          <w:lang w:val="vi-VN"/>
        </w:rPr>
        <w:t xml:space="preserve"> chủ trì việc giải quyết tranh chấp và yêu cầu từng bên trình bày các thông tin liên quan đến tranh chấp trong vòng </w:t>
      </w:r>
      <w:r w:rsidR="006F35C0" w:rsidRPr="003508E8">
        <w:rPr>
          <w:lang w:val="en-US"/>
        </w:rPr>
        <w:t>30</w:t>
      </w:r>
      <w:r w:rsidRPr="003508E8">
        <w:rPr>
          <w:lang w:val="vi-VN"/>
        </w:rPr>
        <w:t xml:space="preserve"> ngày</w:t>
      </w:r>
      <w:r w:rsidR="006F35C0" w:rsidRPr="003508E8">
        <w:rPr>
          <w:lang w:val="en-US"/>
        </w:rPr>
        <w:t xml:space="preserve"> </w:t>
      </w:r>
      <w:r w:rsidRPr="003508E8">
        <w:rPr>
          <w:lang w:val="vi-VN"/>
        </w:rPr>
        <w:t xml:space="preserve">làm việc kể từ ngày tranh chấp phát sinh. Trường hợp tranh chấp liên quan tới </w:t>
      </w:r>
      <w:r w:rsidR="0077047A" w:rsidRPr="003508E8">
        <w:rPr>
          <w:lang w:val="vi-VN"/>
        </w:rPr>
        <w:t>Hội đồng quản trị</w:t>
      </w:r>
      <w:r w:rsidRPr="003508E8">
        <w:rPr>
          <w:lang w:val="vi-VN"/>
        </w:rPr>
        <w:t xml:space="preserve"> hay Chủ tịch </w:t>
      </w:r>
      <w:r w:rsidR="0077047A" w:rsidRPr="003508E8">
        <w:rPr>
          <w:lang w:val="vi-VN"/>
        </w:rPr>
        <w:t>Hội đồng quản trị</w:t>
      </w:r>
      <w:r w:rsidRPr="003508E8">
        <w:rPr>
          <w:lang w:val="vi-VN"/>
        </w:rPr>
        <w:t xml:space="preserve">, bất </w:t>
      </w:r>
      <w:r w:rsidR="00500FFE" w:rsidRPr="003508E8">
        <w:rPr>
          <w:lang w:val="vi-VN"/>
        </w:rPr>
        <w:t xml:space="preserve">cứ bên nào cũng có thể yêu cầu </w:t>
      </w:r>
      <w:r w:rsidR="00A26E11" w:rsidRPr="003508E8">
        <w:rPr>
          <w:lang w:val="vi-VN"/>
        </w:rPr>
        <w:t>Trưởng Ban Kiểm soát</w:t>
      </w:r>
      <w:r w:rsidRPr="003508E8">
        <w:rPr>
          <w:lang w:val="vi-VN"/>
        </w:rPr>
        <w:t xml:space="preserve"> chỉ định một chuyên gia độc lập làm trung gian hòa giải cho quá trình giải quyết tranh chấp.</w:t>
      </w:r>
    </w:p>
    <w:p w14:paraId="168D57EC" w14:textId="73EADADA" w:rsidR="001D6B53" w:rsidRPr="003508E8" w:rsidRDefault="001D6B53" w:rsidP="00C37CF0">
      <w:pPr>
        <w:rPr>
          <w:lang w:val="vi-VN"/>
        </w:rPr>
      </w:pPr>
      <w:r w:rsidRPr="003508E8">
        <w:rPr>
          <w:lang w:val="vi-VN"/>
        </w:rPr>
        <w:lastRenderedPageBreak/>
        <w:t xml:space="preserve">2. Trường hợp không đạt được </w:t>
      </w:r>
      <w:r w:rsidR="003B0297" w:rsidRPr="003508E8">
        <w:rPr>
          <w:lang w:val="vi-VN"/>
        </w:rPr>
        <w:t>quyết định hòa giải trong vòng sáu (</w:t>
      </w:r>
      <w:r w:rsidRPr="003508E8">
        <w:rPr>
          <w:lang w:val="vi-VN"/>
        </w:rPr>
        <w:t>06</w:t>
      </w:r>
      <w:r w:rsidR="003B0297" w:rsidRPr="003508E8">
        <w:rPr>
          <w:lang w:val="en-US"/>
        </w:rPr>
        <w:t>)</w:t>
      </w:r>
      <w:r w:rsidRPr="003508E8">
        <w:rPr>
          <w:lang w:val="vi-VN"/>
        </w:rPr>
        <w:t xml:space="preserve"> tuần từ khi bắt đầu quá trình hòa giải hoặc nếu quyết định của trung gian hòa giải không được các bên chấp nhận, một bên có thể đưa tranh chấp đó ra Trọng tài hoặc Tòa án.</w:t>
      </w:r>
    </w:p>
    <w:p w14:paraId="4772C4F0" w14:textId="77777777" w:rsidR="001D6B53" w:rsidRPr="003508E8" w:rsidRDefault="001D6B53" w:rsidP="00C37CF0">
      <w:r w:rsidRPr="003508E8">
        <w:rPr>
          <w:lang w:val="vi-VN"/>
        </w:rPr>
        <w:t>3. Các bên tự chịu chi phí có liên quan tới thủ tục thương lượng và hòa giải. Việc thanh toán các chi phí của Tòa án được thực hiện theo phán quyết của Tòa án.</w:t>
      </w:r>
    </w:p>
    <w:p w14:paraId="18F9FA9D" w14:textId="77777777" w:rsidR="001D6B53" w:rsidRPr="003508E8" w:rsidRDefault="001D6B53" w:rsidP="00021CCB">
      <w:pPr>
        <w:pStyle w:val="Heading1"/>
        <w:keepNext w:val="0"/>
        <w:tabs>
          <w:tab w:val="right" w:pos="1134"/>
        </w:tabs>
        <w:spacing w:after="0" w:line="410" w:lineRule="exact"/>
        <w:ind w:left="0" w:firstLine="567"/>
        <w:rPr>
          <w:rFonts w:cs="Times New Roman"/>
          <w:sz w:val="28"/>
          <w:lang w:val="vi-VN"/>
        </w:rPr>
      </w:pPr>
      <w:bookmarkStart w:id="843" w:name="muc_20"/>
      <w:bookmarkStart w:id="844" w:name="_Toc63771515"/>
      <w:bookmarkStart w:id="845" w:name="_Toc63772791"/>
      <w:bookmarkStart w:id="846" w:name="_Toc65080787"/>
      <w:bookmarkStart w:id="847" w:name="_Toc65082656"/>
      <w:bookmarkStart w:id="848" w:name="_Toc508535574"/>
      <w:bookmarkStart w:id="849" w:name="_Toc505356605"/>
      <w:bookmarkStart w:id="850" w:name="_Toc509040468"/>
      <w:bookmarkStart w:id="851" w:name="_Toc509063130"/>
      <w:bookmarkStart w:id="852" w:name="_Toc70609041"/>
      <w:bookmarkStart w:id="853" w:name="_Toc498177944"/>
      <w:r w:rsidRPr="003508E8">
        <w:rPr>
          <w:rFonts w:cs="Times New Roman"/>
          <w:sz w:val="28"/>
          <w:lang w:val="vi-VN"/>
        </w:rPr>
        <w:t>BỔ SUNG VÀ SỬA ĐỔI ĐIỀU LỆ</w:t>
      </w:r>
      <w:bookmarkEnd w:id="843"/>
      <w:bookmarkEnd w:id="844"/>
      <w:bookmarkEnd w:id="845"/>
      <w:bookmarkEnd w:id="846"/>
      <w:bookmarkEnd w:id="847"/>
      <w:bookmarkEnd w:id="848"/>
      <w:bookmarkEnd w:id="849"/>
      <w:bookmarkEnd w:id="850"/>
      <w:bookmarkEnd w:id="851"/>
      <w:bookmarkEnd w:id="852"/>
    </w:p>
    <w:p w14:paraId="49102131"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854" w:name="dieu_63"/>
      <w:bookmarkStart w:id="855" w:name="_Toc63771516"/>
      <w:bookmarkStart w:id="856" w:name="_Toc63772792"/>
      <w:bookmarkStart w:id="857" w:name="_Toc65080788"/>
      <w:bookmarkStart w:id="858" w:name="_Toc65082657"/>
      <w:bookmarkStart w:id="859" w:name="_Toc508535575"/>
      <w:bookmarkStart w:id="860" w:name="_Toc505356606"/>
      <w:bookmarkStart w:id="861" w:name="_Toc509040469"/>
      <w:bookmarkStart w:id="862" w:name="_Toc509063131"/>
      <w:r w:rsidRPr="003508E8">
        <w:rPr>
          <w:rFonts w:cs="Times New Roman"/>
          <w:lang w:val="en-US"/>
        </w:rPr>
        <w:t xml:space="preserve"> </w:t>
      </w:r>
      <w:bookmarkStart w:id="863" w:name="_Toc70609042"/>
      <w:r w:rsidR="001D6B53" w:rsidRPr="003508E8">
        <w:rPr>
          <w:rFonts w:cs="Times New Roman"/>
          <w:lang w:val="en-US"/>
        </w:rPr>
        <w:t>Điều lệ</w:t>
      </w:r>
      <w:bookmarkEnd w:id="853"/>
      <w:r w:rsidR="001D6B53" w:rsidRPr="003508E8">
        <w:rPr>
          <w:rFonts w:cs="Times New Roman"/>
          <w:lang w:val="en-US"/>
        </w:rPr>
        <w:t xml:space="preserve"> </w:t>
      </w:r>
      <w:r w:rsidR="00561191" w:rsidRPr="003508E8">
        <w:rPr>
          <w:rFonts w:cs="Times New Roman"/>
          <w:lang w:val="en-US"/>
        </w:rPr>
        <w:t>Công ty</w:t>
      </w:r>
      <w:bookmarkEnd w:id="854"/>
      <w:bookmarkEnd w:id="855"/>
      <w:bookmarkEnd w:id="856"/>
      <w:bookmarkEnd w:id="857"/>
      <w:bookmarkEnd w:id="858"/>
      <w:bookmarkEnd w:id="859"/>
      <w:bookmarkEnd w:id="860"/>
      <w:bookmarkEnd w:id="861"/>
      <w:bookmarkEnd w:id="862"/>
      <w:bookmarkEnd w:id="863"/>
    </w:p>
    <w:p w14:paraId="0AD62B92" w14:textId="77777777" w:rsidR="001D6B53" w:rsidRPr="003508E8" w:rsidRDefault="001D6B53" w:rsidP="00C37CF0">
      <w:r w:rsidRPr="003508E8">
        <w:rPr>
          <w:lang w:val="vi-VN"/>
        </w:rPr>
        <w:t>1. Việc sửa đổi, bổ sung Điều lệ này phải được Đại hội đồng cổ đông xem xét, quyết định.</w:t>
      </w:r>
    </w:p>
    <w:p w14:paraId="5552408D" w14:textId="77777777" w:rsidR="001D6B53" w:rsidRPr="003508E8" w:rsidRDefault="001D6B53" w:rsidP="00C37CF0">
      <w:r w:rsidRPr="003508E8">
        <w:rPr>
          <w:lang w:val="vi-VN"/>
        </w:rPr>
        <w:t xml:space="preserve">2. Trường hợp pháp luật có quy định liên quan đến hoạt động của </w:t>
      </w:r>
      <w:r w:rsidR="00561191" w:rsidRPr="003508E8">
        <w:rPr>
          <w:lang w:val="vi-VN"/>
        </w:rPr>
        <w:t>Công ty</w:t>
      </w:r>
      <w:r w:rsidRPr="003508E8">
        <w:rPr>
          <w:lang w:val="vi-VN"/>
        </w:rPr>
        <w:t xml:space="preserve"> chưa được đề cập trong bản Điều lệ này hoặc trường hợp có quy định pháp luật mới khác với điều khoản trong Điều lệ này thì áp dụng những quy định đó để điều chỉnh hoạt động của </w:t>
      </w:r>
      <w:r w:rsidR="00561191" w:rsidRPr="003508E8">
        <w:rPr>
          <w:lang w:val="vi-VN"/>
        </w:rPr>
        <w:t>Công ty</w:t>
      </w:r>
      <w:r w:rsidRPr="003508E8">
        <w:rPr>
          <w:lang w:val="vi-VN"/>
        </w:rPr>
        <w:t>.</w:t>
      </w:r>
    </w:p>
    <w:p w14:paraId="4F834A1F" w14:textId="77777777" w:rsidR="001D6B53" w:rsidRPr="003508E8" w:rsidRDefault="001D6B53" w:rsidP="00021CCB">
      <w:pPr>
        <w:pStyle w:val="Heading1"/>
        <w:keepNext w:val="0"/>
        <w:tabs>
          <w:tab w:val="right" w:pos="1276"/>
        </w:tabs>
        <w:spacing w:after="0" w:line="410" w:lineRule="exact"/>
        <w:ind w:left="0" w:firstLine="567"/>
        <w:rPr>
          <w:rFonts w:cs="Times New Roman"/>
          <w:sz w:val="28"/>
          <w:lang w:val="vi-VN"/>
        </w:rPr>
      </w:pPr>
      <w:bookmarkStart w:id="864" w:name="muc_21"/>
      <w:bookmarkStart w:id="865" w:name="_Toc63771517"/>
      <w:bookmarkStart w:id="866" w:name="_Toc63772793"/>
      <w:bookmarkStart w:id="867" w:name="_Toc133493868"/>
      <w:bookmarkStart w:id="868" w:name="_Toc444723276"/>
      <w:bookmarkStart w:id="869" w:name="_Toc65080789"/>
      <w:bookmarkStart w:id="870" w:name="_Toc65082658"/>
      <w:bookmarkStart w:id="871" w:name="_Toc508535576"/>
      <w:bookmarkStart w:id="872" w:name="_Toc505356607"/>
      <w:bookmarkStart w:id="873" w:name="_Toc509040470"/>
      <w:bookmarkStart w:id="874" w:name="_Toc509063132"/>
      <w:bookmarkStart w:id="875" w:name="_Toc70609043"/>
      <w:bookmarkStart w:id="876" w:name="_Toc498177946"/>
      <w:r w:rsidRPr="003508E8">
        <w:rPr>
          <w:rFonts w:cs="Times New Roman"/>
          <w:sz w:val="28"/>
          <w:lang w:val="vi-VN"/>
        </w:rPr>
        <w:t>NGÀY HIỆU LỰC</w:t>
      </w:r>
      <w:bookmarkEnd w:id="864"/>
      <w:bookmarkEnd w:id="865"/>
      <w:bookmarkEnd w:id="866"/>
      <w:bookmarkEnd w:id="867"/>
      <w:bookmarkEnd w:id="868"/>
      <w:bookmarkEnd w:id="869"/>
      <w:bookmarkEnd w:id="870"/>
      <w:bookmarkEnd w:id="871"/>
      <w:bookmarkEnd w:id="872"/>
      <w:bookmarkEnd w:id="873"/>
      <w:bookmarkEnd w:id="874"/>
      <w:bookmarkEnd w:id="875"/>
    </w:p>
    <w:p w14:paraId="7ABF6C7D" w14:textId="77777777" w:rsidR="001D6B53" w:rsidRPr="003508E8" w:rsidRDefault="003F5A4B" w:rsidP="00021CCB">
      <w:pPr>
        <w:pStyle w:val="Heading2"/>
        <w:keepNext w:val="0"/>
        <w:tabs>
          <w:tab w:val="left" w:pos="993"/>
          <w:tab w:val="right" w:pos="1560"/>
        </w:tabs>
        <w:ind w:left="0" w:firstLine="567"/>
        <w:rPr>
          <w:rFonts w:cs="Times New Roman"/>
          <w:lang w:val="en-US"/>
        </w:rPr>
      </w:pPr>
      <w:bookmarkStart w:id="877" w:name="dieu_64"/>
      <w:bookmarkStart w:id="878" w:name="_Toc63771518"/>
      <w:bookmarkStart w:id="879" w:name="_Toc63772794"/>
      <w:bookmarkStart w:id="880" w:name="_Toc133493869"/>
      <w:bookmarkStart w:id="881" w:name="_Toc444723277"/>
      <w:bookmarkStart w:id="882" w:name="_Toc65080790"/>
      <w:bookmarkStart w:id="883" w:name="_Toc65082659"/>
      <w:bookmarkStart w:id="884" w:name="_Toc508535577"/>
      <w:bookmarkStart w:id="885" w:name="_Toc505356608"/>
      <w:bookmarkStart w:id="886" w:name="_Toc509040471"/>
      <w:bookmarkStart w:id="887" w:name="_Toc509063133"/>
      <w:r w:rsidRPr="003508E8">
        <w:rPr>
          <w:rFonts w:cs="Times New Roman"/>
          <w:lang w:val="en-US"/>
        </w:rPr>
        <w:t xml:space="preserve"> </w:t>
      </w:r>
      <w:bookmarkStart w:id="888" w:name="_Toc70609044"/>
      <w:r w:rsidR="001D6B53" w:rsidRPr="003508E8">
        <w:rPr>
          <w:rFonts w:cs="Times New Roman"/>
          <w:lang w:val="en-US"/>
        </w:rPr>
        <w:t>Ngày hiệu lực</w:t>
      </w:r>
      <w:bookmarkEnd w:id="876"/>
      <w:bookmarkEnd w:id="877"/>
      <w:bookmarkEnd w:id="878"/>
      <w:bookmarkEnd w:id="879"/>
      <w:bookmarkEnd w:id="880"/>
      <w:bookmarkEnd w:id="881"/>
      <w:bookmarkEnd w:id="882"/>
      <w:bookmarkEnd w:id="883"/>
      <w:bookmarkEnd w:id="884"/>
      <w:bookmarkEnd w:id="885"/>
      <w:bookmarkEnd w:id="886"/>
      <w:bookmarkEnd w:id="887"/>
      <w:bookmarkEnd w:id="888"/>
    </w:p>
    <w:p w14:paraId="1CB1E076" w14:textId="4D5A2E61" w:rsidR="001D6B53" w:rsidRPr="003508E8" w:rsidRDefault="001D6B53" w:rsidP="00C37CF0">
      <w:pPr>
        <w:rPr>
          <w:lang w:val="vi-VN"/>
        </w:rPr>
      </w:pPr>
      <w:r w:rsidRPr="003508E8">
        <w:rPr>
          <w:lang w:val="vi-VN"/>
        </w:rPr>
        <w:t xml:space="preserve">1. Bản điều lệ này gồm </w:t>
      </w:r>
      <w:r w:rsidR="00590D61" w:rsidRPr="003508E8">
        <w:rPr>
          <w:lang w:val="vi-VN"/>
        </w:rPr>
        <w:t>21 mục, 59</w:t>
      </w:r>
      <w:r w:rsidRPr="003508E8">
        <w:rPr>
          <w:lang w:val="vi-VN"/>
        </w:rPr>
        <w:t xml:space="preserve"> điều được Đại hội đồng cổ đông </w:t>
      </w:r>
      <w:r w:rsidR="00F32D7F" w:rsidRPr="003508E8">
        <w:rPr>
          <w:lang w:val="vi-VN"/>
        </w:rPr>
        <w:t>Công ty Cổ phần Phát hành sách TP. Hồ Chí Minh - Fahasa</w:t>
      </w:r>
      <w:r w:rsidR="000D17F8" w:rsidRPr="003508E8">
        <w:rPr>
          <w:lang w:val="vi-VN"/>
        </w:rPr>
        <w:t xml:space="preserve"> </w:t>
      </w:r>
      <w:r w:rsidRPr="003508E8">
        <w:rPr>
          <w:lang w:val="vi-VN"/>
        </w:rPr>
        <w:t xml:space="preserve">nhất trí thông qua ngày </w:t>
      </w:r>
      <w:r w:rsidR="00330544" w:rsidRPr="003508E8">
        <w:rPr>
          <w:lang w:val="vi-VN"/>
        </w:rPr>
        <w:t>24</w:t>
      </w:r>
      <w:r w:rsidRPr="003508E8">
        <w:rPr>
          <w:lang w:val="vi-VN"/>
        </w:rPr>
        <w:t xml:space="preserve"> tháng</w:t>
      </w:r>
      <w:r w:rsidR="00BC6014" w:rsidRPr="003508E8">
        <w:rPr>
          <w:lang w:val="vi-VN"/>
        </w:rPr>
        <w:t xml:space="preserve"> </w:t>
      </w:r>
      <w:r w:rsidR="00330544" w:rsidRPr="003508E8">
        <w:rPr>
          <w:lang w:val="en-US"/>
        </w:rPr>
        <w:t>06</w:t>
      </w:r>
      <w:r w:rsidRPr="003508E8">
        <w:rPr>
          <w:lang w:val="vi-VN"/>
        </w:rPr>
        <w:t xml:space="preserve"> năm </w:t>
      </w:r>
      <w:r w:rsidR="001F3058" w:rsidRPr="003508E8">
        <w:rPr>
          <w:lang w:val="vi-VN"/>
        </w:rPr>
        <w:t>2021</w:t>
      </w:r>
      <w:r w:rsidRPr="003508E8">
        <w:rPr>
          <w:lang w:val="vi-VN"/>
        </w:rPr>
        <w:t xml:space="preserve"> tại </w:t>
      </w:r>
      <w:r w:rsidR="00BC6014" w:rsidRPr="003508E8">
        <w:rPr>
          <w:lang w:val="vi-VN"/>
        </w:rPr>
        <w:t>Thành phố Hồ Chí Minh</w:t>
      </w:r>
      <w:r w:rsidRPr="003508E8">
        <w:rPr>
          <w:lang w:val="vi-VN"/>
        </w:rPr>
        <w:t xml:space="preserve"> và cùng chấp thuận hiệu lực toàn văn của Điều lệ này.</w:t>
      </w:r>
    </w:p>
    <w:p w14:paraId="6EFCDBD1" w14:textId="77777777" w:rsidR="001D6B53" w:rsidRPr="003508E8" w:rsidRDefault="001D6B53" w:rsidP="00C37CF0">
      <w:r w:rsidRPr="003508E8">
        <w:rPr>
          <w:lang w:val="vi-VN"/>
        </w:rPr>
        <w:t xml:space="preserve">2. Điều lệ được lập thành </w:t>
      </w:r>
      <w:r w:rsidR="00D63CD4" w:rsidRPr="003508E8">
        <w:rPr>
          <w:lang w:val="vi-VN"/>
        </w:rPr>
        <w:t>10</w:t>
      </w:r>
      <w:r w:rsidRPr="003508E8">
        <w:rPr>
          <w:lang w:val="vi-VN"/>
        </w:rPr>
        <w:t xml:space="preserve"> bản, có giá trị như nhau và phải được lưu giữ tại trụ sở chính của </w:t>
      </w:r>
      <w:r w:rsidR="00561191" w:rsidRPr="003508E8">
        <w:rPr>
          <w:lang w:val="vi-VN"/>
        </w:rPr>
        <w:t>Công ty</w:t>
      </w:r>
      <w:r w:rsidRPr="003508E8">
        <w:rPr>
          <w:lang w:val="vi-VN"/>
        </w:rPr>
        <w:t>.</w:t>
      </w:r>
    </w:p>
    <w:p w14:paraId="7589CFAB" w14:textId="77777777" w:rsidR="001D6B53" w:rsidRPr="003508E8" w:rsidRDefault="001D6B53" w:rsidP="00C37CF0">
      <w:r w:rsidRPr="003508E8">
        <w:rPr>
          <w:lang w:val="vi-VN"/>
        </w:rPr>
        <w:t xml:space="preserve">3. Điều lệ này là duy nhất và chính thức của </w:t>
      </w:r>
      <w:r w:rsidR="00561191" w:rsidRPr="003508E8">
        <w:rPr>
          <w:lang w:val="vi-VN"/>
        </w:rPr>
        <w:t>Công ty</w:t>
      </w:r>
      <w:r w:rsidRPr="003508E8">
        <w:rPr>
          <w:lang w:val="vi-VN"/>
        </w:rPr>
        <w:t>.</w:t>
      </w:r>
    </w:p>
    <w:p w14:paraId="42F0BEF1" w14:textId="77777777" w:rsidR="001D6B53" w:rsidRPr="003508E8" w:rsidRDefault="001D6B53" w:rsidP="00C37CF0">
      <w:pPr>
        <w:rPr>
          <w:lang w:val="vi-VN"/>
        </w:rPr>
      </w:pPr>
      <w:r w:rsidRPr="003508E8">
        <w:rPr>
          <w:lang w:val="vi-VN"/>
        </w:rPr>
        <w:t xml:space="preserve">4. Các bản sao hoặc trích lục Điều lệ </w:t>
      </w:r>
      <w:r w:rsidR="00561191" w:rsidRPr="003508E8">
        <w:rPr>
          <w:lang w:val="vi-VN"/>
        </w:rPr>
        <w:t>Công ty</w:t>
      </w:r>
      <w:r w:rsidRPr="003508E8">
        <w:rPr>
          <w:lang w:val="vi-VN"/>
        </w:rPr>
        <w:t xml:space="preserve"> có giá trị khi có chữ ký của Chủ tịch </w:t>
      </w:r>
      <w:r w:rsidR="0077047A" w:rsidRPr="003508E8">
        <w:rPr>
          <w:lang w:val="vi-VN"/>
        </w:rPr>
        <w:t>Hội đồng quản trị</w:t>
      </w:r>
      <w:r w:rsidRPr="003508E8">
        <w:rPr>
          <w:lang w:val="vi-VN"/>
        </w:rPr>
        <w:t xml:space="preserve"> hoặc tối thiểu 1/2 tổng số thành viên </w:t>
      </w:r>
      <w:r w:rsidR="0077047A" w:rsidRPr="003508E8">
        <w:rPr>
          <w:lang w:val="vi-VN"/>
        </w:rPr>
        <w:t>Hội đồng quản trị</w:t>
      </w:r>
      <w:r w:rsidRPr="003508E8">
        <w:rPr>
          <w:lang w:val="vi-VN"/>
        </w:rPr>
        <w:t>.</w:t>
      </w:r>
    </w:p>
    <w:p w14:paraId="500E1DA7" w14:textId="77777777" w:rsidR="005C4D31" w:rsidRPr="003508E8" w:rsidRDefault="005C4D31" w:rsidP="00536F38">
      <w:pPr>
        <w:spacing w:after="120" w:line="276" w:lineRule="auto"/>
        <w:jc w:val="center"/>
        <w:rPr>
          <w:b/>
          <w:iCs/>
          <w:lang w:val="vi-VN"/>
        </w:rPr>
      </w:pPr>
      <w:r w:rsidRPr="003508E8">
        <w:rPr>
          <w:b/>
          <w:iCs/>
          <w:lang w:val="vi-VN"/>
        </w:rPr>
        <w:t>Họ, tên, chữ ký củ</w:t>
      </w:r>
      <w:r w:rsidR="00D72739" w:rsidRPr="003508E8">
        <w:rPr>
          <w:b/>
          <w:iCs/>
          <w:lang w:val="vi-VN"/>
        </w:rPr>
        <w:t>a người đại diện theo pháp luật</w:t>
      </w:r>
    </w:p>
    <w:p w14:paraId="489466F6" w14:textId="77777777" w:rsidR="0054611B" w:rsidRPr="00A3708F" w:rsidRDefault="0054611B" w:rsidP="00536F38">
      <w:pPr>
        <w:spacing w:after="120" w:line="276" w:lineRule="auto"/>
        <w:rPr>
          <w:i/>
          <w:iCs/>
          <w:lang w:val="vi-VN"/>
        </w:rPr>
      </w:pPr>
    </w:p>
    <w:sectPr w:rsidR="0054611B" w:rsidRPr="00A3708F" w:rsidSect="00527740">
      <w:headerReference w:type="default" r:id="rId13"/>
      <w:footerReference w:type="default" r:id="rId14"/>
      <w:pgSz w:w="11906" w:h="16838"/>
      <w:pgMar w:top="1418" w:right="851" w:bottom="1134" w:left="1701" w:header="709" w:footer="135"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D003" w14:textId="77777777" w:rsidR="001F0E82" w:rsidRDefault="001F0E82" w:rsidP="00C51812">
      <w:r>
        <w:separator/>
      </w:r>
    </w:p>
  </w:endnote>
  <w:endnote w:type="continuationSeparator" w:id="0">
    <w:p w14:paraId="4613008F" w14:textId="77777777" w:rsidR="001F0E82" w:rsidRDefault="001F0E82" w:rsidP="00C51812">
      <w:r>
        <w:continuationSeparator/>
      </w:r>
    </w:p>
  </w:endnote>
  <w:endnote w:type="continuationNotice" w:id="1">
    <w:p w14:paraId="19C05A4C" w14:textId="77777777" w:rsidR="001F0E82" w:rsidRDefault="001F0E82" w:rsidP="00C5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0051"/>
      <w:docPartObj>
        <w:docPartGallery w:val="Page Numbers (Bottom of Page)"/>
        <w:docPartUnique/>
      </w:docPartObj>
    </w:sdtPr>
    <w:sdtEndPr>
      <w:rPr>
        <w:noProof/>
      </w:rPr>
    </w:sdtEndPr>
    <w:sdtContent>
      <w:p w14:paraId="4DD444FB" w14:textId="77777777" w:rsidR="00F626F1" w:rsidRDefault="00F626F1" w:rsidP="00A81A74">
        <w:pPr>
          <w:pStyle w:val="Footer"/>
          <w:pBdr>
            <w:top w:val="single" w:sz="12" w:space="1" w:color="auto"/>
          </w:pBdr>
          <w:jc w:val="center"/>
        </w:pPr>
        <w:r>
          <w:fldChar w:fldCharType="begin"/>
        </w:r>
        <w:r>
          <w:instrText xml:space="preserve"> PAGE   \* MERGEFORMAT </w:instrText>
        </w:r>
        <w:r>
          <w:fldChar w:fldCharType="separate"/>
        </w:r>
        <w:r>
          <w:rPr>
            <w:noProof/>
          </w:rPr>
          <w:t>16</w:t>
        </w:r>
        <w:r>
          <w:rPr>
            <w:noProof/>
          </w:rPr>
          <w:fldChar w:fldCharType="end"/>
        </w:r>
      </w:p>
    </w:sdtContent>
  </w:sdt>
  <w:p w14:paraId="63673BCE" w14:textId="77777777" w:rsidR="00F626F1" w:rsidRPr="00A205CD" w:rsidRDefault="00F626F1" w:rsidP="004130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0552" w14:textId="77777777" w:rsidR="001F0E82" w:rsidRDefault="001F0E82" w:rsidP="00C51812">
      <w:r>
        <w:separator/>
      </w:r>
    </w:p>
  </w:footnote>
  <w:footnote w:type="continuationSeparator" w:id="0">
    <w:p w14:paraId="20723D04" w14:textId="77777777" w:rsidR="001F0E82" w:rsidRDefault="001F0E82" w:rsidP="00C51812">
      <w:r>
        <w:continuationSeparator/>
      </w:r>
    </w:p>
  </w:footnote>
  <w:footnote w:type="continuationNotice" w:id="1">
    <w:p w14:paraId="3FF33000" w14:textId="77777777" w:rsidR="001F0E82" w:rsidRDefault="001F0E82" w:rsidP="00C51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56CE" w14:textId="77777777" w:rsidR="00F626F1" w:rsidRPr="00A81A74" w:rsidRDefault="00F626F1" w:rsidP="00A81A74">
    <w:pPr>
      <w:pStyle w:val="Header"/>
      <w:pBdr>
        <w:bottom w:val="single" w:sz="12" w:space="1" w:color="auto"/>
      </w:pBdr>
      <w:spacing w:line="360" w:lineRule="atLeast"/>
      <w:ind w:firstLine="0"/>
      <w:rPr>
        <w:b/>
        <w:i/>
        <w:lang w:val="en-US"/>
      </w:rPr>
    </w:pPr>
    <w:r w:rsidRPr="00A81A74">
      <w:rPr>
        <w:b/>
        <w:i/>
        <w:lang w:val="en-US"/>
      </w:rPr>
      <w:t>Điều lệ Công ty cổ phần Phát hành sách TP.HCM - FAHASA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B5A"/>
    <w:multiLevelType w:val="hybridMultilevel"/>
    <w:tmpl w:val="11D6C3BE"/>
    <w:lvl w:ilvl="0" w:tplc="0C090017">
      <w:start w:val="1"/>
      <w:numFmt w:val="lowerLetter"/>
      <w:lvlText w:val="%1)"/>
      <w:lvlJc w:val="left"/>
      <w:pPr>
        <w:ind w:left="720" w:hanging="360"/>
      </w:pPr>
    </w:lvl>
    <w:lvl w:ilvl="1" w:tplc="F0324FAA">
      <w:start w:val="1"/>
      <w:numFmt w:val="lowerLetter"/>
      <w:lvlText w:val="%2)"/>
      <w:lvlJc w:val="left"/>
      <w:pPr>
        <w:ind w:left="1440" w:hanging="360"/>
      </w:pPr>
      <w:rPr>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B57BA"/>
    <w:multiLevelType w:val="hybridMultilevel"/>
    <w:tmpl w:val="CEBA3B8A"/>
    <w:lvl w:ilvl="0" w:tplc="0C090017">
      <w:start w:val="1"/>
      <w:numFmt w:val="lowerLetter"/>
      <w:lvlText w:val="%1)"/>
      <w:lvlJc w:val="left"/>
      <w:pPr>
        <w:ind w:left="720" w:hanging="360"/>
      </w:pPr>
    </w:lvl>
    <w:lvl w:ilvl="1" w:tplc="79E24DBA">
      <w:start w:val="1"/>
      <w:numFmt w:val="lowerLetter"/>
      <w:lvlText w:val="%2)"/>
      <w:lvlJc w:val="left"/>
      <w:pPr>
        <w:ind w:left="1440" w:hanging="360"/>
      </w:pPr>
      <w:rPr>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F780C"/>
    <w:multiLevelType w:val="hybridMultilevel"/>
    <w:tmpl w:val="BF744086"/>
    <w:lvl w:ilvl="0" w:tplc="DCC28C34">
      <w:start w:val="1"/>
      <w:numFmt w:val="lowerLetter"/>
      <w:lvlText w:val="%1)"/>
      <w:lvlJc w:val="left"/>
      <w:pPr>
        <w:ind w:left="1211"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457B0"/>
    <w:multiLevelType w:val="hybridMultilevel"/>
    <w:tmpl w:val="BF744086"/>
    <w:lvl w:ilvl="0" w:tplc="DCC28C34">
      <w:start w:val="1"/>
      <w:numFmt w:val="lowerLetter"/>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2F4C33"/>
    <w:multiLevelType w:val="hybridMultilevel"/>
    <w:tmpl w:val="4E023BE8"/>
    <w:lvl w:ilvl="0" w:tplc="9D86C230">
      <w:start w:val="1"/>
      <w:numFmt w:val="decimal"/>
      <w:pStyle w:val="Not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1069"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630772A"/>
    <w:multiLevelType w:val="hybridMultilevel"/>
    <w:tmpl w:val="E2940D32"/>
    <w:lvl w:ilvl="0" w:tplc="89866580">
      <w:start w:val="1"/>
      <w:numFmt w:val="lowerLetter"/>
      <w:lvlText w:val="%1)"/>
      <w:lvlJc w:val="left"/>
      <w:pPr>
        <w:ind w:left="1146" w:hanging="360"/>
      </w:pPr>
      <w:rPr>
        <w:sz w:val="28"/>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1BB11344"/>
    <w:multiLevelType w:val="hybridMultilevel"/>
    <w:tmpl w:val="B33EFF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883906"/>
    <w:multiLevelType w:val="hybridMultilevel"/>
    <w:tmpl w:val="CAB0658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0F5B33"/>
    <w:multiLevelType w:val="hybridMultilevel"/>
    <w:tmpl w:val="E7762AF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BB665D"/>
    <w:multiLevelType w:val="hybridMultilevel"/>
    <w:tmpl w:val="901ABFB6"/>
    <w:lvl w:ilvl="0" w:tplc="B13E0F7A">
      <w:numFmt w:val="bullet"/>
      <w:lvlText w:val="-"/>
      <w:lvlJc w:val="left"/>
      <w:pPr>
        <w:ind w:left="720" w:hanging="360"/>
      </w:pPr>
      <w:rPr>
        <w:rFonts w:ascii="Times New Roman" w:eastAsia="Times New Roman" w:hAnsi="Times New Roman" w:cs="Times New Roman" w:hint="default"/>
        <w:b/>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45D2B"/>
    <w:multiLevelType w:val="hybridMultilevel"/>
    <w:tmpl w:val="B26A04F6"/>
    <w:lvl w:ilvl="0" w:tplc="A702993C">
      <w:start w:val="1"/>
      <w:numFmt w:val="lowerLetter"/>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622B59"/>
    <w:multiLevelType w:val="hybridMultilevel"/>
    <w:tmpl w:val="2AE6359E"/>
    <w:lvl w:ilvl="0" w:tplc="0C090017">
      <w:start w:val="1"/>
      <w:numFmt w:val="lowerLetter"/>
      <w:lvlText w:val="%1)"/>
      <w:lvlJc w:val="left"/>
      <w:pPr>
        <w:ind w:left="720" w:hanging="360"/>
      </w:pPr>
    </w:lvl>
    <w:lvl w:ilvl="1" w:tplc="729C52AE">
      <w:start w:val="1"/>
      <w:numFmt w:val="lowerLetter"/>
      <w:lvlText w:val="%2)"/>
      <w:lvlJc w:val="left"/>
      <w:pPr>
        <w:ind w:left="502" w:hanging="360"/>
      </w:pPr>
      <w:rPr>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876859"/>
    <w:multiLevelType w:val="hybridMultilevel"/>
    <w:tmpl w:val="8DD6C3A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4EE1E02"/>
    <w:multiLevelType w:val="hybridMultilevel"/>
    <w:tmpl w:val="8DD6C3A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57F68A2"/>
    <w:multiLevelType w:val="hybridMultilevel"/>
    <w:tmpl w:val="CD003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791316"/>
    <w:multiLevelType w:val="hybridMultilevel"/>
    <w:tmpl w:val="92DEE6EC"/>
    <w:lvl w:ilvl="0" w:tplc="987093D0">
      <w:start w:val="1"/>
      <w:numFmt w:val="lowerLetter"/>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26F54"/>
    <w:multiLevelType w:val="hybridMultilevel"/>
    <w:tmpl w:val="E5847CAA"/>
    <w:lvl w:ilvl="0" w:tplc="87AEB252">
      <w:start w:val="1"/>
      <w:numFmt w:val="decimal"/>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21727B8A">
      <w:start w:val="1"/>
      <w:numFmt w:val="lowerLetter"/>
      <w:lvlText w:val="%3)"/>
      <w:lvlJc w:val="left"/>
      <w:pPr>
        <w:ind w:left="2624" w:hanging="360"/>
      </w:pPr>
      <w:rPr>
        <w:rFonts w:hint="default"/>
        <w:sz w:val="28"/>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54841A47"/>
    <w:multiLevelType w:val="hybridMultilevel"/>
    <w:tmpl w:val="ACD4E2AC"/>
    <w:lvl w:ilvl="0" w:tplc="74C2A392">
      <w:start w:val="1"/>
      <w:numFmt w:val="lowerLetter"/>
      <w:lvlText w:val="%1)"/>
      <w:lvlJc w:val="left"/>
      <w:pPr>
        <w:ind w:left="720" w:hanging="360"/>
      </w:pPr>
      <w:rPr>
        <w:strike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804B57"/>
    <w:multiLevelType w:val="hybridMultilevel"/>
    <w:tmpl w:val="3C307D50"/>
    <w:lvl w:ilvl="0" w:tplc="0C090017">
      <w:start w:val="1"/>
      <w:numFmt w:val="lowerLetter"/>
      <w:lvlText w:val="%1)"/>
      <w:lvlJc w:val="left"/>
      <w:pPr>
        <w:ind w:left="720" w:hanging="360"/>
      </w:pPr>
    </w:lvl>
    <w:lvl w:ilvl="1" w:tplc="C9BCB52E">
      <w:start w:val="1"/>
      <w:numFmt w:val="lowerLetter"/>
      <w:lvlText w:val="%2)"/>
      <w:lvlJc w:val="left"/>
      <w:pPr>
        <w:ind w:left="1440" w:hanging="360"/>
      </w:pPr>
      <w:rPr>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861515"/>
    <w:multiLevelType w:val="hybridMultilevel"/>
    <w:tmpl w:val="E5F2F668"/>
    <w:lvl w:ilvl="0" w:tplc="A5B0D1B2">
      <w:start w:val="1"/>
      <w:numFmt w:val="decimal"/>
      <w:pStyle w:val="Heading2"/>
      <w:lvlText w:val="Điều %1."/>
      <w:lvlJc w:val="left"/>
      <w:pPr>
        <w:ind w:left="502" w:hanging="360"/>
      </w:pPr>
      <w:rPr>
        <w:rFonts w:hint="default"/>
        <w:strike w:val="0"/>
        <w:sz w:val="28"/>
      </w:rPr>
    </w:lvl>
    <w:lvl w:ilvl="1" w:tplc="CDAE116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FA3FDA"/>
    <w:multiLevelType w:val="hybridMultilevel"/>
    <w:tmpl w:val="58B204F4"/>
    <w:lvl w:ilvl="0" w:tplc="0CA433B4">
      <w:start w:val="1"/>
      <w:numFmt w:val="upperRoman"/>
      <w:pStyle w:val="Heading1"/>
      <w:lvlText w:val="%1."/>
      <w:lvlJc w:val="left"/>
      <w:pPr>
        <w:ind w:left="3479" w:hanging="360"/>
      </w:pPr>
      <w:rPr>
        <w:rFonts w:hint="default"/>
      </w:rPr>
    </w:lvl>
    <w:lvl w:ilvl="1" w:tplc="1FB4C2C0">
      <w:start w:val="1"/>
      <w:numFmt w:val="decimal"/>
      <w:lvlText w:val="%2."/>
      <w:lvlJc w:val="left"/>
      <w:pPr>
        <w:ind w:left="1800" w:hanging="720"/>
      </w:pPr>
      <w:rPr>
        <w:rFonts w:hint="default"/>
      </w:rPr>
    </w:lvl>
    <w:lvl w:ilvl="2" w:tplc="4B265664">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7057BB"/>
    <w:multiLevelType w:val="hybridMultilevel"/>
    <w:tmpl w:val="C834FDDE"/>
    <w:lvl w:ilvl="0" w:tplc="0C090017">
      <w:start w:val="1"/>
      <w:numFmt w:val="lowerLetter"/>
      <w:lvlText w:val="%1)"/>
      <w:lvlJc w:val="left"/>
      <w:pPr>
        <w:ind w:left="720" w:hanging="360"/>
      </w:pPr>
    </w:lvl>
    <w:lvl w:ilvl="1" w:tplc="E788CA40">
      <w:start w:val="1"/>
      <w:numFmt w:val="lowerLetter"/>
      <w:lvlText w:val="%2)"/>
      <w:lvlJc w:val="left"/>
      <w:pPr>
        <w:ind w:left="1440" w:hanging="360"/>
      </w:pPr>
      <w:rPr>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DC719F"/>
    <w:multiLevelType w:val="hybridMultilevel"/>
    <w:tmpl w:val="52DC15DE"/>
    <w:lvl w:ilvl="0" w:tplc="44EA4618">
      <w:start w:val="1"/>
      <w:numFmt w:val="lowerLetter"/>
      <w:pStyle w:val="VCBS"/>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671A8"/>
    <w:multiLevelType w:val="hybridMultilevel"/>
    <w:tmpl w:val="9D427468"/>
    <w:lvl w:ilvl="0" w:tplc="0C090017">
      <w:start w:val="1"/>
      <w:numFmt w:val="lowerLetter"/>
      <w:lvlText w:val="%1)"/>
      <w:lvlJc w:val="left"/>
      <w:pPr>
        <w:ind w:left="720" w:hanging="360"/>
      </w:pPr>
    </w:lvl>
    <w:lvl w:ilvl="1" w:tplc="1830605A">
      <w:start w:val="1"/>
      <w:numFmt w:val="lowerLetter"/>
      <w:lvlText w:val="%2)"/>
      <w:lvlJc w:val="left"/>
      <w:pPr>
        <w:ind w:left="1440" w:hanging="360"/>
      </w:pPr>
      <w:rPr>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8B5C77"/>
    <w:multiLevelType w:val="hybridMultilevel"/>
    <w:tmpl w:val="8F4CDB44"/>
    <w:lvl w:ilvl="0" w:tplc="0C090017">
      <w:start w:val="1"/>
      <w:numFmt w:val="lowerLetter"/>
      <w:lvlText w:val="%1)"/>
      <w:lvlJc w:val="left"/>
      <w:pPr>
        <w:ind w:left="720" w:hanging="360"/>
      </w:pPr>
    </w:lvl>
    <w:lvl w:ilvl="1" w:tplc="4B86AA82">
      <w:start w:val="1"/>
      <w:numFmt w:val="lowerLetter"/>
      <w:lvlText w:val="%2)"/>
      <w:lvlJc w:val="left"/>
      <w:pPr>
        <w:ind w:left="1440" w:hanging="360"/>
      </w:pPr>
      <w:rPr>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AD6328"/>
    <w:multiLevelType w:val="hybridMultilevel"/>
    <w:tmpl w:val="8DD6C3A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76C12A11"/>
    <w:multiLevelType w:val="hybridMultilevel"/>
    <w:tmpl w:val="02EA2C8E"/>
    <w:lvl w:ilvl="0" w:tplc="0E0676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72721"/>
    <w:multiLevelType w:val="hybridMultilevel"/>
    <w:tmpl w:val="2E64383E"/>
    <w:lvl w:ilvl="0" w:tplc="22CEB5F8">
      <w:start w:val="1"/>
      <w:numFmt w:val="lowerLetter"/>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F50EEF"/>
    <w:multiLevelType w:val="hybridMultilevel"/>
    <w:tmpl w:val="11F64ADC"/>
    <w:lvl w:ilvl="0" w:tplc="268C3164">
      <w:start w:val="1"/>
      <w:numFmt w:val="lowerLetter"/>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0"/>
  </w:num>
  <w:num w:numId="3">
    <w:abstractNumId w:val="5"/>
  </w:num>
  <w:num w:numId="4">
    <w:abstractNumId w:val="17"/>
  </w:num>
  <w:num w:numId="5">
    <w:abstractNumId w:val="6"/>
  </w:num>
  <w:num w:numId="6">
    <w:abstractNumId w:val="8"/>
  </w:num>
  <w:num w:numId="7">
    <w:abstractNumId w:val="9"/>
  </w:num>
  <w:num w:numId="8">
    <w:abstractNumId w:val="25"/>
  </w:num>
  <w:num w:numId="9">
    <w:abstractNumId w:val="28"/>
  </w:num>
  <w:num w:numId="10">
    <w:abstractNumId w:val="11"/>
  </w:num>
  <w:num w:numId="11">
    <w:abstractNumId w:val="1"/>
  </w:num>
  <w:num w:numId="12">
    <w:abstractNumId w:val="19"/>
  </w:num>
  <w:num w:numId="13">
    <w:abstractNumId w:val="29"/>
  </w:num>
  <w:num w:numId="14">
    <w:abstractNumId w:val="0"/>
  </w:num>
  <w:num w:numId="15">
    <w:abstractNumId w:val="24"/>
  </w:num>
  <w:num w:numId="16">
    <w:abstractNumId w:val="12"/>
  </w:num>
  <w:num w:numId="17">
    <w:abstractNumId w:val="22"/>
  </w:num>
  <w:num w:numId="18">
    <w:abstractNumId w:val="18"/>
  </w:num>
  <w:num w:numId="19">
    <w:abstractNumId w:val="3"/>
  </w:num>
  <w:num w:numId="20">
    <w:abstractNumId w:val="15"/>
  </w:num>
  <w:num w:numId="21">
    <w:abstractNumId w:val="4"/>
  </w:num>
  <w:num w:numId="22">
    <w:abstractNumId w:val="23"/>
  </w:num>
  <w:num w:numId="23">
    <w:abstractNumId w:val="16"/>
  </w:num>
  <w:num w:numId="24">
    <w:abstractNumId w:val="10"/>
  </w:num>
  <w:num w:numId="25">
    <w:abstractNumId w:val="7"/>
  </w:num>
  <w:num w:numId="26">
    <w:abstractNumId w:val="27"/>
  </w:num>
  <w:num w:numId="27">
    <w:abstractNumId w:val="2"/>
  </w:num>
  <w:num w:numId="28">
    <w:abstractNumId w:val="26"/>
  </w:num>
  <w:num w:numId="29">
    <w:abstractNumId w:val="14"/>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53"/>
    <w:rsid w:val="00000340"/>
    <w:rsid w:val="0000063C"/>
    <w:rsid w:val="000010A1"/>
    <w:rsid w:val="00001519"/>
    <w:rsid w:val="00001642"/>
    <w:rsid w:val="00002F49"/>
    <w:rsid w:val="00004068"/>
    <w:rsid w:val="000047D7"/>
    <w:rsid w:val="00004B46"/>
    <w:rsid w:val="000052C9"/>
    <w:rsid w:val="000053A4"/>
    <w:rsid w:val="00005E1F"/>
    <w:rsid w:val="0000614E"/>
    <w:rsid w:val="00006284"/>
    <w:rsid w:val="0000670A"/>
    <w:rsid w:val="00006C54"/>
    <w:rsid w:val="0000737F"/>
    <w:rsid w:val="000100FC"/>
    <w:rsid w:val="0001050B"/>
    <w:rsid w:val="000105BC"/>
    <w:rsid w:val="00011D83"/>
    <w:rsid w:val="000131D9"/>
    <w:rsid w:val="0001390C"/>
    <w:rsid w:val="00013EE5"/>
    <w:rsid w:val="0001438F"/>
    <w:rsid w:val="00014C89"/>
    <w:rsid w:val="0001567F"/>
    <w:rsid w:val="00015AE6"/>
    <w:rsid w:val="00017583"/>
    <w:rsid w:val="00020129"/>
    <w:rsid w:val="000205AF"/>
    <w:rsid w:val="00020869"/>
    <w:rsid w:val="00020F1F"/>
    <w:rsid w:val="0002101F"/>
    <w:rsid w:val="00021214"/>
    <w:rsid w:val="0002135A"/>
    <w:rsid w:val="000213C1"/>
    <w:rsid w:val="00021A0E"/>
    <w:rsid w:val="00021CCB"/>
    <w:rsid w:val="00022221"/>
    <w:rsid w:val="00022A36"/>
    <w:rsid w:val="00022F6B"/>
    <w:rsid w:val="000246EE"/>
    <w:rsid w:val="00024871"/>
    <w:rsid w:val="00025062"/>
    <w:rsid w:val="00025069"/>
    <w:rsid w:val="000253BF"/>
    <w:rsid w:val="000258C4"/>
    <w:rsid w:val="00025FC3"/>
    <w:rsid w:val="00027CD8"/>
    <w:rsid w:val="00027FA2"/>
    <w:rsid w:val="000300A1"/>
    <w:rsid w:val="000304BB"/>
    <w:rsid w:val="00030875"/>
    <w:rsid w:val="000317EC"/>
    <w:rsid w:val="0003251E"/>
    <w:rsid w:val="00032792"/>
    <w:rsid w:val="00033D57"/>
    <w:rsid w:val="00034818"/>
    <w:rsid w:val="00034C9C"/>
    <w:rsid w:val="00034EBE"/>
    <w:rsid w:val="0003549D"/>
    <w:rsid w:val="00035C54"/>
    <w:rsid w:val="000374F2"/>
    <w:rsid w:val="00040D1C"/>
    <w:rsid w:val="00041662"/>
    <w:rsid w:val="00042D89"/>
    <w:rsid w:val="00042DF5"/>
    <w:rsid w:val="00043521"/>
    <w:rsid w:val="000451CA"/>
    <w:rsid w:val="00046460"/>
    <w:rsid w:val="00047F2C"/>
    <w:rsid w:val="000506CD"/>
    <w:rsid w:val="00050A3E"/>
    <w:rsid w:val="00050FBE"/>
    <w:rsid w:val="0005104F"/>
    <w:rsid w:val="00052F53"/>
    <w:rsid w:val="0005330A"/>
    <w:rsid w:val="00053B1A"/>
    <w:rsid w:val="00053C70"/>
    <w:rsid w:val="00054216"/>
    <w:rsid w:val="000554D1"/>
    <w:rsid w:val="00055D79"/>
    <w:rsid w:val="00055EA0"/>
    <w:rsid w:val="0005643B"/>
    <w:rsid w:val="000573DB"/>
    <w:rsid w:val="000574C5"/>
    <w:rsid w:val="00060B8C"/>
    <w:rsid w:val="00060EBC"/>
    <w:rsid w:val="0006115D"/>
    <w:rsid w:val="00061225"/>
    <w:rsid w:val="00061ABB"/>
    <w:rsid w:val="00061EE9"/>
    <w:rsid w:val="0006318F"/>
    <w:rsid w:val="00063E4B"/>
    <w:rsid w:val="000646B3"/>
    <w:rsid w:val="000649D2"/>
    <w:rsid w:val="00064FFD"/>
    <w:rsid w:val="000651CC"/>
    <w:rsid w:val="000655A0"/>
    <w:rsid w:val="00066339"/>
    <w:rsid w:val="00066C12"/>
    <w:rsid w:val="00067041"/>
    <w:rsid w:val="000672D0"/>
    <w:rsid w:val="00070671"/>
    <w:rsid w:val="00070CB6"/>
    <w:rsid w:val="00070FD5"/>
    <w:rsid w:val="0007134C"/>
    <w:rsid w:val="000731B0"/>
    <w:rsid w:val="00073972"/>
    <w:rsid w:val="000743F8"/>
    <w:rsid w:val="0007444C"/>
    <w:rsid w:val="00076149"/>
    <w:rsid w:val="00076AF4"/>
    <w:rsid w:val="00076ED9"/>
    <w:rsid w:val="000778CE"/>
    <w:rsid w:val="00077EFE"/>
    <w:rsid w:val="00082690"/>
    <w:rsid w:val="0008328E"/>
    <w:rsid w:val="000849F7"/>
    <w:rsid w:val="000852A5"/>
    <w:rsid w:val="000853D2"/>
    <w:rsid w:val="00085528"/>
    <w:rsid w:val="00086072"/>
    <w:rsid w:val="00086109"/>
    <w:rsid w:val="000878C0"/>
    <w:rsid w:val="00087A14"/>
    <w:rsid w:val="00087BFA"/>
    <w:rsid w:val="0009018A"/>
    <w:rsid w:val="000901DC"/>
    <w:rsid w:val="00090BA1"/>
    <w:rsid w:val="00090BF8"/>
    <w:rsid w:val="00091D59"/>
    <w:rsid w:val="00091EA9"/>
    <w:rsid w:val="00092431"/>
    <w:rsid w:val="00092D3A"/>
    <w:rsid w:val="000942D5"/>
    <w:rsid w:val="00094F77"/>
    <w:rsid w:val="00095F42"/>
    <w:rsid w:val="000973DE"/>
    <w:rsid w:val="000A0262"/>
    <w:rsid w:val="000A0C12"/>
    <w:rsid w:val="000A23E1"/>
    <w:rsid w:val="000A2682"/>
    <w:rsid w:val="000A2B32"/>
    <w:rsid w:val="000A4437"/>
    <w:rsid w:val="000A570C"/>
    <w:rsid w:val="000A7798"/>
    <w:rsid w:val="000B0D42"/>
    <w:rsid w:val="000B1317"/>
    <w:rsid w:val="000B19EA"/>
    <w:rsid w:val="000B2020"/>
    <w:rsid w:val="000B24EE"/>
    <w:rsid w:val="000B26BF"/>
    <w:rsid w:val="000B2E55"/>
    <w:rsid w:val="000B3CCE"/>
    <w:rsid w:val="000B48C3"/>
    <w:rsid w:val="000B599C"/>
    <w:rsid w:val="000B59F3"/>
    <w:rsid w:val="000B5E8C"/>
    <w:rsid w:val="000B6B11"/>
    <w:rsid w:val="000B7B24"/>
    <w:rsid w:val="000B7CEB"/>
    <w:rsid w:val="000B7E35"/>
    <w:rsid w:val="000C01ED"/>
    <w:rsid w:val="000C1C1C"/>
    <w:rsid w:val="000C22DD"/>
    <w:rsid w:val="000C2B40"/>
    <w:rsid w:val="000C3A15"/>
    <w:rsid w:val="000C3D47"/>
    <w:rsid w:val="000C6C1E"/>
    <w:rsid w:val="000C7621"/>
    <w:rsid w:val="000D17F8"/>
    <w:rsid w:val="000D1E6D"/>
    <w:rsid w:val="000D1EB8"/>
    <w:rsid w:val="000D2A43"/>
    <w:rsid w:val="000D2E35"/>
    <w:rsid w:val="000D2FE1"/>
    <w:rsid w:val="000D34A3"/>
    <w:rsid w:val="000D3C5B"/>
    <w:rsid w:val="000D4BA4"/>
    <w:rsid w:val="000D5CBB"/>
    <w:rsid w:val="000D5F56"/>
    <w:rsid w:val="000D6C09"/>
    <w:rsid w:val="000D793F"/>
    <w:rsid w:val="000D7A7F"/>
    <w:rsid w:val="000E042C"/>
    <w:rsid w:val="000E046F"/>
    <w:rsid w:val="000E11E7"/>
    <w:rsid w:val="000E383D"/>
    <w:rsid w:val="000E3979"/>
    <w:rsid w:val="000E3B49"/>
    <w:rsid w:val="000E43DD"/>
    <w:rsid w:val="000E4915"/>
    <w:rsid w:val="000E4D77"/>
    <w:rsid w:val="000E4FCB"/>
    <w:rsid w:val="000E52F3"/>
    <w:rsid w:val="000E5946"/>
    <w:rsid w:val="000E6305"/>
    <w:rsid w:val="000E6D2C"/>
    <w:rsid w:val="000E7908"/>
    <w:rsid w:val="000E7967"/>
    <w:rsid w:val="000F05EC"/>
    <w:rsid w:val="000F09B3"/>
    <w:rsid w:val="000F0DDE"/>
    <w:rsid w:val="000F19CD"/>
    <w:rsid w:val="000F1D40"/>
    <w:rsid w:val="000F1D5F"/>
    <w:rsid w:val="000F27B2"/>
    <w:rsid w:val="000F386E"/>
    <w:rsid w:val="000F3A3D"/>
    <w:rsid w:val="000F3B3B"/>
    <w:rsid w:val="000F4360"/>
    <w:rsid w:val="000F4799"/>
    <w:rsid w:val="000F4FCD"/>
    <w:rsid w:val="000F50D0"/>
    <w:rsid w:val="000F6A07"/>
    <w:rsid w:val="000F7281"/>
    <w:rsid w:val="000F7992"/>
    <w:rsid w:val="00100AE7"/>
    <w:rsid w:val="00101942"/>
    <w:rsid w:val="00101D94"/>
    <w:rsid w:val="0010278B"/>
    <w:rsid w:val="0010284F"/>
    <w:rsid w:val="00106F3D"/>
    <w:rsid w:val="00110E3D"/>
    <w:rsid w:val="00111E6D"/>
    <w:rsid w:val="00112383"/>
    <w:rsid w:val="00112780"/>
    <w:rsid w:val="00114E4D"/>
    <w:rsid w:val="0011517A"/>
    <w:rsid w:val="00115315"/>
    <w:rsid w:val="001164CD"/>
    <w:rsid w:val="0011741B"/>
    <w:rsid w:val="00121A28"/>
    <w:rsid w:val="00123671"/>
    <w:rsid w:val="001247DB"/>
    <w:rsid w:val="001253DC"/>
    <w:rsid w:val="00125F69"/>
    <w:rsid w:val="00127702"/>
    <w:rsid w:val="00127708"/>
    <w:rsid w:val="00127C75"/>
    <w:rsid w:val="00130410"/>
    <w:rsid w:val="001311C2"/>
    <w:rsid w:val="001322B2"/>
    <w:rsid w:val="00132A23"/>
    <w:rsid w:val="00132E83"/>
    <w:rsid w:val="001332AD"/>
    <w:rsid w:val="0013345C"/>
    <w:rsid w:val="00133C77"/>
    <w:rsid w:val="00134E6B"/>
    <w:rsid w:val="00134F11"/>
    <w:rsid w:val="00135784"/>
    <w:rsid w:val="00135F2A"/>
    <w:rsid w:val="001360BF"/>
    <w:rsid w:val="001374C0"/>
    <w:rsid w:val="00137608"/>
    <w:rsid w:val="00140890"/>
    <w:rsid w:val="001414BE"/>
    <w:rsid w:val="00141B0E"/>
    <w:rsid w:val="00141F92"/>
    <w:rsid w:val="001422B6"/>
    <w:rsid w:val="001426A0"/>
    <w:rsid w:val="00142DC5"/>
    <w:rsid w:val="001433C8"/>
    <w:rsid w:val="00143BE8"/>
    <w:rsid w:val="00143CF5"/>
    <w:rsid w:val="001449F9"/>
    <w:rsid w:val="001454A5"/>
    <w:rsid w:val="00145F9A"/>
    <w:rsid w:val="00146B37"/>
    <w:rsid w:val="00147081"/>
    <w:rsid w:val="00147C52"/>
    <w:rsid w:val="00147C98"/>
    <w:rsid w:val="001503B5"/>
    <w:rsid w:val="001504FC"/>
    <w:rsid w:val="001509A9"/>
    <w:rsid w:val="00150F60"/>
    <w:rsid w:val="00151433"/>
    <w:rsid w:val="0015174D"/>
    <w:rsid w:val="00151F60"/>
    <w:rsid w:val="001529CF"/>
    <w:rsid w:val="00152E52"/>
    <w:rsid w:val="0015546F"/>
    <w:rsid w:val="0015586B"/>
    <w:rsid w:val="00155BCA"/>
    <w:rsid w:val="00157160"/>
    <w:rsid w:val="00157712"/>
    <w:rsid w:val="001577D2"/>
    <w:rsid w:val="0016141A"/>
    <w:rsid w:val="001614D0"/>
    <w:rsid w:val="001616F4"/>
    <w:rsid w:val="00161B89"/>
    <w:rsid w:val="00161BD6"/>
    <w:rsid w:val="00161D5B"/>
    <w:rsid w:val="00162364"/>
    <w:rsid w:val="00162727"/>
    <w:rsid w:val="0016382F"/>
    <w:rsid w:val="00163DAB"/>
    <w:rsid w:val="001640A1"/>
    <w:rsid w:val="001647D6"/>
    <w:rsid w:val="00164F38"/>
    <w:rsid w:val="001677A3"/>
    <w:rsid w:val="00173220"/>
    <w:rsid w:val="001739D9"/>
    <w:rsid w:val="00173D26"/>
    <w:rsid w:val="00174425"/>
    <w:rsid w:val="00174A39"/>
    <w:rsid w:val="001750B5"/>
    <w:rsid w:val="00175612"/>
    <w:rsid w:val="00175B74"/>
    <w:rsid w:val="00175F67"/>
    <w:rsid w:val="00180D61"/>
    <w:rsid w:val="00182085"/>
    <w:rsid w:val="00182646"/>
    <w:rsid w:val="001830DC"/>
    <w:rsid w:val="0018400C"/>
    <w:rsid w:val="0018412B"/>
    <w:rsid w:val="00184DD2"/>
    <w:rsid w:val="001856C7"/>
    <w:rsid w:val="00186D8C"/>
    <w:rsid w:val="00187ECB"/>
    <w:rsid w:val="001906C0"/>
    <w:rsid w:val="001917AB"/>
    <w:rsid w:val="0019189B"/>
    <w:rsid w:val="001927FF"/>
    <w:rsid w:val="001933F9"/>
    <w:rsid w:val="001947CC"/>
    <w:rsid w:val="00194971"/>
    <w:rsid w:val="001951F5"/>
    <w:rsid w:val="001957D6"/>
    <w:rsid w:val="00195C0E"/>
    <w:rsid w:val="00196327"/>
    <w:rsid w:val="00197B71"/>
    <w:rsid w:val="001A002B"/>
    <w:rsid w:val="001A0296"/>
    <w:rsid w:val="001A07BD"/>
    <w:rsid w:val="001A0DC1"/>
    <w:rsid w:val="001A1179"/>
    <w:rsid w:val="001A430E"/>
    <w:rsid w:val="001A517B"/>
    <w:rsid w:val="001A582B"/>
    <w:rsid w:val="001A6C6C"/>
    <w:rsid w:val="001A6EA0"/>
    <w:rsid w:val="001A7803"/>
    <w:rsid w:val="001A7816"/>
    <w:rsid w:val="001A7EBC"/>
    <w:rsid w:val="001B1517"/>
    <w:rsid w:val="001B23B1"/>
    <w:rsid w:val="001B263F"/>
    <w:rsid w:val="001B3ED0"/>
    <w:rsid w:val="001B5D2A"/>
    <w:rsid w:val="001B7046"/>
    <w:rsid w:val="001B7DEA"/>
    <w:rsid w:val="001B7FCC"/>
    <w:rsid w:val="001C06D1"/>
    <w:rsid w:val="001C08AC"/>
    <w:rsid w:val="001C1D95"/>
    <w:rsid w:val="001C267D"/>
    <w:rsid w:val="001C4222"/>
    <w:rsid w:val="001C45B9"/>
    <w:rsid w:val="001C49AE"/>
    <w:rsid w:val="001C59B0"/>
    <w:rsid w:val="001C6BD1"/>
    <w:rsid w:val="001C7144"/>
    <w:rsid w:val="001C75FB"/>
    <w:rsid w:val="001D06B2"/>
    <w:rsid w:val="001D0AC5"/>
    <w:rsid w:val="001D0ED2"/>
    <w:rsid w:val="001D1BB5"/>
    <w:rsid w:val="001D2513"/>
    <w:rsid w:val="001D3000"/>
    <w:rsid w:val="001D363E"/>
    <w:rsid w:val="001D3C0F"/>
    <w:rsid w:val="001D3C3C"/>
    <w:rsid w:val="001D5592"/>
    <w:rsid w:val="001D5656"/>
    <w:rsid w:val="001D6B53"/>
    <w:rsid w:val="001D7240"/>
    <w:rsid w:val="001D7434"/>
    <w:rsid w:val="001D783D"/>
    <w:rsid w:val="001D7CCE"/>
    <w:rsid w:val="001E03A5"/>
    <w:rsid w:val="001E0B70"/>
    <w:rsid w:val="001E0CF0"/>
    <w:rsid w:val="001E33AD"/>
    <w:rsid w:val="001E38E6"/>
    <w:rsid w:val="001E6C3F"/>
    <w:rsid w:val="001E7ADC"/>
    <w:rsid w:val="001F03A5"/>
    <w:rsid w:val="001F0E82"/>
    <w:rsid w:val="001F0FCC"/>
    <w:rsid w:val="001F11AE"/>
    <w:rsid w:val="001F2276"/>
    <w:rsid w:val="001F2D2E"/>
    <w:rsid w:val="001F3058"/>
    <w:rsid w:val="001F41B8"/>
    <w:rsid w:val="001F4C7E"/>
    <w:rsid w:val="001F5120"/>
    <w:rsid w:val="001F5174"/>
    <w:rsid w:val="001F5D9F"/>
    <w:rsid w:val="001F5FFA"/>
    <w:rsid w:val="001F62D2"/>
    <w:rsid w:val="001F75BC"/>
    <w:rsid w:val="001F7E2F"/>
    <w:rsid w:val="00200D3E"/>
    <w:rsid w:val="0020135F"/>
    <w:rsid w:val="00202300"/>
    <w:rsid w:val="002032D4"/>
    <w:rsid w:val="00203407"/>
    <w:rsid w:val="00203BC0"/>
    <w:rsid w:val="00205550"/>
    <w:rsid w:val="00205DDE"/>
    <w:rsid w:val="0020613D"/>
    <w:rsid w:val="002068A1"/>
    <w:rsid w:val="00206A44"/>
    <w:rsid w:val="00206C3D"/>
    <w:rsid w:val="00207463"/>
    <w:rsid w:val="002079E6"/>
    <w:rsid w:val="00207F75"/>
    <w:rsid w:val="00211017"/>
    <w:rsid w:val="00212208"/>
    <w:rsid w:val="002124C1"/>
    <w:rsid w:val="00212607"/>
    <w:rsid w:val="002139B6"/>
    <w:rsid w:val="00213AA3"/>
    <w:rsid w:val="00213C83"/>
    <w:rsid w:val="00214229"/>
    <w:rsid w:val="0021688E"/>
    <w:rsid w:val="00222896"/>
    <w:rsid w:val="00222D40"/>
    <w:rsid w:val="002230AE"/>
    <w:rsid w:val="0022322A"/>
    <w:rsid w:val="00223E65"/>
    <w:rsid w:val="0022448E"/>
    <w:rsid w:val="002248ED"/>
    <w:rsid w:val="00227406"/>
    <w:rsid w:val="002277FF"/>
    <w:rsid w:val="00230A3C"/>
    <w:rsid w:val="00230F11"/>
    <w:rsid w:val="00231153"/>
    <w:rsid w:val="00231860"/>
    <w:rsid w:val="00232E58"/>
    <w:rsid w:val="00232E67"/>
    <w:rsid w:val="00234043"/>
    <w:rsid w:val="00234412"/>
    <w:rsid w:val="00234D12"/>
    <w:rsid w:val="0023520A"/>
    <w:rsid w:val="00235444"/>
    <w:rsid w:val="00235AAE"/>
    <w:rsid w:val="00235C0A"/>
    <w:rsid w:val="00236169"/>
    <w:rsid w:val="00236194"/>
    <w:rsid w:val="0023663E"/>
    <w:rsid w:val="00237C3C"/>
    <w:rsid w:val="0024025B"/>
    <w:rsid w:val="002406A7"/>
    <w:rsid w:val="00240960"/>
    <w:rsid w:val="00241540"/>
    <w:rsid w:val="0024156E"/>
    <w:rsid w:val="00241DC8"/>
    <w:rsid w:val="00241F54"/>
    <w:rsid w:val="00242240"/>
    <w:rsid w:val="00242263"/>
    <w:rsid w:val="0024315C"/>
    <w:rsid w:val="002432AB"/>
    <w:rsid w:val="00243581"/>
    <w:rsid w:val="002439A0"/>
    <w:rsid w:val="00243BAD"/>
    <w:rsid w:val="00243FFB"/>
    <w:rsid w:val="002440B5"/>
    <w:rsid w:val="0024457B"/>
    <w:rsid w:val="002460CF"/>
    <w:rsid w:val="0024673C"/>
    <w:rsid w:val="00246868"/>
    <w:rsid w:val="002468F6"/>
    <w:rsid w:val="00246A15"/>
    <w:rsid w:val="00246D25"/>
    <w:rsid w:val="002471A6"/>
    <w:rsid w:val="00247917"/>
    <w:rsid w:val="002506E7"/>
    <w:rsid w:val="00250EE8"/>
    <w:rsid w:val="002513B0"/>
    <w:rsid w:val="00251618"/>
    <w:rsid w:val="00251842"/>
    <w:rsid w:val="00251882"/>
    <w:rsid w:val="0025269F"/>
    <w:rsid w:val="00253238"/>
    <w:rsid w:val="00253CCD"/>
    <w:rsid w:val="00254B4B"/>
    <w:rsid w:val="0025762D"/>
    <w:rsid w:val="00257D29"/>
    <w:rsid w:val="00260720"/>
    <w:rsid w:val="00260A60"/>
    <w:rsid w:val="002634F8"/>
    <w:rsid w:val="00263BE4"/>
    <w:rsid w:val="00263CEE"/>
    <w:rsid w:val="00264F72"/>
    <w:rsid w:val="002653EF"/>
    <w:rsid w:val="002658D1"/>
    <w:rsid w:val="0026599E"/>
    <w:rsid w:val="00265B41"/>
    <w:rsid w:val="00265FC2"/>
    <w:rsid w:val="00266E8A"/>
    <w:rsid w:val="002672FA"/>
    <w:rsid w:val="0026763A"/>
    <w:rsid w:val="00270BFC"/>
    <w:rsid w:val="00270E2F"/>
    <w:rsid w:val="002710A4"/>
    <w:rsid w:val="00271979"/>
    <w:rsid w:val="002729F5"/>
    <w:rsid w:val="00274643"/>
    <w:rsid w:val="00275CD9"/>
    <w:rsid w:val="00276A7F"/>
    <w:rsid w:val="00276AA4"/>
    <w:rsid w:val="00276C30"/>
    <w:rsid w:val="0027703A"/>
    <w:rsid w:val="002771CB"/>
    <w:rsid w:val="00281D35"/>
    <w:rsid w:val="00282339"/>
    <w:rsid w:val="002824FF"/>
    <w:rsid w:val="0028263E"/>
    <w:rsid w:val="002830B5"/>
    <w:rsid w:val="00284403"/>
    <w:rsid w:val="002847F0"/>
    <w:rsid w:val="00286A9D"/>
    <w:rsid w:val="00286DC9"/>
    <w:rsid w:val="00286FB4"/>
    <w:rsid w:val="002876F6"/>
    <w:rsid w:val="0028772F"/>
    <w:rsid w:val="00290BFD"/>
    <w:rsid w:val="00290DC2"/>
    <w:rsid w:val="00291560"/>
    <w:rsid w:val="00291CE2"/>
    <w:rsid w:val="00292565"/>
    <w:rsid w:val="00293341"/>
    <w:rsid w:val="00293793"/>
    <w:rsid w:val="00293EE5"/>
    <w:rsid w:val="00294200"/>
    <w:rsid w:val="00296E11"/>
    <w:rsid w:val="00297A0D"/>
    <w:rsid w:val="002A219C"/>
    <w:rsid w:val="002A23ED"/>
    <w:rsid w:val="002A44A7"/>
    <w:rsid w:val="002A519E"/>
    <w:rsid w:val="002A56AC"/>
    <w:rsid w:val="002A5F58"/>
    <w:rsid w:val="002A5FCC"/>
    <w:rsid w:val="002A68AE"/>
    <w:rsid w:val="002A6926"/>
    <w:rsid w:val="002B031F"/>
    <w:rsid w:val="002B0A35"/>
    <w:rsid w:val="002B1223"/>
    <w:rsid w:val="002B205C"/>
    <w:rsid w:val="002B2FDC"/>
    <w:rsid w:val="002B32AF"/>
    <w:rsid w:val="002B3636"/>
    <w:rsid w:val="002B41D0"/>
    <w:rsid w:val="002B622E"/>
    <w:rsid w:val="002B6F79"/>
    <w:rsid w:val="002C005C"/>
    <w:rsid w:val="002C155C"/>
    <w:rsid w:val="002C3009"/>
    <w:rsid w:val="002C3242"/>
    <w:rsid w:val="002C351A"/>
    <w:rsid w:val="002C3573"/>
    <w:rsid w:val="002C37DA"/>
    <w:rsid w:val="002C3895"/>
    <w:rsid w:val="002C3EBC"/>
    <w:rsid w:val="002C402B"/>
    <w:rsid w:val="002C4939"/>
    <w:rsid w:val="002C5855"/>
    <w:rsid w:val="002C6AA9"/>
    <w:rsid w:val="002C7501"/>
    <w:rsid w:val="002D06B8"/>
    <w:rsid w:val="002D0885"/>
    <w:rsid w:val="002D0B92"/>
    <w:rsid w:val="002D0FDD"/>
    <w:rsid w:val="002D1501"/>
    <w:rsid w:val="002D1720"/>
    <w:rsid w:val="002D2095"/>
    <w:rsid w:val="002D308C"/>
    <w:rsid w:val="002D321A"/>
    <w:rsid w:val="002D4BC9"/>
    <w:rsid w:val="002D4FF3"/>
    <w:rsid w:val="002D55AE"/>
    <w:rsid w:val="002D5CF2"/>
    <w:rsid w:val="002D6898"/>
    <w:rsid w:val="002D7C8B"/>
    <w:rsid w:val="002D7EE6"/>
    <w:rsid w:val="002E027F"/>
    <w:rsid w:val="002E0B2E"/>
    <w:rsid w:val="002E12C5"/>
    <w:rsid w:val="002E2200"/>
    <w:rsid w:val="002E25DC"/>
    <w:rsid w:val="002E2B58"/>
    <w:rsid w:val="002E3C1B"/>
    <w:rsid w:val="002E46E6"/>
    <w:rsid w:val="002E475D"/>
    <w:rsid w:val="002E4895"/>
    <w:rsid w:val="002E49F2"/>
    <w:rsid w:val="002E55DD"/>
    <w:rsid w:val="002E6364"/>
    <w:rsid w:val="002E6647"/>
    <w:rsid w:val="002E6BA4"/>
    <w:rsid w:val="002E745A"/>
    <w:rsid w:val="002F0380"/>
    <w:rsid w:val="002F04C8"/>
    <w:rsid w:val="002F0DAF"/>
    <w:rsid w:val="002F192E"/>
    <w:rsid w:val="002F1DE0"/>
    <w:rsid w:val="002F38B3"/>
    <w:rsid w:val="002F3AEA"/>
    <w:rsid w:val="002F3BFF"/>
    <w:rsid w:val="002F4CAA"/>
    <w:rsid w:val="002F5358"/>
    <w:rsid w:val="002F64CA"/>
    <w:rsid w:val="002F6C23"/>
    <w:rsid w:val="00300890"/>
    <w:rsid w:val="00300B88"/>
    <w:rsid w:val="00300C6A"/>
    <w:rsid w:val="003017C5"/>
    <w:rsid w:val="00301A71"/>
    <w:rsid w:val="00302A3A"/>
    <w:rsid w:val="00303A1D"/>
    <w:rsid w:val="00303E42"/>
    <w:rsid w:val="00304F6B"/>
    <w:rsid w:val="0030675E"/>
    <w:rsid w:val="0030690D"/>
    <w:rsid w:val="00310C20"/>
    <w:rsid w:val="00310EEE"/>
    <w:rsid w:val="003114CE"/>
    <w:rsid w:val="0031388E"/>
    <w:rsid w:val="00313B05"/>
    <w:rsid w:val="00313C3E"/>
    <w:rsid w:val="00314599"/>
    <w:rsid w:val="003146C7"/>
    <w:rsid w:val="00315119"/>
    <w:rsid w:val="00315979"/>
    <w:rsid w:val="00315A5A"/>
    <w:rsid w:val="00317B13"/>
    <w:rsid w:val="0032037A"/>
    <w:rsid w:val="0032072D"/>
    <w:rsid w:val="00320EAD"/>
    <w:rsid w:val="003212BF"/>
    <w:rsid w:val="00321B72"/>
    <w:rsid w:val="00321E8A"/>
    <w:rsid w:val="00321F75"/>
    <w:rsid w:val="003222AE"/>
    <w:rsid w:val="00322E82"/>
    <w:rsid w:val="003233FD"/>
    <w:rsid w:val="00324173"/>
    <w:rsid w:val="00324F2A"/>
    <w:rsid w:val="00325BDF"/>
    <w:rsid w:val="00325E29"/>
    <w:rsid w:val="0032799B"/>
    <w:rsid w:val="00330544"/>
    <w:rsid w:val="00330584"/>
    <w:rsid w:val="003314F8"/>
    <w:rsid w:val="00331B88"/>
    <w:rsid w:val="003320BA"/>
    <w:rsid w:val="003321A4"/>
    <w:rsid w:val="00332597"/>
    <w:rsid w:val="0033273D"/>
    <w:rsid w:val="00332D94"/>
    <w:rsid w:val="00332EB2"/>
    <w:rsid w:val="00332F55"/>
    <w:rsid w:val="00333316"/>
    <w:rsid w:val="00333329"/>
    <w:rsid w:val="0033340A"/>
    <w:rsid w:val="00333AA8"/>
    <w:rsid w:val="00334043"/>
    <w:rsid w:val="00334D5B"/>
    <w:rsid w:val="00335AC2"/>
    <w:rsid w:val="00336872"/>
    <w:rsid w:val="00336C34"/>
    <w:rsid w:val="003376D1"/>
    <w:rsid w:val="0033772F"/>
    <w:rsid w:val="00340510"/>
    <w:rsid w:val="003405C8"/>
    <w:rsid w:val="00340D39"/>
    <w:rsid w:val="00341D5D"/>
    <w:rsid w:val="00343AB4"/>
    <w:rsid w:val="00344AA7"/>
    <w:rsid w:val="003453D2"/>
    <w:rsid w:val="00346BA7"/>
    <w:rsid w:val="00346E12"/>
    <w:rsid w:val="00346F4C"/>
    <w:rsid w:val="00347575"/>
    <w:rsid w:val="003507A4"/>
    <w:rsid w:val="003508E8"/>
    <w:rsid w:val="00350B65"/>
    <w:rsid w:val="0035383A"/>
    <w:rsid w:val="00354668"/>
    <w:rsid w:val="00354A22"/>
    <w:rsid w:val="00356B60"/>
    <w:rsid w:val="00356B84"/>
    <w:rsid w:val="00356CFB"/>
    <w:rsid w:val="00357474"/>
    <w:rsid w:val="00357566"/>
    <w:rsid w:val="003575D7"/>
    <w:rsid w:val="0035790D"/>
    <w:rsid w:val="00360E1F"/>
    <w:rsid w:val="00361CED"/>
    <w:rsid w:val="00362117"/>
    <w:rsid w:val="00362E5C"/>
    <w:rsid w:val="00363238"/>
    <w:rsid w:val="0036432C"/>
    <w:rsid w:val="00364998"/>
    <w:rsid w:val="003658DA"/>
    <w:rsid w:val="00366B5A"/>
    <w:rsid w:val="00366B6C"/>
    <w:rsid w:val="00366ED0"/>
    <w:rsid w:val="0036744E"/>
    <w:rsid w:val="003675CB"/>
    <w:rsid w:val="00370173"/>
    <w:rsid w:val="0037137C"/>
    <w:rsid w:val="00372A9C"/>
    <w:rsid w:val="00372BDF"/>
    <w:rsid w:val="0037307E"/>
    <w:rsid w:val="00373218"/>
    <w:rsid w:val="00373B7E"/>
    <w:rsid w:val="003745EF"/>
    <w:rsid w:val="003747D9"/>
    <w:rsid w:val="00374A89"/>
    <w:rsid w:val="00374AA4"/>
    <w:rsid w:val="0037651B"/>
    <w:rsid w:val="00377952"/>
    <w:rsid w:val="00380325"/>
    <w:rsid w:val="00380792"/>
    <w:rsid w:val="003808BB"/>
    <w:rsid w:val="00381EEC"/>
    <w:rsid w:val="00383101"/>
    <w:rsid w:val="00383C2E"/>
    <w:rsid w:val="00383C70"/>
    <w:rsid w:val="003847DC"/>
    <w:rsid w:val="00384AA8"/>
    <w:rsid w:val="003851E7"/>
    <w:rsid w:val="00385334"/>
    <w:rsid w:val="003858D7"/>
    <w:rsid w:val="00386028"/>
    <w:rsid w:val="00386052"/>
    <w:rsid w:val="00390568"/>
    <w:rsid w:val="00390A66"/>
    <w:rsid w:val="00392C26"/>
    <w:rsid w:val="0039435B"/>
    <w:rsid w:val="0039477A"/>
    <w:rsid w:val="00395854"/>
    <w:rsid w:val="0039623B"/>
    <w:rsid w:val="00397671"/>
    <w:rsid w:val="00397A9C"/>
    <w:rsid w:val="003A0CDD"/>
    <w:rsid w:val="003A147D"/>
    <w:rsid w:val="003A1732"/>
    <w:rsid w:val="003A20D3"/>
    <w:rsid w:val="003A2159"/>
    <w:rsid w:val="003A2559"/>
    <w:rsid w:val="003A6C79"/>
    <w:rsid w:val="003B0297"/>
    <w:rsid w:val="003B0304"/>
    <w:rsid w:val="003B09D0"/>
    <w:rsid w:val="003B123C"/>
    <w:rsid w:val="003B3D28"/>
    <w:rsid w:val="003B3F21"/>
    <w:rsid w:val="003B4D48"/>
    <w:rsid w:val="003B52C8"/>
    <w:rsid w:val="003B5884"/>
    <w:rsid w:val="003B6A2E"/>
    <w:rsid w:val="003B6F61"/>
    <w:rsid w:val="003B737D"/>
    <w:rsid w:val="003C00C7"/>
    <w:rsid w:val="003C1952"/>
    <w:rsid w:val="003C20BD"/>
    <w:rsid w:val="003C467E"/>
    <w:rsid w:val="003C51B7"/>
    <w:rsid w:val="003C551D"/>
    <w:rsid w:val="003C610D"/>
    <w:rsid w:val="003C66D2"/>
    <w:rsid w:val="003C6A34"/>
    <w:rsid w:val="003C77F8"/>
    <w:rsid w:val="003D03F9"/>
    <w:rsid w:val="003D104A"/>
    <w:rsid w:val="003D21FF"/>
    <w:rsid w:val="003D265E"/>
    <w:rsid w:val="003D2799"/>
    <w:rsid w:val="003D2E15"/>
    <w:rsid w:val="003D322A"/>
    <w:rsid w:val="003D4586"/>
    <w:rsid w:val="003D46E2"/>
    <w:rsid w:val="003D5F89"/>
    <w:rsid w:val="003D6852"/>
    <w:rsid w:val="003D721A"/>
    <w:rsid w:val="003D7766"/>
    <w:rsid w:val="003D7D4F"/>
    <w:rsid w:val="003E04DB"/>
    <w:rsid w:val="003E1568"/>
    <w:rsid w:val="003E22C0"/>
    <w:rsid w:val="003E3B4C"/>
    <w:rsid w:val="003E4597"/>
    <w:rsid w:val="003E4F39"/>
    <w:rsid w:val="003E4F53"/>
    <w:rsid w:val="003E53AA"/>
    <w:rsid w:val="003E6360"/>
    <w:rsid w:val="003E6801"/>
    <w:rsid w:val="003E68F0"/>
    <w:rsid w:val="003E6B70"/>
    <w:rsid w:val="003E7468"/>
    <w:rsid w:val="003F000D"/>
    <w:rsid w:val="003F0834"/>
    <w:rsid w:val="003F12AE"/>
    <w:rsid w:val="003F1587"/>
    <w:rsid w:val="003F4225"/>
    <w:rsid w:val="003F449C"/>
    <w:rsid w:val="003F45B3"/>
    <w:rsid w:val="003F502B"/>
    <w:rsid w:val="003F5818"/>
    <w:rsid w:val="003F5A4B"/>
    <w:rsid w:val="0040015D"/>
    <w:rsid w:val="004003E6"/>
    <w:rsid w:val="004005EE"/>
    <w:rsid w:val="00400A65"/>
    <w:rsid w:val="00400ED7"/>
    <w:rsid w:val="004049FE"/>
    <w:rsid w:val="00406940"/>
    <w:rsid w:val="0040717D"/>
    <w:rsid w:val="0041094B"/>
    <w:rsid w:val="00411037"/>
    <w:rsid w:val="004116C8"/>
    <w:rsid w:val="0041203A"/>
    <w:rsid w:val="004122FC"/>
    <w:rsid w:val="0041245E"/>
    <w:rsid w:val="004130E9"/>
    <w:rsid w:val="00413223"/>
    <w:rsid w:val="0041366E"/>
    <w:rsid w:val="004138D7"/>
    <w:rsid w:val="004139BC"/>
    <w:rsid w:val="00413AFB"/>
    <w:rsid w:val="00414BA6"/>
    <w:rsid w:val="004150E1"/>
    <w:rsid w:val="004151FA"/>
    <w:rsid w:val="0041562A"/>
    <w:rsid w:val="004165E5"/>
    <w:rsid w:val="0041704F"/>
    <w:rsid w:val="00417D02"/>
    <w:rsid w:val="0042160F"/>
    <w:rsid w:val="00421922"/>
    <w:rsid w:val="00421FE4"/>
    <w:rsid w:val="00423946"/>
    <w:rsid w:val="00423D6B"/>
    <w:rsid w:val="004244E3"/>
    <w:rsid w:val="00424E78"/>
    <w:rsid w:val="0042560C"/>
    <w:rsid w:val="00427E18"/>
    <w:rsid w:val="00430029"/>
    <w:rsid w:val="004302CB"/>
    <w:rsid w:val="00430826"/>
    <w:rsid w:val="0043181E"/>
    <w:rsid w:val="004318DF"/>
    <w:rsid w:val="0043325C"/>
    <w:rsid w:val="0043408C"/>
    <w:rsid w:val="004345DD"/>
    <w:rsid w:val="00434C0C"/>
    <w:rsid w:val="00434DFF"/>
    <w:rsid w:val="00436C56"/>
    <w:rsid w:val="00437772"/>
    <w:rsid w:val="004378FB"/>
    <w:rsid w:val="00440062"/>
    <w:rsid w:val="00440227"/>
    <w:rsid w:val="00440811"/>
    <w:rsid w:val="00440BB5"/>
    <w:rsid w:val="00440E8D"/>
    <w:rsid w:val="0044127E"/>
    <w:rsid w:val="00442001"/>
    <w:rsid w:val="004434A0"/>
    <w:rsid w:val="00443D38"/>
    <w:rsid w:val="004440A3"/>
    <w:rsid w:val="004442B9"/>
    <w:rsid w:val="00444786"/>
    <w:rsid w:val="004469D5"/>
    <w:rsid w:val="00447176"/>
    <w:rsid w:val="0044723E"/>
    <w:rsid w:val="00447A7D"/>
    <w:rsid w:val="00447DE8"/>
    <w:rsid w:val="00447ED7"/>
    <w:rsid w:val="00450E7F"/>
    <w:rsid w:val="00451527"/>
    <w:rsid w:val="00451EA5"/>
    <w:rsid w:val="00452052"/>
    <w:rsid w:val="00452D42"/>
    <w:rsid w:val="0045358C"/>
    <w:rsid w:val="00454437"/>
    <w:rsid w:val="00454D7B"/>
    <w:rsid w:val="004553CA"/>
    <w:rsid w:val="004555B4"/>
    <w:rsid w:val="00455C89"/>
    <w:rsid w:val="00455EF5"/>
    <w:rsid w:val="004566F3"/>
    <w:rsid w:val="0045683C"/>
    <w:rsid w:val="00456C97"/>
    <w:rsid w:val="00457318"/>
    <w:rsid w:val="00457A14"/>
    <w:rsid w:val="0046143A"/>
    <w:rsid w:val="00461681"/>
    <w:rsid w:val="00461EC4"/>
    <w:rsid w:val="00462809"/>
    <w:rsid w:val="00465683"/>
    <w:rsid w:val="00465BBE"/>
    <w:rsid w:val="004668C5"/>
    <w:rsid w:val="00467642"/>
    <w:rsid w:val="004677FF"/>
    <w:rsid w:val="0046782B"/>
    <w:rsid w:val="00467A23"/>
    <w:rsid w:val="004700EF"/>
    <w:rsid w:val="004708A8"/>
    <w:rsid w:val="00470AD5"/>
    <w:rsid w:val="004713DA"/>
    <w:rsid w:val="00472983"/>
    <w:rsid w:val="00472FBD"/>
    <w:rsid w:val="00473A58"/>
    <w:rsid w:val="00473C51"/>
    <w:rsid w:val="00474BFA"/>
    <w:rsid w:val="00474DB0"/>
    <w:rsid w:val="00475757"/>
    <w:rsid w:val="00475B4E"/>
    <w:rsid w:val="00475B7B"/>
    <w:rsid w:val="00480A50"/>
    <w:rsid w:val="00481200"/>
    <w:rsid w:val="00481CCC"/>
    <w:rsid w:val="00481E59"/>
    <w:rsid w:val="00481EC3"/>
    <w:rsid w:val="00481FAC"/>
    <w:rsid w:val="00482543"/>
    <w:rsid w:val="0048287D"/>
    <w:rsid w:val="0048425E"/>
    <w:rsid w:val="004843E0"/>
    <w:rsid w:val="00484B63"/>
    <w:rsid w:val="0048613F"/>
    <w:rsid w:val="004870A1"/>
    <w:rsid w:val="00487114"/>
    <w:rsid w:val="00487B6B"/>
    <w:rsid w:val="00487E51"/>
    <w:rsid w:val="00491397"/>
    <w:rsid w:val="00491B06"/>
    <w:rsid w:val="00492CAD"/>
    <w:rsid w:val="0049307D"/>
    <w:rsid w:val="00493099"/>
    <w:rsid w:val="00493642"/>
    <w:rsid w:val="004939D7"/>
    <w:rsid w:val="00493AF9"/>
    <w:rsid w:val="00493F87"/>
    <w:rsid w:val="00494993"/>
    <w:rsid w:val="00494BCE"/>
    <w:rsid w:val="00494E96"/>
    <w:rsid w:val="00495481"/>
    <w:rsid w:val="0049657F"/>
    <w:rsid w:val="00496930"/>
    <w:rsid w:val="004973E1"/>
    <w:rsid w:val="004A012A"/>
    <w:rsid w:val="004A0E77"/>
    <w:rsid w:val="004A135A"/>
    <w:rsid w:val="004A2522"/>
    <w:rsid w:val="004A27D8"/>
    <w:rsid w:val="004A306B"/>
    <w:rsid w:val="004A36D8"/>
    <w:rsid w:val="004A3ACE"/>
    <w:rsid w:val="004A401E"/>
    <w:rsid w:val="004A5013"/>
    <w:rsid w:val="004A5E05"/>
    <w:rsid w:val="004A663C"/>
    <w:rsid w:val="004A6B60"/>
    <w:rsid w:val="004A7DBC"/>
    <w:rsid w:val="004B084A"/>
    <w:rsid w:val="004B3559"/>
    <w:rsid w:val="004B369A"/>
    <w:rsid w:val="004B4147"/>
    <w:rsid w:val="004B5F5C"/>
    <w:rsid w:val="004B6A74"/>
    <w:rsid w:val="004B7BBC"/>
    <w:rsid w:val="004C0052"/>
    <w:rsid w:val="004C03C2"/>
    <w:rsid w:val="004C210F"/>
    <w:rsid w:val="004C2499"/>
    <w:rsid w:val="004C37D8"/>
    <w:rsid w:val="004C3CFF"/>
    <w:rsid w:val="004C4799"/>
    <w:rsid w:val="004C4A4E"/>
    <w:rsid w:val="004C4D55"/>
    <w:rsid w:val="004C683F"/>
    <w:rsid w:val="004D0BD6"/>
    <w:rsid w:val="004D1263"/>
    <w:rsid w:val="004D2412"/>
    <w:rsid w:val="004D24BA"/>
    <w:rsid w:val="004D2CF0"/>
    <w:rsid w:val="004D2DBE"/>
    <w:rsid w:val="004D2F12"/>
    <w:rsid w:val="004D3334"/>
    <w:rsid w:val="004D535A"/>
    <w:rsid w:val="004D55FA"/>
    <w:rsid w:val="004D58B0"/>
    <w:rsid w:val="004D5C26"/>
    <w:rsid w:val="004D6F7B"/>
    <w:rsid w:val="004E105D"/>
    <w:rsid w:val="004E10B1"/>
    <w:rsid w:val="004E10D2"/>
    <w:rsid w:val="004E13DA"/>
    <w:rsid w:val="004E2530"/>
    <w:rsid w:val="004E2E66"/>
    <w:rsid w:val="004E3003"/>
    <w:rsid w:val="004E510E"/>
    <w:rsid w:val="004E5460"/>
    <w:rsid w:val="004E557D"/>
    <w:rsid w:val="004E557E"/>
    <w:rsid w:val="004E55E9"/>
    <w:rsid w:val="004E7BED"/>
    <w:rsid w:val="004F0051"/>
    <w:rsid w:val="004F0088"/>
    <w:rsid w:val="004F0379"/>
    <w:rsid w:val="004F085D"/>
    <w:rsid w:val="004F15BA"/>
    <w:rsid w:val="004F257D"/>
    <w:rsid w:val="004F5912"/>
    <w:rsid w:val="004F5A21"/>
    <w:rsid w:val="004F5AC8"/>
    <w:rsid w:val="004F64D6"/>
    <w:rsid w:val="004F64F0"/>
    <w:rsid w:val="004F7599"/>
    <w:rsid w:val="00500A8F"/>
    <w:rsid w:val="00500B8C"/>
    <w:rsid w:val="00500FFE"/>
    <w:rsid w:val="005017C7"/>
    <w:rsid w:val="00501963"/>
    <w:rsid w:val="00501B5D"/>
    <w:rsid w:val="00501BD1"/>
    <w:rsid w:val="00502FFC"/>
    <w:rsid w:val="005030A1"/>
    <w:rsid w:val="00503373"/>
    <w:rsid w:val="00503B01"/>
    <w:rsid w:val="00504C3D"/>
    <w:rsid w:val="00505436"/>
    <w:rsid w:val="00505BF9"/>
    <w:rsid w:val="005068E5"/>
    <w:rsid w:val="00507200"/>
    <w:rsid w:val="00511A74"/>
    <w:rsid w:val="00511B38"/>
    <w:rsid w:val="00515649"/>
    <w:rsid w:val="005170C8"/>
    <w:rsid w:val="00517305"/>
    <w:rsid w:val="0052046C"/>
    <w:rsid w:val="00520A3A"/>
    <w:rsid w:val="00521054"/>
    <w:rsid w:val="00521540"/>
    <w:rsid w:val="0052172A"/>
    <w:rsid w:val="00521C64"/>
    <w:rsid w:val="00522B62"/>
    <w:rsid w:val="0052313B"/>
    <w:rsid w:val="005235CB"/>
    <w:rsid w:val="0052521B"/>
    <w:rsid w:val="00525817"/>
    <w:rsid w:val="00525A30"/>
    <w:rsid w:val="00526219"/>
    <w:rsid w:val="00526F84"/>
    <w:rsid w:val="005273AC"/>
    <w:rsid w:val="00527533"/>
    <w:rsid w:val="005275C1"/>
    <w:rsid w:val="00527740"/>
    <w:rsid w:val="00530320"/>
    <w:rsid w:val="00530541"/>
    <w:rsid w:val="00530651"/>
    <w:rsid w:val="00531168"/>
    <w:rsid w:val="00531378"/>
    <w:rsid w:val="005320AE"/>
    <w:rsid w:val="00532EA1"/>
    <w:rsid w:val="00533609"/>
    <w:rsid w:val="00533722"/>
    <w:rsid w:val="00535CA4"/>
    <w:rsid w:val="005364A3"/>
    <w:rsid w:val="0053685A"/>
    <w:rsid w:val="00536F38"/>
    <w:rsid w:val="005374FA"/>
    <w:rsid w:val="00537A89"/>
    <w:rsid w:val="00537D33"/>
    <w:rsid w:val="00540D86"/>
    <w:rsid w:val="00541B2D"/>
    <w:rsid w:val="00542D0E"/>
    <w:rsid w:val="00543B5A"/>
    <w:rsid w:val="00544397"/>
    <w:rsid w:val="00544782"/>
    <w:rsid w:val="00544B13"/>
    <w:rsid w:val="0054543B"/>
    <w:rsid w:val="0054611B"/>
    <w:rsid w:val="00546312"/>
    <w:rsid w:val="00546A60"/>
    <w:rsid w:val="00546F3B"/>
    <w:rsid w:val="0054743F"/>
    <w:rsid w:val="00547801"/>
    <w:rsid w:val="0055002D"/>
    <w:rsid w:val="005502AC"/>
    <w:rsid w:val="00550E20"/>
    <w:rsid w:val="00551EBC"/>
    <w:rsid w:val="0055406B"/>
    <w:rsid w:val="00554821"/>
    <w:rsid w:val="00554E23"/>
    <w:rsid w:val="00554FD5"/>
    <w:rsid w:val="00556993"/>
    <w:rsid w:val="00556D57"/>
    <w:rsid w:val="005576BB"/>
    <w:rsid w:val="00557A41"/>
    <w:rsid w:val="00560486"/>
    <w:rsid w:val="00560971"/>
    <w:rsid w:val="00561191"/>
    <w:rsid w:val="00561498"/>
    <w:rsid w:val="00562569"/>
    <w:rsid w:val="00562B69"/>
    <w:rsid w:val="005631BA"/>
    <w:rsid w:val="00563239"/>
    <w:rsid w:val="0056348C"/>
    <w:rsid w:val="00563565"/>
    <w:rsid w:val="005635F2"/>
    <w:rsid w:val="00564255"/>
    <w:rsid w:val="00564A49"/>
    <w:rsid w:val="00564C07"/>
    <w:rsid w:val="0056600B"/>
    <w:rsid w:val="00566013"/>
    <w:rsid w:val="00566517"/>
    <w:rsid w:val="00566C9E"/>
    <w:rsid w:val="0056772E"/>
    <w:rsid w:val="005701EA"/>
    <w:rsid w:val="00571728"/>
    <w:rsid w:val="00573966"/>
    <w:rsid w:val="00573BE2"/>
    <w:rsid w:val="005757A3"/>
    <w:rsid w:val="005759D0"/>
    <w:rsid w:val="00576680"/>
    <w:rsid w:val="00577461"/>
    <w:rsid w:val="00577741"/>
    <w:rsid w:val="00577A2C"/>
    <w:rsid w:val="00580317"/>
    <w:rsid w:val="00580B94"/>
    <w:rsid w:val="00580F24"/>
    <w:rsid w:val="005812A6"/>
    <w:rsid w:val="00582293"/>
    <w:rsid w:val="00583618"/>
    <w:rsid w:val="00583928"/>
    <w:rsid w:val="00584862"/>
    <w:rsid w:val="00584F76"/>
    <w:rsid w:val="0058529D"/>
    <w:rsid w:val="0058558B"/>
    <w:rsid w:val="0059024E"/>
    <w:rsid w:val="00590D61"/>
    <w:rsid w:val="00591521"/>
    <w:rsid w:val="005919EB"/>
    <w:rsid w:val="00591FB6"/>
    <w:rsid w:val="0059347C"/>
    <w:rsid w:val="00593ACC"/>
    <w:rsid w:val="0059480B"/>
    <w:rsid w:val="00594CCD"/>
    <w:rsid w:val="00594F40"/>
    <w:rsid w:val="00595D54"/>
    <w:rsid w:val="00596253"/>
    <w:rsid w:val="00597397"/>
    <w:rsid w:val="00597C97"/>
    <w:rsid w:val="005A038A"/>
    <w:rsid w:val="005A0A33"/>
    <w:rsid w:val="005A10C7"/>
    <w:rsid w:val="005A195B"/>
    <w:rsid w:val="005A2433"/>
    <w:rsid w:val="005A3A07"/>
    <w:rsid w:val="005A521A"/>
    <w:rsid w:val="005A5526"/>
    <w:rsid w:val="005A637D"/>
    <w:rsid w:val="005B0492"/>
    <w:rsid w:val="005B084D"/>
    <w:rsid w:val="005B22B8"/>
    <w:rsid w:val="005B25F9"/>
    <w:rsid w:val="005B29C2"/>
    <w:rsid w:val="005B3880"/>
    <w:rsid w:val="005B3FA5"/>
    <w:rsid w:val="005B4563"/>
    <w:rsid w:val="005B49E3"/>
    <w:rsid w:val="005B4DA7"/>
    <w:rsid w:val="005B4F18"/>
    <w:rsid w:val="005B5697"/>
    <w:rsid w:val="005B5949"/>
    <w:rsid w:val="005B5A12"/>
    <w:rsid w:val="005B6D14"/>
    <w:rsid w:val="005B7B35"/>
    <w:rsid w:val="005C1143"/>
    <w:rsid w:val="005C11BD"/>
    <w:rsid w:val="005C17A4"/>
    <w:rsid w:val="005C2B44"/>
    <w:rsid w:val="005C373E"/>
    <w:rsid w:val="005C4D31"/>
    <w:rsid w:val="005C4F31"/>
    <w:rsid w:val="005C5645"/>
    <w:rsid w:val="005C5ED2"/>
    <w:rsid w:val="005C6B78"/>
    <w:rsid w:val="005C6BC7"/>
    <w:rsid w:val="005C6F64"/>
    <w:rsid w:val="005D1139"/>
    <w:rsid w:val="005D1948"/>
    <w:rsid w:val="005D2492"/>
    <w:rsid w:val="005D24C8"/>
    <w:rsid w:val="005D25E3"/>
    <w:rsid w:val="005D27D5"/>
    <w:rsid w:val="005D2D3E"/>
    <w:rsid w:val="005D5D18"/>
    <w:rsid w:val="005D6F1A"/>
    <w:rsid w:val="005D750D"/>
    <w:rsid w:val="005D76D6"/>
    <w:rsid w:val="005D7885"/>
    <w:rsid w:val="005D7AA6"/>
    <w:rsid w:val="005D7C15"/>
    <w:rsid w:val="005E08D7"/>
    <w:rsid w:val="005E0E50"/>
    <w:rsid w:val="005E103C"/>
    <w:rsid w:val="005E1C99"/>
    <w:rsid w:val="005E222D"/>
    <w:rsid w:val="005E25FB"/>
    <w:rsid w:val="005E2BB4"/>
    <w:rsid w:val="005E3AC1"/>
    <w:rsid w:val="005E3FD9"/>
    <w:rsid w:val="005E4575"/>
    <w:rsid w:val="005E4733"/>
    <w:rsid w:val="005E4FFE"/>
    <w:rsid w:val="005E5378"/>
    <w:rsid w:val="005E56AB"/>
    <w:rsid w:val="005E60E0"/>
    <w:rsid w:val="005E6569"/>
    <w:rsid w:val="005E7274"/>
    <w:rsid w:val="005F1C1E"/>
    <w:rsid w:val="005F1E84"/>
    <w:rsid w:val="005F22BA"/>
    <w:rsid w:val="005F3080"/>
    <w:rsid w:val="005F326F"/>
    <w:rsid w:val="005F3380"/>
    <w:rsid w:val="005F3505"/>
    <w:rsid w:val="005F457B"/>
    <w:rsid w:val="005F51D8"/>
    <w:rsid w:val="005F51F4"/>
    <w:rsid w:val="005F550D"/>
    <w:rsid w:val="005F671A"/>
    <w:rsid w:val="005F6FF0"/>
    <w:rsid w:val="005F6FF8"/>
    <w:rsid w:val="005F71EB"/>
    <w:rsid w:val="00600088"/>
    <w:rsid w:val="006004F4"/>
    <w:rsid w:val="0060086B"/>
    <w:rsid w:val="00600B9A"/>
    <w:rsid w:val="006016F7"/>
    <w:rsid w:val="00602451"/>
    <w:rsid w:val="006026F2"/>
    <w:rsid w:val="00602CD5"/>
    <w:rsid w:val="00603079"/>
    <w:rsid w:val="0060307B"/>
    <w:rsid w:val="0060337B"/>
    <w:rsid w:val="00603F35"/>
    <w:rsid w:val="00605439"/>
    <w:rsid w:val="00606153"/>
    <w:rsid w:val="00606B92"/>
    <w:rsid w:val="00607728"/>
    <w:rsid w:val="006079E0"/>
    <w:rsid w:val="00607E22"/>
    <w:rsid w:val="006113B7"/>
    <w:rsid w:val="006116CC"/>
    <w:rsid w:val="00611763"/>
    <w:rsid w:val="006127AD"/>
    <w:rsid w:val="00612CDA"/>
    <w:rsid w:val="00612DFB"/>
    <w:rsid w:val="00614FA7"/>
    <w:rsid w:val="00616F5A"/>
    <w:rsid w:val="0061722A"/>
    <w:rsid w:val="00617466"/>
    <w:rsid w:val="006176F2"/>
    <w:rsid w:val="00617F77"/>
    <w:rsid w:val="00620853"/>
    <w:rsid w:val="00620C3A"/>
    <w:rsid w:val="00620D45"/>
    <w:rsid w:val="00621470"/>
    <w:rsid w:val="00622802"/>
    <w:rsid w:val="00622B55"/>
    <w:rsid w:val="00622DBC"/>
    <w:rsid w:val="00622E22"/>
    <w:rsid w:val="006236ED"/>
    <w:rsid w:val="0062523C"/>
    <w:rsid w:val="006255EE"/>
    <w:rsid w:val="00625D60"/>
    <w:rsid w:val="00625ED7"/>
    <w:rsid w:val="006272BB"/>
    <w:rsid w:val="00627877"/>
    <w:rsid w:val="006306B9"/>
    <w:rsid w:val="00631274"/>
    <w:rsid w:val="006312A4"/>
    <w:rsid w:val="00631371"/>
    <w:rsid w:val="00632455"/>
    <w:rsid w:val="006324B5"/>
    <w:rsid w:val="00633441"/>
    <w:rsid w:val="00633B4E"/>
    <w:rsid w:val="00634181"/>
    <w:rsid w:val="0063482F"/>
    <w:rsid w:val="00634F69"/>
    <w:rsid w:val="006353BF"/>
    <w:rsid w:val="0063551A"/>
    <w:rsid w:val="00635C33"/>
    <w:rsid w:val="006365A5"/>
    <w:rsid w:val="00636C00"/>
    <w:rsid w:val="00637335"/>
    <w:rsid w:val="006404F7"/>
    <w:rsid w:val="0064090B"/>
    <w:rsid w:val="00640A38"/>
    <w:rsid w:val="00640CB4"/>
    <w:rsid w:val="00640DA3"/>
    <w:rsid w:val="00642302"/>
    <w:rsid w:val="0064245B"/>
    <w:rsid w:val="0064257D"/>
    <w:rsid w:val="00643AFB"/>
    <w:rsid w:val="00643F94"/>
    <w:rsid w:val="006442D4"/>
    <w:rsid w:val="00644B7B"/>
    <w:rsid w:val="00645102"/>
    <w:rsid w:val="00645A76"/>
    <w:rsid w:val="00645AD8"/>
    <w:rsid w:val="006460F2"/>
    <w:rsid w:val="006469EF"/>
    <w:rsid w:val="00646A2E"/>
    <w:rsid w:val="00646FF7"/>
    <w:rsid w:val="00647218"/>
    <w:rsid w:val="00647947"/>
    <w:rsid w:val="00647B16"/>
    <w:rsid w:val="006513E2"/>
    <w:rsid w:val="0065220F"/>
    <w:rsid w:val="006527C2"/>
    <w:rsid w:val="00652B3F"/>
    <w:rsid w:val="00652C72"/>
    <w:rsid w:val="00653B37"/>
    <w:rsid w:val="00654012"/>
    <w:rsid w:val="00654C48"/>
    <w:rsid w:val="006569A3"/>
    <w:rsid w:val="0065713C"/>
    <w:rsid w:val="00660317"/>
    <w:rsid w:val="00660661"/>
    <w:rsid w:val="006628F3"/>
    <w:rsid w:val="0066338A"/>
    <w:rsid w:val="00663AC4"/>
    <w:rsid w:val="00663BE3"/>
    <w:rsid w:val="00663E25"/>
    <w:rsid w:val="0066443E"/>
    <w:rsid w:val="0066487B"/>
    <w:rsid w:val="00664E1B"/>
    <w:rsid w:val="006662AC"/>
    <w:rsid w:val="006674D1"/>
    <w:rsid w:val="00667E63"/>
    <w:rsid w:val="00671077"/>
    <w:rsid w:val="00671E70"/>
    <w:rsid w:val="00672161"/>
    <w:rsid w:val="006734B0"/>
    <w:rsid w:val="00675F7E"/>
    <w:rsid w:val="006763B0"/>
    <w:rsid w:val="0067751F"/>
    <w:rsid w:val="00677900"/>
    <w:rsid w:val="0068121D"/>
    <w:rsid w:val="00681266"/>
    <w:rsid w:val="006822FF"/>
    <w:rsid w:val="00682C22"/>
    <w:rsid w:val="00682C23"/>
    <w:rsid w:val="00682FBC"/>
    <w:rsid w:val="00683264"/>
    <w:rsid w:val="006845A9"/>
    <w:rsid w:val="006878B1"/>
    <w:rsid w:val="006927A6"/>
    <w:rsid w:val="00693592"/>
    <w:rsid w:val="00693D67"/>
    <w:rsid w:val="006946EE"/>
    <w:rsid w:val="00695157"/>
    <w:rsid w:val="006955A4"/>
    <w:rsid w:val="00695699"/>
    <w:rsid w:val="006956D7"/>
    <w:rsid w:val="00697BB0"/>
    <w:rsid w:val="006A0D46"/>
    <w:rsid w:val="006A11D8"/>
    <w:rsid w:val="006A127A"/>
    <w:rsid w:val="006A2094"/>
    <w:rsid w:val="006A2F9E"/>
    <w:rsid w:val="006A54E6"/>
    <w:rsid w:val="006A62D3"/>
    <w:rsid w:val="006A7C19"/>
    <w:rsid w:val="006B120D"/>
    <w:rsid w:val="006B204D"/>
    <w:rsid w:val="006B2077"/>
    <w:rsid w:val="006B2A97"/>
    <w:rsid w:val="006B2AA5"/>
    <w:rsid w:val="006B32BB"/>
    <w:rsid w:val="006B4DA0"/>
    <w:rsid w:val="006B520C"/>
    <w:rsid w:val="006B553F"/>
    <w:rsid w:val="006B5BA4"/>
    <w:rsid w:val="006B5FF8"/>
    <w:rsid w:val="006B704E"/>
    <w:rsid w:val="006B70CD"/>
    <w:rsid w:val="006B7DA6"/>
    <w:rsid w:val="006C0094"/>
    <w:rsid w:val="006C0B42"/>
    <w:rsid w:val="006C152D"/>
    <w:rsid w:val="006C1F83"/>
    <w:rsid w:val="006C200A"/>
    <w:rsid w:val="006C2AF4"/>
    <w:rsid w:val="006C30B6"/>
    <w:rsid w:val="006C3343"/>
    <w:rsid w:val="006C40C0"/>
    <w:rsid w:val="006C53A7"/>
    <w:rsid w:val="006C551E"/>
    <w:rsid w:val="006C61C7"/>
    <w:rsid w:val="006C70D7"/>
    <w:rsid w:val="006C7828"/>
    <w:rsid w:val="006D019E"/>
    <w:rsid w:val="006D0252"/>
    <w:rsid w:val="006D0925"/>
    <w:rsid w:val="006D0C97"/>
    <w:rsid w:val="006D23F4"/>
    <w:rsid w:val="006D266E"/>
    <w:rsid w:val="006D2991"/>
    <w:rsid w:val="006D29BE"/>
    <w:rsid w:val="006D2DA6"/>
    <w:rsid w:val="006D357D"/>
    <w:rsid w:val="006D4016"/>
    <w:rsid w:val="006D6D56"/>
    <w:rsid w:val="006D74AB"/>
    <w:rsid w:val="006E07B0"/>
    <w:rsid w:val="006E0982"/>
    <w:rsid w:val="006E0D7B"/>
    <w:rsid w:val="006E196E"/>
    <w:rsid w:val="006E2B09"/>
    <w:rsid w:val="006E4E7F"/>
    <w:rsid w:val="006E5220"/>
    <w:rsid w:val="006E5A5A"/>
    <w:rsid w:val="006E65EA"/>
    <w:rsid w:val="006F156E"/>
    <w:rsid w:val="006F1D41"/>
    <w:rsid w:val="006F27F1"/>
    <w:rsid w:val="006F2C1B"/>
    <w:rsid w:val="006F35C0"/>
    <w:rsid w:val="006F60E1"/>
    <w:rsid w:val="006F6B0B"/>
    <w:rsid w:val="006F6D0C"/>
    <w:rsid w:val="006F7538"/>
    <w:rsid w:val="00700546"/>
    <w:rsid w:val="00700813"/>
    <w:rsid w:val="007019E5"/>
    <w:rsid w:val="00702961"/>
    <w:rsid w:val="00704B50"/>
    <w:rsid w:val="00704D83"/>
    <w:rsid w:val="00704E51"/>
    <w:rsid w:val="00705864"/>
    <w:rsid w:val="00705BDB"/>
    <w:rsid w:val="00705D5F"/>
    <w:rsid w:val="00707DB4"/>
    <w:rsid w:val="00707F1A"/>
    <w:rsid w:val="00707F4F"/>
    <w:rsid w:val="0071355A"/>
    <w:rsid w:val="007137C8"/>
    <w:rsid w:val="00713977"/>
    <w:rsid w:val="00714DC6"/>
    <w:rsid w:val="007156D9"/>
    <w:rsid w:val="0071592B"/>
    <w:rsid w:val="00717722"/>
    <w:rsid w:val="0072054E"/>
    <w:rsid w:val="007206D3"/>
    <w:rsid w:val="00720C4C"/>
    <w:rsid w:val="00720EA0"/>
    <w:rsid w:val="0072176C"/>
    <w:rsid w:val="00721BAA"/>
    <w:rsid w:val="007220FE"/>
    <w:rsid w:val="007229C5"/>
    <w:rsid w:val="007241C9"/>
    <w:rsid w:val="007263D6"/>
    <w:rsid w:val="0072728B"/>
    <w:rsid w:val="00730FB0"/>
    <w:rsid w:val="00730FE1"/>
    <w:rsid w:val="00732308"/>
    <w:rsid w:val="00732F1F"/>
    <w:rsid w:val="0073324F"/>
    <w:rsid w:val="007345CC"/>
    <w:rsid w:val="00734817"/>
    <w:rsid w:val="00735A3D"/>
    <w:rsid w:val="00735C08"/>
    <w:rsid w:val="00737EB3"/>
    <w:rsid w:val="007409CE"/>
    <w:rsid w:val="00740AB8"/>
    <w:rsid w:val="0074112B"/>
    <w:rsid w:val="00741974"/>
    <w:rsid w:val="00741A42"/>
    <w:rsid w:val="007431D7"/>
    <w:rsid w:val="00743766"/>
    <w:rsid w:val="00743B39"/>
    <w:rsid w:val="00743BC2"/>
    <w:rsid w:val="00744137"/>
    <w:rsid w:val="00744816"/>
    <w:rsid w:val="00744E2E"/>
    <w:rsid w:val="007453C1"/>
    <w:rsid w:val="00746425"/>
    <w:rsid w:val="007472E0"/>
    <w:rsid w:val="007477D8"/>
    <w:rsid w:val="007504A7"/>
    <w:rsid w:val="007509AE"/>
    <w:rsid w:val="007516D7"/>
    <w:rsid w:val="007517E7"/>
    <w:rsid w:val="00752B65"/>
    <w:rsid w:val="00753012"/>
    <w:rsid w:val="00753360"/>
    <w:rsid w:val="00753B10"/>
    <w:rsid w:val="00754630"/>
    <w:rsid w:val="007546F2"/>
    <w:rsid w:val="007568CE"/>
    <w:rsid w:val="0076054F"/>
    <w:rsid w:val="00760902"/>
    <w:rsid w:val="00761055"/>
    <w:rsid w:val="00761A8A"/>
    <w:rsid w:val="00762257"/>
    <w:rsid w:val="00762CF0"/>
    <w:rsid w:val="00763710"/>
    <w:rsid w:val="007642EE"/>
    <w:rsid w:val="00766371"/>
    <w:rsid w:val="007665A5"/>
    <w:rsid w:val="00767928"/>
    <w:rsid w:val="00767FEF"/>
    <w:rsid w:val="007700B7"/>
    <w:rsid w:val="0077047A"/>
    <w:rsid w:val="00770F17"/>
    <w:rsid w:val="007718C7"/>
    <w:rsid w:val="007718D2"/>
    <w:rsid w:val="007731DD"/>
    <w:rsid w:val="00773372"/>
    <w:rsid w:val="0077370B"/>
    <w:rsid w:val="00774029"/>
    <w:rsid w:val="00775030"/>
    <w:rsid w:val="00775D5A"/>
    <w:rsid w:val="00776638"/>
    <w:rsid w:val="00780A8B"/>
    <w:rsid w:val="007820BD"/>
    <w:rsid w:val="00782A54"/>
    <w:rsid w:val="00784BA8"/>
    <w:rsid w:val="00784DDC"/>
    <w:rsid w:val="007858C8"/>
    <w:rsid w:val="00786AF5"/>
    <w:rsid w:val="00786E4E"/>
    <w:rsid w:val="007876A5"/>
    <w:rsid w:val="00791982"/>
    <w:rsid w:val="00791F73"/>
    <w:rsid w:val="00792D32"/>
    <w:rsid w:val="00793E63"/>
    <w:rsid w:val="00794100"/>
    <w:rsid w:val="007949C6"/>
    <w:rsid w:val="00794B96"/>
    <w:rsid w:val="00794E3E"/>
    <w:rsid w:val="007959C2"/>
    <w:rsid w:val="0079608C"/>
    <w:rsid w:val="00796108"/>
    <w:rsid w:val="00797683"/>
    <w:rsid w:val="00797EA5"/>
    <w:rsid w:val="007A0D97"/>
    <w:rsid w:val="007A22FD"/>
    <w:rsid w:val="007A23AB"/>
    <w:rsid w:val="007A32C7"/>
    <w:rsid w:val="007A38BB"/>
    <w:rsid w:val="007A3B84"/>
    <w:rsid w:val="007A3EE2"/>
    <w:rsid w:val="007A400A"/>
    <w:rsid w:val="007A40D8"/>
    <w:rsid w:val="007A5237"/>
    <w:rsid w:val="007A5C0E"/>
    <w:rsid w:val="007A5CD8"/>
    <w:rsid w:val="007A78A5"/>
    <w:rsid w:val="007B14C8"/>
    <w:rsid w:val="007B1E95"/>
    <w:rsid w:val="007B21F7"/>
    <w:rsid w:val="007B34A8"/>
    <w:rsid w:val="007B40BD"/>
    <w:rsid w:val="007B4499"/>
    <w:rsid w:val="007B4676"/>
    <w:rsid w:val="007B499D"/>
    <w:rsid w:val="007B6873"/>
    <w:rsid w:val="007B7925"/>
    <w:rsid w:val="007B797D"/>
    <w:rsid w:val="007C06EA"/>
    <w:rsid w:val="007C1916"/>
    <w:rsid w:val="007C21D6"/>
    <w:rsid w:val="007C2CFA"/>
    <w:rsid w:val="007C33F1"/>
    <w:rsid w:val="007C3F04"/>
    <w:rsid w:val="007C4FC8"/>
    <w:rsid w:val="007C55B8"/>
    <w:rsid w:val="007C67A0"/>
    <w:rsid w:val="007C6C66"/>
    <w:rsid w:val="007C6FE9"/>
    <w:rsid w:val="007D1617"/>
    <w:rsid w:val="007D2EA5"/>
    <w:rsid w:val="007D3C59"/>
    <w:rsid w:val="007D4351"/>
    <w:rsid w:val="007D482E"/>
    <w:rsid w:val="007D523C"/>
    <w:rsid w:val="007D5B87"/>
    <w:rsid w:val="007D61E1"/>
    <w:rsid w:val="007D6DBD"/>
    <w:rsid w:val="007D7A3E"/>
    <w:rsid w:val="007D7E6C"/>
    <w:rsid w:val="007E04DA"/>
    <w:rsid w:val="007E1312"/>
    <w:rsid w:val="007E1CE1"/>
    <w:rsid w:val="007E1DA4"/>
    <w:rsid w:val="007E22B6"/>
    <w:rsid w:val="007E26FB"/>
    <w:rsid w:val="007E2A6F"/>
    <w:rsid w:val="007E2D1E"/>
    <w:rsid w:val="007E3B67"/>
    <w:rsid w:val="007E4035"/>
    <w:rsid w:val="007E4E86"/>
    <w:rsid w:val="007E5B7B"/>
    <w:rsid w:val="007E7709"/>
    <w:rsid w:val="007E7D24"/>
    <w:rsid w:val="007F0370"/>
    <w:rsid w:val="007F056D"/>
    <w:rsid w:val="007F1D44"/>
    <w:rsid w:val="007F240B"/>
    <w:rsid w:val="007F3EB6"/>
    <w:rsid w:val="007F3F06"/>
    <w:rsid w:val="007F5658"/>
    <w:rsid w:val="007F593F"/>
    <w:rsid w:val="00800FB3"/>
    <w:rsid w:val="0080142A"/>
    <w:rsid w:val="00801755"/>
    <w:rsid w:val="00801B63"/>
    <w:rsid w:val="00802CA3"/>
    <w:rsid w:val="0080346A"/>
    <w:rsid w:val="008038C6"/>
    <w:rsid w:val="0080470E"/>
    <w:rsid w:val="00804894"/>
    <w:rsid w:val="0080626A"/>
    <w:rsid w:val="0080679B"/>
    <w:rsid w:val="00807249"/>
    <w:rsid w:val="00812996"/>
    <w:rsid w:val="008129EC"/>
    <w:rsid w:val="0081360B"/>
    <w:rsid w:val="00813C7E"/>
    <w:rsid w:val="008140A4"/>
    <w:rsid w:val="008151D5"/>
    <w:rsid w:val="008156CC"/>
    <w:rsid w:val="008160DB"/>
    <w:rsid w:val="00816BC7"/>
    <w:rsid w:val="00817775"/>
    <w:rsid w:val="00817CC6"/>
    <w:rsid w:val="00821081"/>
    <w:rsid w:val="00821D82"/>
    <w:rsid w:val="00824FEE"/>
    <w:rsid w:val="00825F43"/>
    <w:rsid w:val="008260B3"/>
    <w:rsid w:val="00826769"/>
    <w:rsid w:val="00826BB5"/>
    <w:rsid w:val="00826EAB"/>
    <w:rsid w:val="00827471"/>
    <w:rsid w:val="0082785D"/>
    <w:rsid w:val="00827F0B"/>
    <w:rsid w:val="00830A9B"/>
    <w:rsid w:val="008337CF"/>
    <w:rsid w:val="008337EB"/>
    <w:rsid w:val="00833D44"/>
    <w:rsid w:val="008356EE"/>
    <w:rsid w:val="00836AE8"/>
    <w:rsid w:val="00836F88"/>
    <w:rsid w:val="00840526"/>
    <w:rsid w:val="00840FAD"/>
    <w:rsid w:val="008418AC"/>
    <w:rsid w:val="008418B4"/>
    <w:rsid w:val="00841ED6"/>
    <w:rsid w:val="00841FE9"/>
    <w:rsid w:val="008424DA"/>
    <w:rsid w:val="00843CC7"/>
    <w:rsid w:val="00845B68"/>
    <w:rsid w:val="00845D1B"/>
    <w:rsid w:val="0084620D"/>
    <w:rsid w:val="00846511"/>
    <w:rsid w:val="0085177C"/>
    <w:rsid w:val="008517AA"/>
    <w:rsid w:val="00852395"/>
    <w:rsid w:val="00852B4E"/>
    <w:rsid w:val="00853EFB"/>
    <w:rsid w:val="00857132"/>
    <w:rsid w:val="00857836"/>
    <w:rsid w:val="00857A5E"/>
    <w:rsid w:val="00860E80"/>
    <w:rsid w:val="0086107A"/>
    <w:rsid w:val="0086131C"/>
    <w:rsid w:val="00861729"/>
    <w:rsid w:val="00861860"/>
    <w:rsid w:val="008624BF"/>
    <w:rsid w:val="00862D9C"/>
    <w:rsid w:val="00863CDC"/>
    <w:rsid w:val="00864ABE"/>
    <w:rsid w:val="00864D4A"/>
    <w:rsid w:val="00865801"/>
    <w:rsid w:val="008661B3"/>
    <w:rsid w:val="008664ED"/>
    <w:rsid w:val="00866C31"/>
    <w:rsid w:val="008703DA"/>
    <w:rsid w:val="00870602"/>
    <w:rsid w:val="00870704"/>
    <w:rsid w:val="00870844"/>
    <w:rsid w:val="00871481"/>
    <w:rsid w:val="0087175D"/>
    <w:rsid w:val="0087193B"/>
    <w:rsid w:val="00871F19"/>
    <w:rsid w:val="0087240E"/>
    <w:rsid w:val="0087246A"/>
    <w:rsid w:val="008730E6"/>
    <w:rsid w:val="00874101"/>
    <w:rsid w:val="0087614C"/>
    <w:rsid w:val="008761BF"/>
    <w:rsid w:val="00876A35"/>
    <w:rsid w:val="00876A39"/>
    <w:rsid w:val="0088012E"/>
    <w:rsid w:val="00883730"/>
    <w:rsid w:val="00884E95"/>
    <w:rsid w:val="00886879"/>
    <w:rsid w:val="00886BB2"/>
    <w:rsid w:val="0088716B"/>
    <w:rsid w:val="00887764"/>
    <w:rsid w:val="00887B75"/>
    <w:rsid w:val="00887CBD"/>
    <w:rsid w:val="00887FA6"/>
    <w:rsid w:val="00890295"/>
    <w:rsid w:val="00892652"/>
    <w:rsid w:val="0089265C"/>
    <w:rsid w:val="00892B7A"/>
    <w:rsid w:val="0089386A"/>
    <w:rsid w:val="00894084"/>
    <w:rsid w:val="0089416A"/>
    <w:rsid w:val="00894421"/>
    <w:rsid w:val="00894DD1"/>
    <w:rsid w:val="00895213"/>
    <w:rsid w:val="00897259"/>
    <w:rsid w:val="008A05AC"/>
    <w:rsid w:val="008A0DE4"/>
    <w:rsid w:val="008A1B64"/>
    <w:rsid w:val="008A1C65"/>
    <w:rsid w:val="008A38D2"/>
    <w:rsid w:val="008A4AD5"/>
    <w:rsid w:val="008A4EC5"/>
    <w:rsid w:val="008A6767"/>
    <w:rsid w:val="008A6E01"/>
    <w:rsid w:val="008A7BF3"/>
    <w:rsid w:val="008B0214"/>
    <w:rsid w:val="008B070B"/>
    <w:rsid w:val="008B0ADD"/>
    <w:rsid w:val="008B0EFC"/>
    <w:rsid w:val="008B1378"/>
    <w:rsid w:val="008B1A15"/>
    <w:rsid w:val="008B3104"/>
    <w:rsid w:val="008B3F4E"/>
    <w:rsid w:val="008B4725"/>
    <w:rsid w:val="008B578E"/>
    <w:rsid w:val="008B5F54"/>
    <w:rsid w:val="008B6F01"/>
    <w:rsid w:val="008B75DD"/>
    <w:rsid w:val="008B7AA0"/>
    <w:rsid w:val="008C00FF"/>
    <w:rsid w:val="008C0150"/>
    <w:rsid w:val="008C051D"/>
    <w:rsid w:val="008C0C0F"/>
    <w:rsid w:val="008C1DF8"/>
    <w:rsid w:val="008C2621"/>
    <w:rsid w:val="008C2F86"/>
    <w:rsid w:val="008C35C1"/>
    <w:rsid w:val="008C3FF6"/>
    <w:rsid w:val="008C401A"/>
    <w:rsid w:val="008C4F6A"/>
    <w:rsid w:val="008C592E"/>
    <w:rsid w:val="008C5C49"/>
    <w:rsid w:val="008C600A"/>
    <w:rsid w:val="008C61DB"/>
    <w:rsid w:val="008C6F09"/>
    <w:rsid w:val="008C7E6A"/>
    <w:rsid w:val="008C7EB6"/>
    <w:rsid w:val="008D0096"/>
    <w:rsid w:val="008D1225"/>
    <w:rsid w:val="008D18BA"/>
    <w:rsid w:val="008D1A1A"/>
    <w:rsid w:val="008D277A"/>
    <w:rsid w:val="008D34A2"/>
    <w:rsid w:val="008D3B77"/>
    <w:rsid w:val="008D4445"/>
    <w:rsid w:val="008D4AAD"/>
    <w:rsid w:val="008D4EBD"/>
    <w:rsid w:val="008D5C77"/>
    <w:rsid w:val="008D6595"/>
    <w:rsid w:val="008E0143"/>
    <w:rsid w:val="008E0FFE"/>
    <w:rsid w:val="008E1A59"/>
    <w:rsid w:val="008E2745"/>
    <w:rsid w:val="008E2EC9"/>
    <w:rsid w:val="008E3050"/>
    <w:rsid w:val="008E3067"/>
    <w:rsid w:val="008E3EC0"/>
    <w:rsid w:val="008E4317"/>
    <w:rsid w:val="008E61AE"/>
    <w:rsid w:val="008E6349"/>
    <w:rsid w:val="008E6928"/>
    <w:rsid w:val="008E69CE"/>
    <w:rsid w:val="008E6EA5"/>
    <w:rsid w:val="008E7CC8"/>
    <w:rsid w:val="008F04FE"/>
    <w:rsid w:val="008F057F"/>
    <w:rsid w:val="008F0938"/>
    <w:rsid w:val="008F0D68"/>
    <w:rsid w:val="008F12AE"/>
    <w:rsid w:val="008F2F60"/>
    <w:rsid w:val="008F797E"/>
    <w:rsid w:val="00900943"/>
    <w:rsid w:val="0090175C"/>
    <w:rsid w:val="009023AE"/>
    <w:rsid w:val="00902F59"/>
    <w:rsid w:val="00903968"/>
    <w:rsid w:val="00903A54"/>
    <w:rsid w:val="00903C4F"/>
    <w:rsid w:val="0090533B"/>
    <w:rsid w:val="00906259"/>
    <w:rsid w:val="00906D87"/>
    <w:rsid w:val="009120B3"/>
    <w:rsid w:val="00913203"/>
    <w:rsid w:val="00913C1F"/>
    <w:rsid w:val="00914B10"/>
    <w:rsid w:val="0091509E"/>
    <w:rsid w:val="0091639A"/>
    <w:rsid w:val="00916B99"/>
    <w:rsid w:val="00916BF9"/>
    <w:rsid w:val="00917624"/>
    <w:rsid w:val="00917B0D"/>
    <w:rsid w:val="00920436"/>
    <w:rsid w:val="0092317F"/>
    <w:rsid w:val="00924263"/>
    <w:rsid w:val="00924517"/>
    <w:rsid w:val="009250F5"/>
    <w:rsid w:val="0092568F"/>
    <w:rsid w:val="00926392"/>
    <w:rsid w:val="009263F7"/>
    <w:rsid w:val="00927440"/>
    <w:rsid w:val="009277BF"/>
    <w:rsid w:val="009316CA"/>
    <w:rsid w:val="00931919"/>
    <w:rsid w:val="00931A83"/>
    <w:rsid w:val="00933D57"/>
    <w:rsid w:val="00934B91"/>
    <w:rsid w:val="009363D6"/>
    <w:rsid w:val="00936AA6"/>
    <w:rsid w:val="0093757F"/>
    <w:rsid w:val="00937585"/>
    <w:rsid w:val="0094065E"/>
    <w:rsid w:val="00941D76"/>
    <w:rsid w:val="00942466"/>
    <w:rsid w:val="00942B4B"/>
    <w:rsid w:val="00943384"/>
    <w:rsid w:val="0094373D"/>
    <w:rsid w:val="00943F09"/>
    <w:rsid w:val="009443BF"/>
    <w:rsid w:val="00944ECE"/>
    <w:rsid w:val="00944FCF"/>
    <w:rsid w:val="009462D8"/>
    <w:rsid w:val="00946B0E"/>
    <w:rsid w:val="0094754A"/>
    <w:rsid w:val="009477F0"/>
    <w:rsid w:val="00950311"/>
    <w:rsid w:val="00950931"/>
    <w:rsid w:val="009517ED"/>
    <w:rsid w:val="009518FA"/>
    <w:rsid w:val="00951C93"/>
    <w:rsid w:val="00951D7B"/>
    <w:rsid w:val="00951E85"/>
    <w:rsid w:val="00951F82"/>
    <w:rsid w:val="00954504"/>
    <w:rsid w:val="009548C7"/>
    <w:rsid w:val="00955123"/>
    <w:rsid w:val="009564C8"/>
    <w:rsid w:val="0095773E"/>
    <w:rsid w:val="00957BEB"/>
    <w:rsid w:val="00960278"/>
    <w:rsid w:val="00960718"/>
    <w:rsid w:val="009618AC"/>
    <w:rsid w:val="009625C4"/>
    <w:rsid w:val="00963335"/>
    <w:rsid w:val="00963935"/>
    <w:rsid w:val="0096427A"/>
    <w:rsid w:val="00966246"/>
    <w:rsid w:val="00966342"/>
    <w:rsid w:val="00966854"/>
    <w:rsid w:val="00970A05"/>
    <w:rsid w:val="00971CDD"/>
    <w:rsid w:val="009729EC"/>
    <w:rsid w:val="00973301"/>
    <w:rsid w:val="00973409"/>
    <w:rsid w:val="00973A28"/>
    <w:rsid w:val="009740AC"/>
    <w:rsid w:val="00975197"/>
    <w:rsid w:val="0097530E"/>
    <w:rsid w:val="00976841"/>
    <w:rsid w:val="009768BC"/>
    <w:rsid w:val="009776BF"/>
    <w:rsid w:val="0097770E"/>
    <w:rsid w:val="009803D9"/>
    <w:rsid w:val="00980F6B"/>
    <w:rsid w:val="00981040"/>
    <w:rsid w:val="009817C9"/>
    <w:rsid w:val="00982283"/>
    <w:rsid w:val="009827C2"/>
    <w:rsid w:val="00982C42"/>
    <w:rsid w:val="0098393B"/>
    <w:rsid w:val="00983C9E"/>
    <w:rsid w:val="00983DDD"/>
    <w:rsid w:val="00984ECD"/>
    <w:rsid w:val="00985A66"/>
    <w:rsid w:val="00985C7C"/>
    <w:rsid w:val="009861A9"/>
    <w:rsid w:val="00987926"/>
    <w:rsid w:val="00987E70"/>
    <w:rsid w:val="00987E78"/>
    <w:rsid w:val="00990871"/>
    <w:rsid w:val="00992075"/>
    <w:rsid w:val="00992187"/>
    <w:rsid w:val="00992228"/>
    <w:rsid w:val="009922D6"/>
    <w:rsid w:val="009928A0"/>
    <w:rsid w:val="00994102"/>
    <w:rsid w:val="00994EC7"/>
    <w:rsid w:val="00995388"/>
    <w:rsid w:val="00995819"/>
    <w:rsid w:val="00995DDD"/>
    <w:rsid w:val="00996FC5"/>
    <w:rsid w:val="009A00A4"/>
    <w:rsid w:val="009A0B1F"/>
    <w:rsid w:val="009A0C88"/>
    <w:rsid w:val="009A0EB5"/>
    <w:rsid w:val="009A1FBC"/>
    <w:rsid w:val="009A2313"/>
    <w:rsid w:val="009A3A14"/>
    <w:rsid w:val="009A4981"/>
    <w:rsid w:val="009A4AB8"/>
    <w:rsid w:val="009A4C25"/>
    <w:rsid w:val="009A58A1"/>
    <w:rsid w:val="009A5D26"/>
    <w:rsid w:val="009A5F4E"/>
    <w:rsid w:val="009A6B39"/>
    <w:rsid w:val="009A72E4"/>
    <w:rsid w:val="009B013B"/>
    <w:rsid w:val="009B0378"/>
    <w:rsid w:val="009B0993"/>
    <w:rsid w:val="009B2012"/>
    <w:rsid w:val="009B25B3"/>
    <w:rsid w:val="009B313E"/>
    <w:rsid w:val="009B3143"/>
    <w:rsid w:val="009B3A12"/>
    <w:rsid w:val="009B3A31"/>
    <w:rsid w:val="009B40FD"/>
    <w:rsid w:val="009B416B"/>
    <w:rsid w:val="009B4E52"/>
    <w:rsid w:val="009B6799"/>
    <w:rsid w:val="009B69E6"/>
    <w:rsid w:val="009B6BD8"/>
    <w:rsid w:val="009B6DB5"/>
    <w:rsid w:val="009B7370"/>
    <w:rsid w:val="009C044F"/>
    <w:rsid w:val="009C2164"/>
    <w:rsid w:val="009C296E"/>
    <w:rsid w:val="009C2C29"/>
    <w:rsid w:val="009C32C4"/>
    <w:rsid w:val="009C342B"/>
    <w:rsid w:val="009C3952"/>
    <w:rsid w:val="009C42B4"/>
    <w:rsid w:val="009C5936"/>
    <w:rsid w:val="009C6003"/>
    <w:rsid w:val="009C7CDF"/>
    <w:rsid w:val="009D0083"/>
    <w:rsid w:val="009D0463"/>
    <w:rsid w:val="009D0BA5"/>
    <w:rsid w:val="009D1415"/>
    <w:rsid w:val="009D1885"/>
    <w:rsid w:val="009D1AF9"/>
    <w:rsid w:val="009D1BF5"/>
    <w:rsid w:val="009D244A"/>
    <w:rsid w:val="009D25BE"/>
    <w:rsid w:val="009D3A71"/>
    <w:rsid w:val="009D649B"/>
    <w:rsid w:val="009D680F"/>
    <w:rsid w:val="009D684D"/>
    <w:rsid w:val="009D684E"/>
    <w:rsid w:val="009D6A26"/>
    <w:rsid w:val="009D700D"/>
    <w:rsid w:val="009D71A4"/>
    <w:rsid w:val="009D7B27"/>
    <w:rsid w:val="009D7F53"/>
    <w:rsid w:val="009E0C82"/>
    <w:rsid w:val="009E1129"/>
    <w:rsid w:val="009E17E4"/>
    <w:rsid w:val="009E1C49"/>
    <w:rsid w:val="009E1E1F"/>
    <w:rsid w:val="009E2C5D"/>
    <w:rsid w:val="009E2FC8"/>
    <w:rsid w:val="009E53BB"/>
    <w:rsid w:val="009E6092"/>
    <w:rsid w:val="009E74FC"/>
    <w:rsid w:val="009E759A"/>
    <w:rsid w:val="009E75EB"/>
    <w:rsid w:val="009E7ADE"/>
    <w:rsid w:val="009E7B8C"/>
    <w:rsid w:val="009F1A06"/>
    <w:rsid w:val="009F2EAE"/>
    <w:rsid w:val="009F2FCA"/>
    <w:rsid w:val="009F30BC"/>
    <w:rsid w:val="009F41A2"/>
    <w:rsid w:val="009F5AA7"/>
    <w:rsid w:val="009F669C"/>
    <w:rsid w:val="009F7BB8"/>
    <w:rsid w:val="00A00D3C"/>
    <w:rsid w:val="00A01EDA"/>
    <w:rsid w:val="00A02327"/>
    <w:rsid w:val="00A02AB8"/>
    <w:rsid w:val="00A03675"/>
    <w:rsid w:val="00A04757"/>
    <w:rsid w:val="00A05B3B"/>
    <w:rsid w:val="00A075BE"/>
    <w:rsid w:val="00A07B68"/>
    <w:rsid w:val="00A10DED"/>
    <w:rsid w:val="00A10E01"/>
    <w:rsid w:val="00A11426"/>
    <w:rsid w:val="00A11C8C"/>
    <w:rsid w:val="00A1213A"/>
    <w:rsid w:val="00A132B2"/>
    <w:rsid w:val="00A138E4"/>
    <w:rsid w:val="00A13F18"/>
    <w:rsid w:val="00A15DDD"/>
    <w:rsid w:val="00A16354"/>
    <w:rsid w:val="00A1640A"/>
    <w:rsid w:val="00A16594"/>
    <w:rsid w:val="00A176E6"/>
    <w:rsid w:val="00A202CF"/>
    <w:rsid w:val="00A205CD"/>
    <w:rsid w:val="00A20B31"/>
    <w:rsid w:val="00A21444"/>
    <w:rsid w:val="00A22076"/>
    <w:rsid w:val="00A229EC"/>
    <w:rsid w:val="00A239E1"/>
    <w:rsid w:val="00A24176"/>
    <w:rsid w:val="00A24210"/>
    <w:rsid w:val="00A24CE7"/>
    <w:rsid w:val="00A25C33"/>
    <w:rsid w:val="00A26CC2"/>
    <w:rsid w:val="00A26E11"/>
    <w:rsid w:val="00A27360"/>
    <w:rsid w:val="00A27D35"/>
    <w:rsid w:val="00A3011A"/>
    <w:rsid w:val="00A304E0"/>
    <w:rsid w:val="00A30B83"/>
    <w:rsid w:val="00A31315"/>
    <w:rsid w:val="00A3164F"/>
    <w:rsid w:val="00A31908"/>
    <w:rsid w:val="00A31A00"/>
    <w:rsid w:val="00A31D3C"/>
    <w:rsid w:val="00A32042"/>
    <w:rsid w:val="00A32C9A"/>
    <w:rsid w:val="00A335E1"/>
    <w:rsid w:val="00A33928"/>
    <w:rsid w:val="00A33CF1"/>
    <w:rsid w:val="00A3448E"/>
    <w:rsid w:val="00A352F2"/>
    <w:rsid w:val="00A36823"/>
    <w:rsid w:val="00A36D82"/>
    <w:rsid w:val="00A3708F"/>
    <w:rsid w:val="00A37707"/>
    <w:rsid w:val="00A4019C"/>
    <w:rsid w:val="00A40D32"/>
    <w:rsid w:val="00A41A8C"/>
    <w:rsid w:val="00A4208C"/>
    <w:rsid w:val="00A42F2B"/>
    <w:rsid w:val="00A437A5"/>
    <w:rsid w:val="00A43DD8"/>
    <w:rsid w:val="00A43E68"/>
    <w:rsid w:val="00A44073"/>
    <w:rsid w:val="00A44B90"/>
    <w:rsid w:val="00A4598E"/>
    <w:rsid w:val="00A46234"/>
    <w:rsid w:val="00A47080"/>
    <w:rsid w:val="00A5052B"/>
    <w:rsid w:val="00A50609"/>
    <w:rsid w:val="00A50834"/>
    <w:rsid w:val="00A50AA0"/>
    <w:rsid w:val="00A50B7B"/>
    <w:rsid w:val="00A51864"/>
    <w:rsid w:val="00A52084"/>
    <w:rsid w:val="00A52863"/>
    <w:rsid w:val="00A534A0"/>
    <w:rsid w:val="00A5356E"/>
    <w:rsid w:val="00A54009"/>
    <w:rsid w:val="00A55545"/>
    <w:rsid w:val="00A57092"/>
    <w:rsid w:val="00A5714F"/>
    <w:rsid w:val="00A60DAB"/>
    <w:rsid w:val="00A6180F"/>
    <w:rsid w:val="00A61BE1"/>
    <w:rsid w:val="00A61D0E"/>
    <w:rsid w:val="00A61EC0"/>
    <w:rsid w:val="00A6280D"/>
    <w:rsid w:val="00A638FD"/>
    <w:rsid w:val="00A63F48"/>
    <w:rsid w:val="00A64B2C"/>
    <w:rsid w:val="00A650E9"/>
    <w:rsid w:val="00A6540B"/>
    <w:rsid w:val="00A66CA0"/>
    <w:rsid w:val="00A70998"/>
    <w:rsid w:val="00A72D8C"/>
    <w:rsid w:val="00A7401D"/>
    <w:rsid w:val="00A74BCA"/>
    <w:rsid w:val="00A75213"/>
    <w:rsid w:val="00A75511"/>
    <w:rsid w:val="00A755E9"/>
    <w:rsid w:val="00A76D16"/>
    <w:rsid w:val="00A77E9B"/>
    <w:rsid w:val="00A80DEB"/>
    <w:rsid w:val="00A81A74"/>
    <w:rsid w:val="00A826B4"/>
    <w:rsid w:val="00A82933"/>
    <w:rsid w:val="00A8310E"/>
    <w:rsid w:val="00A8359B"/>
    <w:rsid w:val="00A83C94"/>
    <w:rsid w:val="00A848C7"/>
    <w:rsid w:val="00A84AE2"/>
    <w:rsid w:val="00A85C07"/>
    <w:rsid w:val="00A85EC9"/>
    <w:rsid w:val="00A8600D"/>
    <w:rsid w:val="00A86A0B"/>
    <w:rsid w:val="00A90667"/>
    <w:rsid w:val="00A90BA1"/>
    <w:rsid w:val="00A90BCC"/>
    <w:rsid w:val="00A92BED"/>
    <w:rsid w:val="00A93739"/>
    <w:rsid w:val="00A940E9"/>
    <w:rsid w:val="00A94392"/>
    <w:rsid w:val="00A94BB6"/>
    <w:rsid w:val="00A95420"/>
    <w:rsid w:val="00A9558C"/>
    <w:rsid w:val="00A95B35"/>
    <w:rsid w:val="00A97AEF"/>
    <w:rsid w:val="00AA0506"/>
    <w:rsid w:val="00AA0C5C"/>
    <w:rsid w:val="00AA13FE"/>
    <w:rsid w:val="00AA1D61"/>
    <w:rsid w:val="00AA1E37"/>
    <w:rsid w:val="00AA20A1"/>
    <w:rsid w:val="00AA350E"/>
    <w:rsid w:val="00AA4008"/>
    <w:rsid w:val="00AA56EC"/>
    <w:rsid w:val="00AA5895"/>
    <w:rsid w:val="00AA5B39"/>
    <w:rsid w:val="00AA6ADB"/>
    <w:rsid w:val="00AA6F9C"/>
    <w:rsid w:val="00AA71C6"/>
    <w:rsid w:val="00AA78D5"/>
    <w:rsid w:val="00AB0BAB"/>
    <w:rsid w:val="00AB0C1F"/>
    <w:rsid w:val="00AB15F0"/>
    <w:rsid w:val="00AB1EAA"/>
    <w:rsid w:val="00AB3BDC"/>
    <w:rsid w:val="00AB4040"/>
    <w:rsid w:val="00AB52B9"/>
    <w:rsid w:val="00AB5368"/>
    <w:rsid w:val="00AB54C8"/>
    <w:rsid w:val="00AB5C72"/>
    <w:rsid w:val="00AB6BAD"/>
    <w:rsid w:val="00AB7507"/>
    <w:rsid w:val="00AB777A"/>
    <w:rsid w:val="00AB77DD"/>
    <w:rsid w:val="00AC0152"/>
    <w:rsid w:val="00AC0C07"/>
    <w:rsid w:val="00AC12FF"/>
    <w:rsid w:val="00AC13E2"/>
    <w:rsid w:val="00AC1EFB"/>
    <w:rsid w:val="00AC2036"/>
    <w:rsid w:val="00AC2575"/>
    <w:rsid w:val="00AC3196"/>
    <w:rsid w:val="00AC32D4"/>
    <w:rsid w:val="00AC496A"/>
    <w:rsid w:val="00AC5AC4"/>
    <w:rsid w:val="00AC6507"/>
    <w:rsid w:val="00AC67F9"/>
    <w:rsid w:val="00AC6915"/>
    <w:rsid w:val="00AC6A43"/>
    <w:rsid w:val="00AC7018"/>
    <w:rsid w:val="00AD03CF"/>
    <w:rsid w:val="00AD1E2C"/>
    <w:rsid w:val="00AD263F"/>
    <w:rsid w:val="00AD2806"/>
    <w:rsid w:val="00AD2CEA"/>
    <w:rsid w:val="00AD349A"/>
    <w:rsid w:val="00AD394B"/>
    <w:rsid w:val="00AD52B3"/>
    <w:rsid w:val="00AD5912"/>
    <w:rsid w:val="00AD67A9"/>
    <w:rsid w:val="00AD6975"/>
    <w:rsid w:val="00AD7019"/>
    <w:rsid w:val="00AD7D1F"/>
    <w:rsid w:val="00AD7F0F"/>
    <w:rsid w:val="00AE0A79"/>
    <w:rsid w:val="00AE29DE"/>
    <w:rsid w:val="00AE2BB0"/>
    <w:rsid w:val="00AE2F12"/>
    <w:rsid w:val="00AE3758"/>
    <w:rsid w:val="00AE61E4"/>
    <w:rsid w:val="00AE6265"/>
    <w:rsid w:val="00AE655E"/>
    <w:rsid w:val="00AE683A"/>
    <w:rsid w:val="00AE68D0"/>
    <w:rsid w:val="00AE6A7C"/>
    <w:rsid w:val="00AE7012"/>
    <w:rsid w:val="00AE7729"/>
    <w:rsid w:val="00AF06F2"/>
    <w:rsid w:val="00AF0948"/>
    <w:rsid w:val="00AF13CA"/>
    <w:rsid w:val="00AF1D23"/>
    <w:rsid w:val="00AF2A57"/>
    <w:rsid w:val="00AF3CF8"/>
    <w:rsid w:val="00AF4EDC"/>
    <w:rsid w:val="00AF584E"/>
    <w:rsid w:val="00AF5BA6"/>
    <w:rsid w:val="00AF711D"/>
    <w:rsid w:val="00AF7818"/>
    <w:rsid w:val="00B002D9"/>
    <w:rsid w:val="00B00F55"/>
    <w:rsid w:val="00B01968"/>
    <w:rsid w:val="00B03373"/>
    <w:rsid w:val="00B03501"/>
    <w:rsid w:val="00B04876"/>
    <w:rsid w:val="00B04B42"/>
    <w:rsid w:val="00B059BF"/>
    <w:rsid w:val="00B0600F"/>
    <w:rsid w:val="00B062EF"/>
    <w:rsid w:val="00B06DF1"/>
    <w:rsid w:val="00B078C1"/>
    <w:rsid w:val="00B07E58"/>
    <w:rsid w:val="00B10333"/>
    <w:rsid w:val="00B108D4"/>
    <w:rsid w:val="00B1102A"/>
    <w:rsid w:val="00B11F6A"/>
    <w:rsid w:val="00B12058"/>
    <w:rsid w:val="00B1319A"/>
    <w:rsid w:val="00B13420"/>
    <w:rsid w:val="00B13A40"/>
    <w:rsid w:val="00B13DF6"/>
    <w:rsid w:val="00B14D6C"/>
    <w:rsid w:val="00B15119"/>
    <w:rsid w:val="00B1583C"/>
    <w:rsid w:val="00B16754"/>
    <w:rsid w:val="00B16CCD"/>
    <w:rsid w:val="00B177F2"/>
    <w:rsid w:val="00B2165A"/>
    <w:rsid w:val="00B21EF8"/>
    <w:rsid w:val="00B22AFB"/>
    <w:rsid w:val="00B22B00"/>
    <w:rsid w:val="00B247BC"/>
    <w:rsid w:val="00B248E6"/>
    <w:rsid w:val="00B24989"/>
    <w:rsid w:val="00B24FB6"/>
    <w:rsid w:val="00B258F3"/>
    <w:rsid w:val="00B27B93"/>
    <w:rsid w:val="00B307B0"/>
    <w:rsid w:val="00B30BF6"/>
    <w:rsid w:val="00B31604"/>
    <w:rsid w:val="00B32899"/>
    <w:rsid w:val="00B32BA4"/>
    <w:rsid w:val="00B33A9B"/>
    <w:rsid w:val="00B33D5A"/>
    <w:rsid w:val="00B34669"/>
    <w:rsid w:val="00B3585B"/>
    <w:rsid w:val="00B3597F"/>
    <w:rsid w:val="00B35A04"/>
    <w:rsid w:val="00B36D92"/>
    <w:rsid w:val="00B37DCE"/>
    <w:rsid w:val="00B40199"/>
    <w:rsid w:val="00B4037A"/>
    <w:rsid w:val="00B40F1A"/>
    <w:rsid w:val="00B41301"/>
    <w:rsid w:val="00B415F8"/>
    <w:rsid w:val="00B4192F"/>
    <w:rsid w:val="00B423D2"/>
    <w:rsid w:val="00B4394F"/>
    <w:rsid w:val="00B43F82"/>
    <w:rsid w:val="00B441CC"/>
    <w:rsid w:val="00B4435F"/>
    <w:rsid w:val="00B44AA2"/>
    <w:rsid w:val="00B44AAD"/>
    <w:rsid w:val="00B477F0"/>
    <w:rsid w:val="00B47FDB"/>
    <w:rsid w:val="00B5049A"/>
    <w:rsid w:val="00B512B8"/>
    <w:rsid w:val="00B51AE2"/>
    <w:rsid w:val="00B52195"/>
    <w:rsid w:val="00B52791"/>
    <w:rsid w:val="00B52BF9"/>
    <w:rsid w:val="00B53067"/>
    <w:rsid w:val="00B53967"/>
    <w:rsid w:val="00B539C0"/>
    <w:rsid w:val="00B53F6C"/>
    <w:rsid w:val="00B5471D"/>
    <w:rsid w:val="00B54A5D"/>
    <w:rsid w:val="00B54E8E"/>
    <w:rsid w:val="00B564FA"/>
    <w:rsid w:val="00B57952"/>
    <w:rsid w:val="00B621CB"/>
    <w:rsid w:val="00B624B6"/>
    <w:rsid w:val="00B63107"/>
    <w:rsid w:val="00B637F0"/>
    <w:rsid w:val="00B63E83"/>
    <w:rsid w:val="00B644E0"/>
    <w:rsid w:val="00B65626"/>
    <w:rsid w:val="00B65D65"/>
    <w:rsid w:val="00B66FAF"/>
    <w:rsid w:val="00B6728F"/>
    <w:rsid w:val="00B706AD"/>
    <w:rsid w:val="00B71C95"/>
    <w:rsid w:val="00B74074"/>
    <w:rsid w:val="00B74ADE"/>
    <w:rsid w:val="00B76BE0"/>
    <w:rsid w:val="00B76E65"/>
    <w:rsid w:val="00B77132"/>
    <w:rsid w:val="00B7746F"/>
    <w:rsid w:val="00B77E42"/>
    <w:rsid w:val="00B8132E"/>
    <w:rsid w:val="00B819CE"/>
    <w:rsid w:val="00B82183"/>
    <w:rsid w:val="00B8450A"/>
    <w:rsid w:val="00B84C80"/>
    <w:rsid w:val="00B85A0A"/>
    <w:rsid w:val="00B85EA1"/>
    <w:rsid w:val="00B86F6A"/>
    <w:rsid w:val="00B87EC4"/>
    <w:rsid w:val="00B900B2"/>
    <w:rsid w:val="00B902B7"/>
    <w:rsid w:val="00B90ED9"/>
    <w:rsid w:val="00B91185"/>
    <w:rsid w:val="00B92F39"/>
    <w:rsid w:val="00B95A8A"/>
    <w:rsid w:val="00B95C13"/>
    <w:rsid w:val="00B95FE1"/>
    <w:rsid w:val="00B962A4"/>
    <w:rsid w:val="00B96457"/>
    <w:rsid w:val="00B9682F"/>
    <w:rsid w:val="00B9684F"/>
    <w:rsid w:val="00BA0CE5"/>
    <w:rsid w:val="00BA0F88"/>
    <w:rsid w:val="00BA1104"/>
    <w:rsid w:val="00BA2428"/>
    <w:rsid w:val="00BA25EA"/>
    <w:rsid w:val="00BA3F2A"/>
    <w:rsid w:val="00BA5597"/>
    <w:rsid w:val="00BA65C6"/>
    <w:rsid w:val="00BA675C"/>
    <w:rsid w:val="00BA70C7"/>
    <w:rsid w:val="00BA7ACC"/>
    <w:rsid w:val="00BA7B4A"/>
    <w:rsid w:val="00BB107C"/>
    <w:rsid w:val="00BB2088"/>
    <w:rsid w:val="00BB2647"/>
    <w:rsid w:val="00BB36C5"/>
    <w:rsid w:val="00BB3DC2"/>
    <w:rsid w:val="00BB4572"/>
    <w:rsid w:val="00BB4729"/>
    <w:rsid w:val="00BB4C18"/>
    <w:rsid w:val="00BB5325"/>
    <w:rsid w:val="00BB6ABF"/>
    <w:rsid w:val="00BC069A"/>
    <w:rsid w:val="00BC0E02"/>
    <w:rsid w:val="00BC4A30"/>
    <w:rsid w:val="00BC4CA5"/>
    <w:rsid w:val="00BC52F1"/>
    <w:rsid w:val="00BC5C57"/>
    <w:rsid w:val="00BC6014"/>
    <w:rsid w:val="00BC6721"/>
    <w:rsid w:val="00BD0A97"/>
    <w:rsid w:val="00BD0B93"/>
    <w:rsid w:val="00BD16B5"/>
    <w:rsid w:val="00BD1C20"/>
    <w:rsid w:val="00BD2BE5"/>
    <w:rsid w:val="00BD2DF2"/>
    <w:rsid w:val="00BD3DC6"/>
    <w:rsid w:val="00BD3F02"/>
    <w:rsid w:val="00BD5515"/>
    <w:rsid w:val="00BD5D23"/>
    <w:rsid w:val="00BD7761"/>
    <w:rsid w:val="00BE060C"/>
    <w:rsid w:val="00BE063A"/>
    <w:rsid w:val="00BE0FDF"/>
    <w:rsid w:val="00BE1174"/>
    <w:rsid w:val="00BE11BB"/>
    <w:rsid w:val="00BE1817"/>
    <w:rsid w:val="00BE1DD7"/>
    <w:rsid w:val="00BE2B45"/>
    <w:rsid w:val="00BE2C08"/>
    <w:rsid w:val="00BE3121"/>
    <w:rsid w:val="00BE548C"/>
    <w:rsid w:val="00BE6B56"/>
    <w:rsid w:val="00BE6D4B"/>
    <w:rsid w:val="00BE76C6"/>
    <w:rsid w:val="00BE7E67"/>
    <w:rsid w:val="00BF0677"/>
    <w:rsid w:val="00BF0DB0"/>
    <w:rsid w:val="00BF1908"/>
    <w:rsid w:val="00BF2023"/>
    <w:rsid w:val="00BF21A6"/>
    <w:rsid w:val="00BF2531"/>
    <w:rsid w:val="00BF2AF2"/>
    <w:rsid w:val="00BF348B"/>
    <w:rsid w:val="00BF4823"/>
    <w:rsid w:val="00BF536A"/>
    <w:rsid w:val="00BF60D0"/>
    <w:rsid w:val="00BF7350"/>
    <w:rsid w:val="00BF7522"/>
    <w:rsid w:val="00BF7BB9"/>
    <w:rsid w:val="00C011F9"/>
    <w:rsid w:val="00C033E7"/>
    <w:rsid w:val="00C035A3"/>
    <w:rsid w:val="00C03921"/>
    <w:rsid w:val="00C04589"/>
    <w:rsid w:val="00C048E1"/>
    <w:rsid w:val="00C050D9"/>
    <w:rsid w:val="00C0537B"/>
    <w:rsid w:val="00C05411"/>
    <w:rsid w:val="00C05C63"/>
    <w:rsid w:val="00C05CDB"/>
    <w:rsid w:val="00C06D51"/>
    <w:rsid w:val="00C07D43"/>
    <w:rsid w:val="00C10119"/>
    <w:rsid w:val="00C10CC3"/>
    <w:rsid w:val="00C116B1"/>
    <w:rsid w:val="00C1178A"/>
    <w:rsid w:val="00C1180E"/>
    <w:rsid w:val="00C11DB2"/>
    <w:rsid w:val="00C12022"/>
    <w:rsid w:val="00C13805"/>
    <w:rsid w:val="00C1410D"/>
    <w:rsid w:val="00C15CA7"/>
    <w:rsid w:val="00C1726D"/>
    <w:rsid w:val="00C1736C"/>
    <w:rsid w:val="00C17496"/>
    <w:rsid w:val="00C2056C"/>
    <w:rsid w:val="00C20C1F"/>
    <w:rsid w:val="00C2109C"/>
    <w:rsid w:val="00C21681"/>
    <w:rsid w:val="00C228B5"/>
    <w:rsid w:val="00C23A2F"/>
    <w:rsid w:val="00C248C9"/>
    <w:rsid w:val="00C24B4D"/>
    <w:rsid w:val="00C24DF4"/>
    <w:rsid w:val="00C25F0B"/>
    <w:rsid w:val="00C26AC3"/>
    <w:rsid w:val="00C273BE"/>
    <w:rsid w:val="00C3117D"/>
    <w:rsid w:val="00C31204"/>
    <w:rsid w:val="00C319F8"/>
    <w:rsid w:val="00C31AFC"/>
    <w:rsid w:val="00C32D11"/>
    <w:rsid w:val="00C33207"/>
    <w:rsid w:val="00C33B39"/>
    <w:rsid w:val="00C34210"/>
    <w:rsid w:val="00C351A3"/>
    <w:rsid w:val="00C36743"/>
    <w:rsid w:val="00C374F5"/>
    <w:rsid w:val="00C37CF0"/>
    <w:rsid w:val="00C40DFE"/>
    <w:rsid w:val="00C41ED3"/>
    <w:rsid w:val="00C43371"/>
    <w:rsid w:val="00C43E25"/>
    <w:rsid w:val="00C44914"/>
    <w:rsid w:val="00C450CA"/>
    <w:rsid w:val="00C45274"/>
    <w:rsid w:val="00C45530"/>
    <w:rsid w:val="00C45532"/>
    <w:rsid w:val="00C47507"/>
    <w:rsid w:val="00C47C16"/>
    <w:rsid w:val="00C50283"/>
    <w:rsid w:val="00C51812"/>
    <w:rsid w:val="00C51A84"/>
    <w:rsid w:val="00C523FD"/>
    <w:rsid w:val="00C52455"/>
    <w:rsid w:val="00C52C04"/>
    <w:rsid w:val="00C534B0"/>
    <w:rsid w:val="00C57959"/>
    <w:rsid w:val="00C60EBD"/>
    <w:rsid w:val="00C6411E"/>
    <w:rsid w:val="00C65F12"/>
    <w:rsid w:val="00C661B3"/>
    <w:rsid w:val="00C6648B"/>
    <w:rsid w:val="00C677B0"/>
    <w:rsid w:val="00C7118F"/>
    <w:rsid w:val="00C72CB3"/>
    <w:rsid w:val="00C72CF9"/>
    <w:rsid w:val="00C72F34"/>
    <w:rsid w:val="00C752BC"/>
    <w:rsid w:val="00C75587"/>
    <w:rsid w:val="00C76537"/>
    <w:rsid w:val="00C76717"/>
    <w:rsid w:val="00C768E4"/>
    <w:rsid w:val="00C76A5C"/>
    <w:rsid w:val="00C7772A"/>
    <w:rsid w:val="00C77CB0"/>
    <w:rsid w:val="00C80A2E"/>
    <w:rsid w:val="00C81467"/>
    <w:rsid w:val="00C81944"/>
    <w:rsid w:val="00C82626"/>
    <w:rsid w:val="00C8332B"/>
    <w:rsid w:val="00C838E5"/>
    <w:rsid w:val="00C847E9"/>
    <w:rsid w:val="00C85216"/>
    <w:rsid w:val="00C8547E"/>
    <w:rsid w:val="00C856FE"/>
    <w:rsid w:val="00C869A3"/>
    <w:rsid w:val="00C86DD6"/>
    <w:rsid w:val="00C86E29"/>
    <w:rsid w:val="00C87294"/>
    <w:rsid w:val="00C87759"/>
    <w:rsid w:val="00C87CA4"/>
    <w:rsid w:val="00C9081A"/>
    <w:rsid w:val="00C9191A"/>
    <w:rsid w:val="00C92535"/>
    <w:rsid w:val="00C92810"/>
    <w:rsid w:val="00C92D19"/>
    <w:rsid w:val="00C933C0"/>
    <w:rsid w:val="00C9504D"/>
    <w:rsid w:val="00C95407"/>
    <w:rsid w:val="00C95DD7"/>
    <w:rsid w:val="00C95E53"/>
    <w:rsid w:val="00C961AF"/>
    <w:rsid w:val="00C965C5"/>
    <w:rsid w:val="00C969ED"/>
    <w:rsid w:val="00C96BF6"/>
    <w:rsid w:val="00CA0752"/>
    <w:rsid w:val="00CA270E"/>
    <w:rsid w:val="00CA2FA6"/>
    <w:rsid w:val="00CA329A"/>
    <w:rsid w:val="00CA338C"/>
    <w:rsid w:val="00CA3403"/>
    <w:rsid w:val="00CA3B98"/>
    <w:rsid w:val="00CA4D53"/>
    <w:rsid w:val="00CA50BC"/>
    <w:rsid w:val="00CA56A4"/>
    <w:rsid w:val="00CA64F8"/>
    <w:rsid w:val="00CA667D"/>
    <w:rsid w:val="00CA67D3"/>
    <w:rsid w:val="00CA6B8F"/>
    <w:rsid w:val="00CA746B"/>
    <w:rsid w:val="00CB0C17"/>
    <w:rsid w:val="00CB1761"/>
    <w:rsid w:val="00CB1C4C"/>
    <w:rsid w:val="00CB21E3"/>
    <w:rsid w:val="00CB2E66"/>
    <w:rsid w:val="00CB4309"/>
    <w:rsid w:val="00CB4899"/>
    <w:rsid w:val="00CB4D04"/>
    <w:rsid w:val="00CB638C"/>
    <w:rsid w:val="00CB64A6"/>
    <w:rsid w:val="00CB6738"/>
    <w:rsid w:val="00CB73F8"/>
    <w:rsid w:val="00CC001D"/>
    <w:rsid w:val="00CC01CC"/>
    <w:rsid w:val="00CC1069"/>
    <w:rsid w:val="00CC1DAF"/>
    <w:rsid w:val="00CC3288"/>
    <w:rsid w:val="00CC374C"/>
    <w:rsid w:val="00CC37CD"/>
    <w:rsid w:val="00CC4444"/>
    <w:rsid w:val="00CC539D"/>
    <w:rsid w:val="00CC63AE"/>
    <w:rsid w:val="00CC6D10"/>
    <w:rsid w:val="00CC73D5"/>
    <w:rsid w:val="00CD0982"/>
    <w:rsid w:val="00CD0985"/>
    <w:rsid w:val="00CD2158"/>
    <w:rsid w:val="00CD2BF3"/>
    <w:rsid w:val="00CD308B"/>
    <w:rsid w:val="00CD3230"/>
    <w:rsid w:val="00CD3293"/>
    <w:rsid w:val="00CD34D2"/>
    <w:rsid w:val="00CD3FEC"/>
    <w:rsid w:val="00CD48AC"/>
    <w:rsid w:val="00CD5B5C"/>
    <w:rsid w:val="00CD5D35"/>
    <w:rsid w:val="00CD5F82"/>
    <w:rsid w:val="00CD651D"/>
    <w:rsid w:val="00CD6D59"/>
    <w:rsid w:val="00CD6DCA"/>
    <w:rsid w:val="00CD7993"/>
    <w:rsid w:val="00CD7BCA"/>
    <w:rsid w:val="00CD7CED"/>
    <w:rsid w:val="00CD7FEA"/>
    <w:rsid w:val="00CE07E2"/>
    <w:rsid w:val="00CE0CA7"/>
    <w:rsid w:val="00CE129B"/>
    <w:rsid w:val="00CE1CB1"/>
    <w:rsid w:val="00CE261C"/>
    <w:rsid w:val="00CE2C65"/>
    <w:rsid w:val="00CE30B6"/>
    <w:rsid w:val="00CE33BA"/>
    <w:rsid w:val="00CE35B6"/>
    <w:rsid w:val="00CE38DF"/>
    <w:rsid w:val="00CE4123"/>
    <w:rsid w:val="00CE4316"/>
    <w:rsid w:val="00CE4558"/>
    <w:rsid w:val="00CE467E"/>
    <w:rsid w:val="00CE46C0"/>
    <w:rsid w:val="00CE4BE0"/>
    <w:rsid w:val="00CE4BF1"/>
    <w:rsid w:val="00CE5364"/>
    <w:rsid w:val="00CE7237"/>
    <w:rsid w:val="00CE7B87"/>
    <w:rsid w:val="00CF0342"/>
    <w:rsid w:val="00CF05FF"/>
    <w:rsid w:val="00CF13F0"/>
    <w:rsid w:val="00CF22F2"/>
    <w:rsid w:val="00CF2FEB"/>
    <w:rsid w:val="00CF304F"/>
    <w:rsid w:val="00CF35A7"/>
    <w:rsid w:val="00CF3BBA"/>
    <w:rsid w:val="00CF46BA"/>
    <w:rsid w:val="00CF4BB7"/>
    <w:rsid w:val="00CF4DBC"/>
    <w:rsid w:val="00CF5794"/>
    <w:rsid w:val="00CF5985"/>
    <w:rsid w:val="00CF5C4C"/>
    <w:rsid w:val="00CF5D04"/>
    <w:rsid w:val="00CF5F71"/>
    <w:rsid w:val="00CF67A7"/>
    <w:rsid w:val="00CF795E"/>
    <w:rsid w:val="00CF7C9F"/>
    <w:rsid w:val="00CF7F50"/>
    <w:rsid w:val="00D006EC"/>
    <w:rsid w:val="00D00A93"/>
    <w:rsid w:val="00D01202"/>
    <w:rsid w:val="00D0257D"/>
    <w:rsid w:val="00D025BC"/>
    <w:rsid w:val="00D03223"/>
    <w:rsid w:val="00D0373A"/>
    <w:rsid w:val="00D03811"/>
    <w:rsid w:val="00D0407C"/>
    <w:rsid w:val="00D040F4"/>
    <w:rsid w:val="00D0450B"/>
    <w:rsid w:val="00D04520"/>
    <w:rsid w:val="00D0538D"/>
    <w:rsid w:val="00D05B2A"/>
    <w:rsid w:val="00D0667F"/>
    <w:rsid w:val="00D06BB8"/>
    <w:rsid w:val="00D06D20"/>
    <w:rsid w:val="00D075E2"/>
    <w:rsid w:val="00D0770A"/>
    <w:rsid w:val="00D10546"/>
    <w:rsid w:val="00D110DD"/>
    <w:rsid w:val="00D11A3B"/>
    <w:rsid w:val="00D1231F"/>
    <w:rsid w:val="00D13B89"/>
    <w:rsid w:val="00D150DC"/>
    <w:rsid w:val="00D155EC"/>
    <w:rsid w:val="00D15C5C"/>
    <w:rsid w:val="00D163A9"/>
    <w:rsid w:val="00D17517"/>
    <w:rsid w:val="00D17D30"/>
    <w:rsid w:val="00D2063D"/>
    <w:rsid w:val="00D212ED"/>
    <w:rsid w:val="00D22063"/>
    <w:rsid w:val="00D22BC8"/>
    <w:rsid w:val="00D22FF9"/>
    <w:rsid w:val="00D23606"/>
    <w:rsid w:val="00D238E1"/>
    <w:rsid w:val="00D24729"/>
    <w:rsid w:val="00D24AB4"/>
    <w:rsid w:val="00D25645"/>
    <w:rsid w:val="00D27D4F"/>
    <w:rsid w:val="00D30005"/>
    <w:rsid w:val="00D303C8"/>
    <w:rsid w:val="00D3199C"/>
    <w:rsid w:val="00D331BB"/>
    <w:rsid w:val="00D332F9"/>
    <w:rsid w:val="00D36061"/>
    <w:rsid w:val="00D37344"/>
    <w:rsid w:val="00D40143"/>
    <w:rsid w:val="00D41ABD"/>
    <w:rsid w:val="00D426A8"/>
    <w:rsid w:val="00D42D55"/>
    <w:rsid w:val="00D430C9"/>
    <w:rsid w:val="00D43F5B"/>
    <w:rsid w:val="00D43FE3"/>
    <w:rsid w:val="00D441D8"/>
    <w:rsid w:val="00D44631"/>
    <w:rsid w:val="00D447F9"/>
    <w:rsid w:val="00D44D2A"/>
    <w:rsid w:val="00D44E54"/>
    <w:rsid w:val="00D45B0B"/>
    <w:rsid w:val="00D46A14"/>
    <w:rsid w:val="00D46C13"/>
    <w:rsid w:val="00D46F07"/>
    <w:rsid w:val="00D50843"/>
    <w:rsid w:val="00D50BCA"/>
    <w:rsid w:val="00D51FE3"/>
    <w:rsid w:val="00D52AEA"/>
    <w:rsid w:val="00D536D5"/>
    <w:rsid w:val="00D5532B"/>
    <w:rsid w:val="00D563FA"/>
    <w:rsid w:val="00D57A25"/>
    <w:rsid w:val="00D63CD4"/>
    <w:rsid w:val="00D644D8"/>
    <w:rsid w:val="00D648D6"/>
    <w:rsid w:val="00D64B52"/>
    <w:rsid w:val="00D64C9B"/>
    <w:rsid w:val="00D67BBA"/>
    <w:rsid w:val="00D71C69"/>
    <w:rsid w:val="00D71E29"/>
    <w:rsid w:val="00D72739"/>
    <w:rsid w:val="00D73259"/>
    <w:rsid w:val="00D73658"/>
    <w:rsid w:val="00D739C0"/>
    <w:rsid w:val="00D741C1"/>
    <w:rsid w:val="00D74784"/>
    <w:rsid w:val="00D74BF9"/>
    <w:rsid w:val="00D76B08"/>
    <w:rsid w:val="00D77265"/>
    <w:rsid w:val="00D77B68"/>
    <w:rsid w:val="00D80661"/>
    <w:rsid w:val="00D82468"/>
    <w:rsid w:val="00D828A7"/>
    <w:rsid w:val="00D82E26"/>
    <w:rsid w:val="00D83115"/>
    <w:rsid w:val="00D852E0"/>
    <w:rsid w:val="00D85377"/>
    <w:rsid w:val="00D86F19"/>
    <w:rsid w:val="00D90EF1"/>
    <w:rsid w:val="00D90FDB"/>
    <w:rsid w:val="00D91E5E"/>
    <w:rsid w:val="00D92A88"/>
    <w:rsid w:val="00D93F64"/>
    <w:rsid w:val="00D95B66"/>
    <w:rsid w:val="00D95B99"/>
    <w:rsid w:val="00D96249"/>
    <w:rsid w:val="00D9671A"/>
    <w:rsid w:val="00D96D0B"/>
    <w:rsid w:val="00D97FBF"/>
    <w:rsid w:val="00DA168C"/>
    <w:rsid w:val="00DA2BE2"/>
    <w:rsid w:val="00DA3414"/>
    <w:rsid w:val="00DA3847"/>
    <w:rsid w:val="00DA46BA"/>
    <w:rsid w:val="00DA4721"/>
    <w:rsid w:val="00DA4B67"/>
    <w:rsid w:val="00DA55FB"/>
    <w:rsid w:val="00DA58D7"/>
    <w:rsid w:val="00DA5E63"/>
    <w:rsid w:val="00DA61CD"/>
    <w:rsid w:val="00DA6BA6"/>
    <w:rsid w:val="00DA711A"/>
    <w:rsid w:val="00DA72D7"/>
    <w:rsid w:val="00DA7975"/>
    <w:rsid w:val="00DA7EB3"/>
    <w:rsid w:val="00DB268C"/>
    <w:rsid w:val="00DB2E6B"/>
    <w:rsid w:val="00DB3A5A"/>
    <w:rsid w:val="00DB4905"/>
    <w:rsid w:val="00DB5376"/>
    <w:rsid w:val="00DB6C70"/>
    <w:rsid w:val="00DB6E5B"/>
    <w:rsid w:val="00DB7544"/>
    <w:rsid w:val="00DB76B2"/>
    <w:rsid w:val="00DC0596"/>
    <w:rsid w:val="00DC1148"/>
    <w:rsid w:val="00DC196C"/>
    <w:rsid w:val="00DC1A0A"/>
    <w:rsid w:val="00DC1C05"/>
    <w:rsid w:val="00DC2366"/>
    <w:rsid w:val="00DC2BCC"/>
    <w:rsid w:val="00DC2E1C"/>
    <w:rsid w:val="00DC4A0A"/>
    <w:rsid w:val="00DC5BB5"/>
    <w:rsid w:val="00DC7C91"/>
    <w:rsid w:val="00DD07E9"/>
    <w:rsid w:val="00DD0BE1"/>
    <w:rsid w:val="00DD0C76"/>
    <w:rsid w:val="00DD210E"/>
    <w:rsid w:val="00DD33B6"/>
    <w:rsid w:val="00DD42E7"/>
    <w:rsid w:val="00DD762C"/>
    <w:rsid w:val="00DE021B"/>
    <w:rsid w:val="00DE0658"/>
    <w:rsid w:val="00DE130A"/>
    <w:rsid w:val="00DE16AC"/>
    <w:rsid w:val="00DE35F8"/>
    <w:rsid w:val="00DE38AB"/>
    <w:rsid w:val="00DE50FF"/>
    <w:rsid w:val="00DE51DD"/>
    <w:rsid w:val="00DE564A"/>
    <w:rsid w:val="00DE6CF5"/>
    <w:rsid w:val="00DF001C"/>
    <w:rsid w:val="00DF01D7"/>
    <w:rsid w:val="00DF104F"/>
    <w:rsid w:val="00DF22EB"/>
    <w:rsid w:val="00DF3D77"/>
    <w:rsid w:val="00DF5548"/>
    <w:rsid w:val="00DF590E"/>
    <w:rsid w:val="00DF6833"/>
    <w:rsid w:val="00E00395"/>
    <w:rsid w:val="00E01FF3"/>
    <w:rsid w:val="00E02B53"/>
    <w:rsid w:val="00E05C06"/>
    <w:rsid w:val="00E06278"/>
    <w:rsid w:val="00E064BC"/>
    <w:rsid w:val="00E06B1F"/>
    <w:rsid w:val="00E07514"/>
    <w:rsid w:val="00E104AB"/>
    <w:rsid w:val="00E105FF"/>
    <w:rsid w:val="00E10C94"/>
    <w:rsid w:val="00E12DB4"/>
    <w:rsid w:val="00E13A03"/>
    <w:rsid w:val="00E1410E"/>
    <w:rsid w:val="00E14FAF"/>
    <w:rsid w:val="00E16A6C"/>
    <w:rsid w:val="00E17017"/>
    <w:rsid w:val="00E171AA"/>
    <w:rsid w:val="00E17F53"/>
    <w:rsid w:val="00E202A9"/>
    <w:rsid w:val="00E2045C"/>
    <w:rsid w:val="00E20CFA"/>
    <w:rsid w:val="00E20D67"/>
    <w:rsid w:val="00E20E40"/>
    <w:rsid w:val="00E21BAC"/>
    <w:rsid w:val="00E21CAA"/>
    <w:rsid w:val="00E222F0"/>
    <w:rsid w:val="00E226EC"/>
    <w:rsid w:val="00E231B4"/>
    <w:rsid w:val="00E23EE3"/>
    <w:rsid w:val="00E24CEF"/>
    <w:rsid w:val="00E24F58"/>
    <w:rsid w:val="00E266A1"/>
    <w:rsid w:val="00E30220"/>
    <w:rsid w:val="00E30D9A"/>
    <w:rsid w:val="00E32745"/>
    <w:rsid w:val="00E33DDF"/>
    <w:rsid w:val="00E34CA2"/>
    <w:rsid w:val="00E34F76"/>
    <w:rsid w:val="00E35918"/>
    <w:rsid w:val="00E35F21"/>
    <w:rsid w:val="00E36112"/>
    <w:rsid w:val="00E3613C"/>
    <w:rsid w:val="00E36BC6"/>
    <w:rsid w:val="00E37808"/>
    <w:rsid w:val="00E40A61"/>
    <w:rsid w:val="00E42E79"/>
    <w:rsid w:val="00E43E26"/>
    <w:rsid w:val="00E43F7D"/>
    <w:rsid w:val="00E45299"/>
    <w:rsid w:val="00E458F4"/>
    <w:rsid w:val="00E462CC"/>
    <w:rsid w:val="00E46871"/>
    <w:rsid w:val="00E46D0C"/>
    <w:rsid w:val="00E46D47"/>
    <w:rsid w:val="00E502AA"/>
    <w:rsid w:val="00E50B77"/>
    <w:rsid w:val="00E52FF2"/>
    <w:rsid w:val="00E530F8"/>
    <w:rsid w:val="00E558A3"/>
    <w:rsid w:val="00E56344"/>
    <w:rsid w:val="00E569A7"/>
    <w:rsid w:val="00E570DF"/>
    <w:rsid w:val="00E6063D"/>
    <w:rsid w:val="00E61016"/>
    <w:rsid w:val="00E62771"/>
    <w:rsid w:val="00E635DE"/>
    <w:rsid w:val="00E636DD"/>
    <w:rsid w:val="00E6377E"/>
    <w:rsid w:val="00E63D93"/>
    <w:rsid w:val="00E656C0"/>
    <w:rsid w:val="00E6781B"/>
    <w:rsid w:val="00E71D60"/>
    <w:rsid w:val="00E7327D"/>
    <w:rsid w:val="00E73AC1"/>
    <w:rsid w:val="00E743EA"/>
    <w:rsid w:val="00E74A9A"/>
    <w:rsid w:val="00E74B82"/>
    <w:rsid w:val="00E759FC"/>
    <w:rsid w:val="00E76DC9"/>
    <w:rsid w:val="00E77010"/>
    <w:rsid w:val="00E7754C"/>
    <w:rsid w:val="00E801E0"/>
    <w:rsid w:val="00E8055D"/>
    <w:rsid w:val="00E81110"/>
    <w:rsid w:val="00E8127C"/>
    <w:rsid w:val="00E81788"/>
    <w:rsid w:val="00E82A52"/>
    <w:rsid w:val="00E82CC0"/>
    <w:rsid w:val="00E848AD"/>
    <w:rsid w:val="00E85FF0"/>
    <w:rsid w:val="00E86BC0"/>
    <w:rsid w:val="00E873D9"/>
    <w:rsid w:val="00E875EA"/>
    <w:rsid w:val="00E87ACC"/>
    <w:rsid w:val="00E9000D"/>
    <w:rsid w:val="00E90290"/>
    <w:rsid w:val="00E90296"/>
    <w:rsid w:val="00E91003"/>
    <w:rsid w:val="00E911F8"/>
    <w:rsid w:val="00E914A3"/>
    <w:rsid w:val="00E916DA"/>
    <w:rsid w:val="00E91D45"/>
    <w:rsid w:val="00E9211A"/>
    <w:rsid w:val="00E93E43"/>
    <w:rsid w:val="00E94191"/>
    <w:rsid w:val="00E95347"/>
    <w:rsid w:val="00E95ABD"/>
    <w:rsid w:val="00E97188"/>
    <w:rsid w:val="00E972F8"/>
    <w:rsid w:val="00E9730B"/>
    <w:rsid w:val="00E974B9"/>
    <w:rsid w:val="00EA06A4"/>
    <w:rsid w:val="00EA1636"/>
    <w:rsid w:val="00EA1759"/>
    <w:rsid w:val="00EA1DEA"/>
    <w:rsid w:val="00EA208F"/>
    <w:rsid w:val="00EA41FB"/>
    <w:rsid w:val="00EA443B"/>
    <w:rsid w:val="00EA4784"/>
    <w:rsid w:val="00EA4B87"/>
    <w:rsid w:val="00EA5A37"/>
    <w:rsid w:val="00EA736F"/>
    <w:rsid w:val="00EA75E2"/>
    <w:rsid w:val="00EA7B0D"/>
    <w:rsid w:val="00EB0223"/>
    <w:rsid w:val="00EB0431"/>
    <w:rsid w:val="00EB0872"/>
    <w:rsid w:val="00EB0995"/>
    <w:rsid w:val="00EB16CB"/>
    <w:rsid w:val="00EB2D84"/>
    <w:rsid w:val="00EB304C"/>
    <w:rsid w:val="00EB317A"/>
    <w:rsid w:val="00EB52AC"/>
    <w:rsid w:val="00EB682D"/>
    <w:rsid w:val="00EB7E4F"/>
    <w:rsid w:val="00EC01E8"/>
    <w:rsid w:val="00EC193E"/>
    <w:rsid w:val="00EC1BC9"/>
    <w:rsid w:val="00EC2895"/>
    <w:rsid w:val="00EC29C2"/>
    <w:rsid w:val="00EC402D"/>
    <w:rsid w:val="00EC6CEC"/>
    <w:rsid w:val="00EC7461"/>
    <w:rsid w:val="00EC78FE"/>
    <w:rsid w:val="00EC792E"/>
    <w:rsid w:val="00ED05FC"/>
    <w:rsid w:val="00ED086E"/>
    <w:rsid w:val="00ED106E"/>
    <w:rsid w:val="00ED144C"/>
    <w:rsid w:val="00ED31B2"/>
    <w:rsid w:val="00ED3AB5"/>
    <w:rsid w:val="00ED3B69"/>
    <w:rsid w:val="00ED462C"/>
    <w:rsid w:val="00ED4727"/>
    <w:rsid w:val="00ED528A"/>
    <w:rsid w:val="00ED5515"/>
    <w:rsid w:val="00ED57DB"/>
    <w:rsid w:val="00ED67A8"/>
    <w:rsid w:val="00ED6894"/>
    <w:rsid w:val="00ED69AB"/>
    <w:rsid w:val="00ED6FAB"/>
    <w:rsid w:val="00ED76F2"/>
    <w:rsid w:val="00ED7A1C"/>
    <w:rsid w:val="00ED7D44"/>
    <w:rsid w:val="00EE0223"/>
    <w:rsid w:val="00EE2212"/>
    <w:rsid w:val="00EE2326"/>
    <w:rsid w:val="00EE2E32"/>
    <w:rsid w:val="00EE342B"/>
    <w:rsid w:val="00EE37B4"/>
    <w:rsid w:val="00EE3E0E"/>
    <w:rsid w:val="00EE489F"/>
    <w:rsid w:val="00EE4D43"/>
    <w:rsid w:val="00EE5753"/>
    <w:rsid w:val="00EE576E"/>
    <w:rsid w:val="00EE5898"/>
    <w:rsid w:val="00EE6431"/>
    <w:rsid w:val="00EE643F"/>
    <w:rsid w:val="00EE6B5F"/>
    <w:rsid w:val="00EE72D4"/>
    <w:rsid w:val="00EE7817"/>
    <w:rsid w:val="00EF1BFC"/>
    <w:rsid w:val="00EF27C1"/>
    <w:rsid w:val="00EF313E"/>
    <w:rsid w:val="00EF333F"/>
    <w:rsid w:val="00EF3347"/>
    <w:rsid w:val="00EF34A6"/>
    <w:rsid w:val="00EF3512"/>
    <w:rsid w:val="00EF351B"/>
    <w:rsid w:val="00EF3AAF"/>
    <w:rsid w:val="00EF485D"/>
    <w:rsid w:val="00EF52E9"/>
    <w:rsid w:val="00EF5C70"/>
    <w:rsid w:val="00EF715B"/>
    <w:rsid w:val="00F00862"/>
    <w:rsid w:val="00F016A2"/>
    <w:rsid w:val="00F02243"/>
    <w:rsid w:val="00F04984"/>
    <w:rsid w:val="00F05219"/>
    <w:rsid w:val="00F0686C"/>
    <w:rsid w:val="00F0743B"/>
    <w:rsid w:val="00F07CD6"/>
    <w:rsid w:val="00F07D15"/>
    <w:rsid w:val="00F100E1"/>
    <w:rsid w:val="00F114D0"/>
    <w:rsid w:val="00F119D1"/>
    <w:rsid w:val="00F1220B"/>
    <w:rsid w:val="00F125AC"/>
    <w:rsid w:val="00F12757"/>
    <w:rsid w:val="00F12965"/>
    <w:rsid w:val="00F12A47"/>
    <w:rsid w:val="00F12A9A"/>
    <w:rsid w:val="00F13991"/>
    <w:rsid w:val="00F139CC"/>
    <w:rsid w:val="00F145A2"/>
    <w:rsid w:val="00F1493D"/>
    <w:rsid w:val="00F14B23"/>
    <w:rsid w:val="00F14B67"/>
    <w:rsid w:val="00F15B43"/>
    <w:rsid w:val="00F16DBD"/>
    <w:rsid w:val="00F16DBE"/>
    <w:rsid w:val="00F17183"/>
    <w:rsid w:val="00F1721C"/>
    <w:rsid w:val="00F1782A"/>
    <w:rsid w:val="00F20F74"/>
    <w:rsid w:val="00F21BD1"/>
    <w:rsid w:val="00F21F75"/>
    <w:rsid w:val="00F22B1F"/>
    <w:rsid w:val="00F22EC8"/>
    <w:rsid w:val="00F242A8"/>
    <w:rsid w:val="00F251EC"/>
    <w:rsid w:val="00F2563C"/>
    <w:rsid w:val="00F25E67"/>
    <w:rsid w:val="00F26AA3"/>
    <w:rsid w:val="00F31CF4"/>
    <w:rsid w:val="00F31F07"/>
    <w:rsid w:val="00F32401"/>
    <w:rsid w:val="00F32BC2"/>
    <w:rsid w:val="00F32CC6"/>
    <w:rsid w:val="00F32D7F"/>
    <w:rsid w:val="00F32E03"/>
    <w:rsid w:val="00F34398"/>
    <w:rsid w:val="00F34811"/>
    <w:rsid w:val="00F34A35"/>
    <w:rsid w:val="00F35402"/>
    <w:rsid w:val="00F375E0"/>
    <w:rsid w:val="00F37772"/>
    <w:rsid w:val="00F379F7"/>
    <w:rsid w:val="00F37D90"/>
    <w:rsid w:val="00F40907"/>
    <w:rsid w:val="00F409AF"/>
    <w:rsid w:val="00F41621"/>
    <w:rsid w:val="00F41A5B"/>
    <w:rsid w:val="00F42F26"/>
    <w:rsid w:val="00F43ECD"/>
    <w:rsid w:val="00F4405F"/>
    <w:rsid w:val="00F45428"/>
    <w:rsid w:val="00F459AA"/>
    <w:rsid w:val="00F459C0"/>
    <w:rsid w:val="00F462DF"/>
    <w:rsid w:val="00F467C6"/>
    <w:rsid w:val="00F478AD"/>
    <w:rsid w:val="00F47A1F"/>
    <w:rsid w:val="00F50586"/>
    <w:rsid w:val="00F5082B"/>
    <w:rsid w:val="00F50B7A"/>
    <w:rsid w:val="00F52B91"/>
    <w:rsid w:val="00F52DB3"/>
    <w:rsid w:val="00F534D6"/>
    <w:rsid w:val="00F5392A"/>
    <w:rsid w:val="00F53C85"/>
    <w:rsid w:val="00F53DF8"/>
    <w:rsid w:val="00F54436"/>
    <w:rsid w:val="00F54AD6"/>
    <w:rsid w:val="00F54B21"/>
    <w:rsid w:val="00F551E9"/>
    <w:rsid w:val="00F55202"/>
    <w:rsid w:val="00F56936"/>
    <w:rsid w:val="00F5730D"/>
    <w:rsid w:val="00F612E6"/>
    <w:rsid w:val="00F626F1"/>
    <w:rsid w:val="00F6302B"/>
    <w:rsid w:val="00F63078"/>
    <w:rsid w:val="00F631CB"/>
    <w:rsid w:val="00F634F6"/>
    <w:rsid w:val="00F64170"/>
    <w:rsid w:val="00F655AE"/>
    <w:rsid w:val="00F67A68"/>
    <w:rsid w:val="00F70FEA"/>
    <w:rsid w:val="00F710A4"/>
    <w:rsid w:val="00F712F4"/>
    <w:rsid w:val="00F71819"/>
    <w:rsid w:val="00F718CD"/>
    <w:rsid w:val="00F71CFC"/>
    <w:rsid w:val="00F71D15"/>
    <w:rsid w:val="00F7222C"/>
    <w:rsid w:val="00F73483"/>
    <w:rsid w:val="00F739C0"/>
    <w:rsid w:val="00F745A3"/>
    <w:rsid w:val="00F753C4"/>
    <w:rsid w:val="00F75C50"/>
    <w:rsid w:val="00F77340"/>
    <w:rsid w:val="00F77868"/>
    <w:rsid w:val="00F8073E"/>
    <w:rsid w:val="00F816CA"/>
    <w:rsid w:val="00F83434"/>
    <w:rsid w:val="00F846DA"/>
    <w:rsid w:val="00F84858"/>
    <w:rsid w:val="00F84DB4"/>
    <w:rsid w:val="00F85539"/>
    <w:rsid w:val="00F8710D"/>
    <w:rsid w:val="00F878EB"/>
    <w:rsid w:val="00F913E5"/>
    <w:rsid w:val="00F9215F"/>
    <w:rsid w:val="00F9234D"/>
    <w:rsid w:val="00F92BEE"/>
    <w:rsid w:val="00F93139"/>
    <w:rsid w:val="00F93800"/>
    <w:rsid w:val="00F9434B"/>
    <w:rsid w:val="00F945BE"/>
    <w:rsid w:val="00F96535"/>
    <w:rsid w:val="00F96BFE"/>
    <w:rsid w:val="00F97AC4"/>
    <w:rsid w:val="00FA080B"/>
    <w:rsid w:val="00FA1E9C"/>
    <w:rsid w:val="00FA240C"/>
    <w:rsid w:val="00FA3093"/>
    <w:rsid w:val="00FA4242"/>
    <w:rsid w:val="00FA43A8"/>
    <w:rsid w:val="00FA48A9"/>
    <w:rsid w:val="00FA48B4"/>
    <w:rsid w:val="00FA5551"/>
    <w:rsid w:val="00FA59E2"/>
    <w:rsid w:val="00FA5BFC"/>
    <w:rsid w:val="00FA5DF1"/>
    <w:rsid w:val="00FA64A6"/>
    <w:rsid w:val="00FA742B"/>
    <w:rsid w:val="00FB00AD"/>
    <w:rsid w:val="00FB022C"/>
    <w:rsid w:val="00FB04EB"/>
    <w:rsid w:val="00FB175B"/>
    <w:rsid w:val="00FB1F4B"/>
    <w:rsid w:val="00FB2410"/>
    <w:rsid w:val="00FB2D05"/>
    <w:rsid w:val="00FB35D9"/>
    <w:rsid w:val="00FB46C3"/>
    <w:rsid w:val="00FB4FA9"/>
    <w:rsid w:val="00FB52EB"/>
    <w:rsid w:val="00FB55FA"/>
    <w:rsid w:val="00FB5A4E"/>
    <w:rsid w:val="00FB5B3B"/>
    <w:rsid w:val="00FB5D9B"/>
    <w:rsid w:val="00FB6266"/>
    <w:rsid w:val="00FB6DBA"/>
    <w:rsid w:val="00FB758C"/>
    <w:rsid w:val="00FC0306"/>
    <w:rsid w:val="00FC09AB"/>
    <w:rsid w:val="00FC1025"/>
    <w:rsid w:val="00FC116B"/>
    <w:rsid w:val="00FC1E31"/>
    <w:rsid w:val="00FC2757"/>
    <w:rsid w:val="00FC3D50"/>
    <w:rsid w:val="00FC5B4D"/>
    <w:rsid w:val="00FC5B72"/>
    <w:rsid w:val="00FC6027"/>
    <w:rsid w:val="00FC6685"/>
    <w:rsid w:val="00FC71C9"/>
    <w:rsid w:val="00FC71D2"/>
    <w:rsid w:val="00FC79A3"/>
    <w:rsid w:val="00FD0234"/>
    <w:rsid w:val="00FD0B76"/>
    <w:rsid w:val="00FD10D5"/>
    <w:rsid w:val="00FD20D8"/>
    <w:rsid w:val="00FD2936"/>
    <w:rsid w:val="00FD2BA2"/>
    <w:rsid w:val="00FD3096"/>
    <w:rsid w:val="00FD347E"/>
    <w:rsid w:val="00FD35E6"/>
    <w:rsid w:val="00FD3AB3"/>
    <w:rsid w:val="00FD4BF5"/>
    <w:rsid w:val="00FD4E3A"/>
    <w:rsid w:val="00FD5026"/>
    <w:rsid w:val="00FD522B"/>
    <w:rsid w:val="00FD6403"/>
    <w:rsid w:val="00FD68FF"/>
    <w:rsid w:val="00FD7C44"/>
    <w:rsid w:val="00FE04F3"/>
    <w:rsid w:val="00FE10A6"/>
    <w:rsid w:val="00FE1180"/>
    <w:rsid w:val="00FE1239"/>
    <w:rsid w:val="00FE1D9A"/>
    <w:rsid w:val="00FE1ED8"/>
    <w:rsid w:val="00FE1F34"/>
    <w:rsid w:val="00FE4389"/>
    <w:rsid w:val="00FE7302"/>
    <w:rsid w:val="00FE7D34"/>
    <w:rsid w:val="00FE7DB7"/>
    <w:rsid w:val="00FF1700"/>
    <w:rsid w:val="00FF1801"/>
    <w:rsid w:val="00FF3412"/>
    <w:rsid w:val="00FF392C"/>
    <w:rsid w:val="00FF3F2D"/>
    <w:rsid w:val="00FF45D8"/>
    <w:rsid w:val="00FF628F"/>
    <w:rsid w:val="00FF62C7"/>
    <w:rsid w:val="00FF648C"/>
    <w:rsid w:val="00FF6DC5"/>
    <w:rsid w:val="00FF734C"/>
    <w:rsid w:val="00FF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4B41"/>
  <w15:chartTrackingRefBased/>
  <w15:docId w15:val="{BFBA8085-A2F5-4758-9B15-B3C73514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D25"/>
    <w:pPr>
      <w:spacing w:before="120" w:after="0" w:line="410" w:lineRule="exact"/>
      <w:ind w:firstLine="567"/>
      <w:jc w:val="both"/>
    </w:pPr>
    <w:rPr>
      <w:rFonts w:ascii="Times New Roman" w:eastAsia="Times New Roman" w:hAnsi="Times New Roman" w:cs="Times New Roman"/>
      <w:sz w:val="28"/>
      <w:szCs w:val="24"/>
      <w:lang w:eastAsia="en-AU"/>
    </w:rPr>
  </w:style>
  <w:style w:type="paragraph" w:styleId="Heading1">
    <w:name w:val="heading 1"/>
    <w:basedOn w:val="Normal"/>
    <w:next w:val="Normal"/>
    <w:link w:val="Heading1Char"/>
    <w:uiPriority w:val="9"/>
    <w:qFormat/>
    <w:rsid w:val="00C51812"/>
    <w:pPr>
      <w:keepNext/>
      <w:keepLines/>
      <w:numPr>
        <w:numId w:val="1"/>
      </w:numPr>
      <w:spacing w:after="120" w:line="360" w:lineRule="auto"/>
      <w:outlineLvl w:val="0"/>
    </w:pPr>
    <w:rPr>
      <w:rFonts w:eastAsiaTheme="majorEastAsia" w:cstheme="majorBidi"/>
      <w:b/>
      <w:sz w:val="26"/>
      <w:szCs w:val="32"/>
    </w:rPr>
  </w:style>
  <w:style w:type="paragraph" w:styleId="Heading2">
    <w:name w:val="heading 2"/>
    <w:basedOn w:val="Normal"/>
    <w:next w:val="Normal"/>
    <w:link w:val="Heading2Char"/>
    <w:unhideWhenUsed/>
    <w:qFormat/>
    <w:rsid w:val="005A5526"/>
    <w:pPr>
      <w:keepNext/>
      <w:keepLines/>
      <w:numPr>
        <w:numId w:val="2"/>
      </w:numPr>
      <w:ind w:left="3479"/>
      <w:outlineLvl w:val="1"/>
    </w:pPr>
    <w:rPr>
      <w:rFonts w:eastAsiaTheme="majorEastAsia" w:cstheme="majorBidi"/>
      <w:b/>
      <w:szCs w:val="26"/>
    </w:rPr>
  </w:style>
  <w:style w:type="paragraph" w:styleId="Heading3">
    <w:name w:val="heading 3"/>
    <w:basedOn w:val="Normal"/>
    <w:next w:val="Normal"/>
    <w:link w:val="Heading3Char"/>
    <w:unhideWhenUsed/>
    <w:qFormat/>
    <w:rsid w:val="00C51812"/>
    <w:pPr>
      <w:keepNext/>
      <w:keepLines/>
      <w:numPr>
        <w:numId w:val="3"/>
      </w:numPr>
      <w:spacing w:after="120" w:line="276" w:lineRule="auto"/>
      <w:ind w:left="0"/>
      <w:outlineLvl w:val="2"/>
    </w:pPr>
    <w:rPr>
      <w:rFonts w:eastAsiaTheme="majorEastAsia" w:cstheme="majorBidi"/>
      <w:b/>
      <w:color w:val="000000" w:themeColor="text1"/>
      <w:lang w:eastAsia="en-US"/>
    </w:rPr>
  </w:style>
  <w:style w:type="paragraph" w:styleId="Heading4">
    <w:name w:val="heading 4"/>
    <w:basedOn w:val="Normal"/>
    <w:next w:val="Normal"/>
    <w:link w:val="Heading4Char"/>
    <w:qFormat/>
    <w:rsid w:val="00C51812"/>
    <w:pPr>
      <w:keepNext/>
      <w:spacing w:before="240" w:after="60"/>
      <w:outlineLvl w:val="3"/>
    </w:pPr>
    <w:rPr>
      <w:bCs/>
      <w:szCs w:val="28"/>
      <w:lang w:val="en-US" w:eastAsia="en-US"/>
    </w:rPr>
  </w:style>
  <w:style w:type="paragraph" w:styleId="Heading5">
    <w:name w:val="heading 5"/>
    <w:basedOn w:val="Normal"/>
    <w:next w:val="Normal"/>
    <w:link w:val="Heading5Char"/>
    <w:unhideWhenUsed/>
    <w:qFormat/>
    <w:rsid w:val="00C5181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12"/>
    <w:pPr>
      <w:tabs>
        <w:tab w:val="center" w:pos="4513"/>
        <w:tab w:val="right" w:pos="9026"/>
      </w:tabs>
    </w:pPr>
  </w:style>
  <w:style w:type="character" w:customStyle="1" w:styleId="HeaderChar">
    <w:name w:val="Header Char"/>
    <w:basedOn w:val="DefaultParagraphFont"/>
    <w:link w:val="Header"/>
    <w:uiPriority w:val="99"/>
    <w:rsid w:val="001D6B5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qFormat/>
    <w:rsid w:val="00C51812"/>
    <w:pPr>
      <w:tabs>
        <w:tab w:val="center" w:pos="4513"/>
        <w:tab w:val="right" w:pos="9026"/>
      </w:tabs>
    </w:pPr>
  </w:style>
  <w:style w:type="character" w:customStyle="1" w:styleId="FooterChar">
    <w:name w:val="Footer Char"/>
    <w:basedOn w:val="DefaultParagraphFont"/>
    <w:link w:val="Footer"/>
    <w:uiPriority w:val="99"/>
    <w:rsid w:val="001D6B53"/>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84ECD"/>
    <w:rPr>
      <w:rFonts w:ascii="Times New Roman" w:eastAsiaTheme="majorEastAsia" w:hAnsi="Times New Roman" w:cstheme="majorBidi"/>
      <w:b/>
      <w:sz w:val="26"/>
      <w:szCs w:val="32"/>
      <w:lang w:eastAsia="en-AU"/>
    </w:rPr>
  </w:style>
  <w:style w:type="character" w:customStyle="1" w:styleId="Heading2Char">
    <w:name w:val="Heading 2 Char"/>
    <w:basedOn w:val="DefaultParagraphFont"/>
    <w:link w:val="Heading2"/>
    <w:rsid w:val="005A5526"/>
    <w:rPr>
      <w:rFonts w:ascii="Times New Roman" w:eastAsiaTheme="majorEastAsia" w:hAnsi="Times New Roman" w:cstheme="majorBidi"/>
      <w:b/>
      <w:sz w:val="28"/>
      <w:szCs w:val="26"/>
      <w:lang w:eastAsia="en-AU"/>
    </w:rPr>
  </w:style>
  <w:style w:type="paragraph" w:styleId="TOC1">
    <w:name w:val="toc 1"/>
    <w:basedOn w:val="Heading1"/>
    <w:next w:val="Heading1"/>
    <w:autoRedefine/>
    <w:uiPriority w:val="39"/>
    <w:unhideWhenUsed/>
    <w:rsid w:val="00356CFB"/>
    <w:pPr>
      <w:keepNext w:val="0"/>
      <w:keepLines w:val="0"/>
      <w:numPr>
        <w:numId w:val="0"/>
      </w:numPr>
      <w:spacing w:before="240" w:line="240" w:lineRule="auto"/>
      <w:jc w:val="left"/>
      <w:outlineLvl w:val="9"/>
    </w:pPr>
    <w:rPr>
      <w:rFonts w:asciiTheme="minorHAnsi" w:eastAsia="Times New Roman" w:hAnsiTheme="minorHAnsi" w:cs="Times New Roman"/>
      <w:bCs/>
      <w:sz w:val="20"/>
      <w:szCs w:val="20"/>
    </w:rPr>
  </w:style>
  <w:style w:type="paragraph" w:styleId="TOC2">
    <w:name w:val="toc 2"/>
    <w:basedOn w:val="Normal"/>
    <w:next w:val="Normal"/>
    <w:autoRedefine/>
    <w:uiPriority w:val="39"/>
    <w:unhideWhenUsed/>
    <w:rsid w:val="000D3C5B"/>
    <w:pPr>
      <w:tabs>
        <w:tab w:val="left" w:pos="1200"/>
        <w:tab w:val="right" w:leader="dot" w:pos="9182"/>
      </w:tabs>
      <w:spacing w:before="60" w:after="60" w:line="276" w:lineRule="auto"/>
      <w:ind w:left="238" w:firstLine="0"/>
    </w:pPr>
    <w:rPr>
      <w:rFonts w:asciiTheme="minorHAnsi" w:hAnsiTheme="minorHAnsi"/>
      <w:i/>
      <w:iCs/>
      <w:sz w:val="20"/>
      <w:szCs w:val="20"/>
    </w:rPr>
  </w:style>
  <w:style w:type="paragraph" w:styleId="TOC3">
    <w:name w:val="toc 3"/>
    <w:basedOn w:val="Normal"/>
    <w:next w:val="Normal"/>
    <w:autoRedefine/>
    <w:uiPriority w:val="39"/>
    <w:unhideWhenUsed/>
    <w:rsid w:val="00C51812"/>
    <w:pPr>
      <w:ind w:left="480"/>
    </w:pPr>
    <w:rPr>
      <w:rFonts w:asciiTheme="minorHAnsi" w:hAnsiTheme="minorHAnsi"/>
      <w:sz w:val="20"/>
      <w:szCs w:val="20"/>
    </w:rPr>
  </w:style>
  <w:style w:type="paragraph" w:styleId="TOC4">
    <w:name w:val="toc 4"/>
    <w:basedOn w:val="Normal"/>
    <w:next w:val="Normal"/>
    <w:autoRedefine/>
    <w:uiPriority w:val="39"/>
    <w:unhideWhenUsed/>
    <w:rsid w:val="00C51812"/>
    <w:pPr>
      <w:ind w:left="720"/>
    </w:pPr>
    <w:rPr>
      <w:rFonts w:asciiTheme="minorHAnsi" w:hAnsiTheme="minorHAnsi"/>
      <w:sz w:val="20"/>
      <w:szCs w:val="20"/>
    </w:rPr>
  </w:style>
  <w:style w:type="paragraph" w:styleId="TOC5">
    <w:name w:val="toc 5"/>
    <w:basedOn w:val="Normal"/>
    <w:next w:val="Normal"/>
    <w:autoRedefine/>
    <w:uiPriority w:val="39"/>
    <w:unhideWhenUsed/>
    <w:rsid w:val="00C51812"/>
    <w:pPr>
      <w:ind w:left="960"/>
    </w:pPr>
    <w:rPr>
      <w:rFonts w:asciiTheme="minorHAnsi" w:hAnsiTheme="minorHAnsi"/>
      <w:sz w:val="20"/>
      <w:szCs w:val="20"/>
    </w:rPr>
  </w:style>
  <w:style w:type="paragraph" w:styleId="TOC6">
    <w:name w:val="toc 6"/>
    <w:basedOn w:val="Normal"/>
    <w:next w:val="Normal"/>
    <w:autoRedefine/>
    <w:uiPriority w:val="39"/>
    <w:unhideWhenUsed/>
    <w:rsid w:val="00C51812"/>
    <w:pPr>
      <w:ind w:left="1200"/>
    </w:pPr>
    <w:rPr>
      <w:rFonts w:asciiTheme="minorHAnsi" w:hAnsiTheme="minorHAnsi"/>
      <w:sz w:val="20"/>
      <w:szCs w:val="20"/>
    </w:rPr>
  </w:style>
  <w:style w:type="paragraph" w:styleId="TOC7">
    <w:name w:val="toc 7"/>
    <w:basedOn w:val="Normal"/>
    <w:next w:val="Normal"/>
    <w:autoRedefine/>
    <w:uiPriority w:val="39"/>
    <w:unhideWhenUsed/>
    <w:rsid w:val="00C51812"/>
    <w:pPr>
      <w:ind w:left="1440"/>
    </w:pPr>
    <w:rPr>
      <w:rFonts w:asciiTheme="minorHAnsi" w:hAnsiTheme="minorHAnsi"/>
      <w:sz w:val="20"/>
      <w:szCs w:val="20"/>
    </w:rPr>
  </w:style>
  <w:style w:type="paragraph" w:styleId="TOC8">
    <w:name w:val="toc 8"/>
    <w:basedOn w:val="Normal"/>
    <w:next w:val="Normal"/>
    <w:autoRedefine/>
    <w:uiPriority w:val="39"/>
    <w:unhideWhenUsed/>
    <w:rsid w:val="00C51812"/>
    <w:pPr>
      <w:ind w:left="1680"/>
    </w:pPr>
    <w:rPr>
      <w:rFonts w:asciiTheme="minorHAnsi" w:hAnsiTheme="minorHAnsi"/>
      <w:sz w:val="20"/>
      <w:szCs w:val="20"/>
    </w:rPr>
  </w:style>
  <w:style w:type="paragraph" w:styleId="TOC9">
    <w:name w:val="toc 9"/>
    <w:basedOn w:val="Normal"/>
    <w:next w:val="Normal"/>
    <w:autoRedefine/>
    <w:uiPriority w:val="39"/>
    <w:unhideWhenUsed/>
    <w:rsid w:val="00C51812"/>
    <w:pPr>
      <w:ind w:left="1920"/>
    </w:pPr>
    <w:rPr>
      <w:rFonts w:asciiTheme="minorHAnsi" w:hAnsiTheme="minorHAnsi"/>
      <w:sz w:val="20"/>
      <w:szCs w:val="20"/>
    </w:rPr>
  </w:style>
  <w:style w:type="character" w:styleId="Hyperlink">
    <w:name w:val="Hyperlink"/>
    <w:basedOn w:val="DefaultParagraphFont"/>
    <w:uiPriority w:val="99"/>
    <w:unhideWhenUsed/>
    <w:rsid w:val="007C21D6"/>
    <w:rPr>
      <w:color w:val="0563C1" w:themeColor="hyperlink"/>
      <w:u w:val="single"/>
    </w:rPr>
  </w:style>
  <w:style w:type="character" w:styleId="CommentReference">
    <w:name w:val="annotation reference"/>
    <w:basedOn w:val="DefaultParagraphFont"/>
    <w:unhideWhenUsed/>
    <w:rsid w:val="003B52C8"/>
    <w:rPr>
      <w:sz w:val="16"/>
      <w:szCs w:val="16"/>
    </w:rPr>
  </w:style>
  <w:style w:type="paragraph" w:styleId="CommentText">
    <w:name w:val="annotation text"/>
    <w:basedOn w:val="Normal"/>
    <w:link w:val="CommentTextChar"/>
    <w:unhideWhenUsed/>
    <w:rsid w:val="00C51812"/>
    <w:rPr>
      <w:sz w:val="20"/>
      <w:szCs w:val="20"/>
    </w:rPr>
  </w:style>
  <w:style w:type="character" w:customStyle="1" w:styleId="CommentTextChar">
    <w:name w:val="Comment Text Char"/>
    <w:basedOn w:val="DefaultParagraphFont"/>
    <w:link w:val="CommentText"/>
    <w:rsid w:val="003B52C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51812"/>
    <w:rPr>
      <w:b/>
      <w:bCs/>
    </w:rPr>
  </w:style>
  <w:style w:type="character" w:customStyle="1" w:styleId="CommentSubjectChar">
    <w:name w:val="Comment Subject Char"/>
    <w:basedOn w:val="CommentTextChar"/>
    <w:link w:val="CommentSubject"/>
    <w:uiPriority w:val="99"/>
    <w:semiHidden/>
    <w:rsid w:val="003B52C8"/>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5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C8"/>
    <w:rPr>
      <w:rFonts w:ascii="Segoe UI" w:eastAsia="Times New Roman" w:hAnsi="Segoe UI" w:cs="Segoe UI"/>
      <w:sz w:val="18"/>
      <w:szCs w:val="18"/>
      <w:lang w:eastAsia="en-AU"/>
    </w:rPr>
  </w:style>
  <w:style w:type="character" w:customStyle="1" w:styleId="Heading3Char">
    <w:name w:val="Heading 3 Char"/>
    <w:basedOn w:val="DefaultParagraphFont"/>
    <w:link w:val="Heading3"/>
    <w:rsid w:val="00421922"/>
    <w:rPr>
      <w:rFonts w:ascii="Times New Roman" w:eastAsiaTheme="majorEastAsia" w:hAnsi="Times New Roman" w:cstheme="majorBidi"/>
      <w:b/>
      <w:color w:val="000000" w:themeColor="text1"/>
      <w:sz w:val="28"/>
      <w:szCs w:val="24"/>
    </w:rPr>
  </w:style>
  <w:style w:type="paragraph" w:styleId="ListParagraph">
    <w:name w:val="List Paragraph"/>
    <w:basedOn w:val="Normal"/>
    <w:link w:val="ListParagraphChar"/>
    <w:uiPriority w:val="34"/>
    <w:qFormat/>
    <w:rsid w:val="00AC7018"/>
    <w:pPr>
      <w:contextualSpacing/>
    </w:pPr>
    <w:rPr>
      <w:rFonts w:eastAsiaTheme="minorHAnsi" w:cstheme="minorBidi"/>
      <w:szCs w:val="22"/>
      <w:lang w:eastAsia="en-US"/>
    </w:rPr>
  </w:style>
  <w:style w:type="character" w:customStyle="1" w:styleId="Heading5Char">
    <w:name w:val="Heading 5 Char"/>
    <w:basedOn w:val="DefaultParagraphFont"/>
    <w:link w:val="Heading5"/>
    <w:rsid w:val="000F386E"/>
    <w:rPr>
      <w:rFonts w:asciiTheme="majorHAnsi" w:eastAsiaTheme="majorEastAsia" w:hAnsiTheme="majorHAnsi" w:cstheme="majorBidi"/>
      <w:color w:val="2E74B5" w:themeColor="accent1" w:themeShade="BF"/>
      <w:sz w:val="24"/>
      <w:szCs w:val="24"/>
      <w:lang w:eastAsia="en-AU"/>
    </w:rPr>
  </w:style>
  <w:style w:type="character" w:customStyle="1" w:styleId="Heading4Char">
    <w:name w:val="Heading 4 Char"/>
    <w:basedOn w:val="DefaultParagraphFont"/>
    <w:link w:val="Heading4"/>
    <w:rsid w:val="00C51812"/>
    <w:rPr>
      <w:rFonts w:ascii="Times New Roman" w:eastAsia="Times New Roman" w:hAnsi="Times New Roman" w:cs="Times New Roman"/>
      <w:bCs/>
      <w:sz w:val="24"/>
      <w:szCs w:val="28"/>
      <w:lang w:val="en-US"/>
    </w:rPr>
  </w:style>
  <w:style w:type="paragraph" w:styleId="TOCHeading">
    <w:name w:val="TOC Heading"/>
    <w:basedOn w:val="Heading1"/>
    <w:next w:val="Normal"/>
    <w:uiPriority w:val="39"/>
    <w:unhideWhenUsed/>
    <w:qFormat/>
    <w:rsid w:val="00C51812"/>
    <w:pPr>
      <w:numPr>
        <w:numId w:val="0"/>
      </w:numPr>
      <w:spacing w:before="80" w:after="0" w:line="259" w:lineRule="auto"/>
      <w:jc w:val="left"/>
      <w:outlineLvl w:val="9"/>
    </w:pPr>
    <w:rPr>
      <w:rFonts w:asciiTheme="majorHAnsi" w:hAnsiTheme="majorHAnsi"/>
      <w:b w:val="0"/>
      <w:color w:val="2E74B5" w:themeColor="accent1" w:themeShade="BF"/>
      <w:sz w:val="24"/>
      <w:lang w:val="en-US" w:eastAsia="en-US"/>
    </w:rPr>
  </w:style>
  <w:style w:type="table" w:styleId="TableGrid">
    <w:name w:val="Table Grid"/>
    <w:basedOn w:val="TableNormal"/>
    <w:uiPriority w:val="59"/>
    <w:rsid w:val="00C51812"/>
    <w:pPr>
      <w:spacing w:after="0" w:line="240" w:lineRule="auto"/>
    </w:pPr>
    <w:rPr>
      <w:rFonts w:ascii="Arial" w:eastAsiaTheme="minorEastAsia" w:hAnsi="Arial" w:cs="Arial"/>
      <w:color w:val="404040" w:themeColor="text1" w:themeTint="BF"/>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51812"/>
    <w:pPr>
      <w:spacing w:before="100" w:beforeAutospacing="1" w:after="100" w:afterAutospacing="1"/>
    </w:pPr>
    <w:rPr>
      <w:lang w:val="en-US" w:eastAsia="en-US"/>
    </w:rPr>
  </w:style>
  <w:style w:type="paragraph" w:customStyle="1" w:styleId="Char">
    <w:name w:val="Char"/>
    <w:basedOn w:val="Normal"/>
    <w:rsid w:val="00C51812"/>
    <w:pPr>
      <w:pageBreakBefore/>
      <w:spacing w:before="100" w:beforeAutospacing="1" w:after="100" w:afterAutospacing="1"/>
    </w:pPr>
    <w:rPr>
      <w:rFonts w:ascii="Tahoma" w:eastAsia="MS Mincho" w:hAnsi="Tahoma" w:cs="Tahoma"/>
      <w:sz w:val="20"/>
      <w:szCs w:val="20"/>
      <w:lang w:val="en-US" w:eastAsia="ja-JP"/>
    </w:rPr>
  </w:style>
  <w:style w:type="paragraph" w:styleId="Revision">
    <w:name w:val="Revision"/>
    <w:hidden/>
    <w:uiPriority w:val="99"/>
    <w:semiHidden/>
    <w:rsid w:val="00C51812"/>
    <w:pPr>
      <w:spacing w:after="0" w:line="240" w:lineRule="auto"/>
    </w:pPr>
    <w:rPr>
      <w:rFonts w:ascii="Times New Roman" w:hAnsi="Times New Roman" w:cs="Times New Roman"/>
      <w:sz w:val="24"/>
    </w:rPr>
  </w:style>
  <w:style w:type="paragraph" w:customStyle="1" w:styleId="Note1">
    <w:name w:val="Note 1"/>
    <w:basedOn w:val="NormalWeb"/>
    <w:qFormat/>
    <w:rsid w:val="00027CD8"/>
    <w:pPr>
      <w:numPr>
        <w:numId w:val="21"/>
      </w:numPr>
      <w:spacing w:before="0" w:beforeAutospacing="0" w:after="120" w:afterAutospacing="0"/>
    </w:pPr>
    <w:rPr>
      <w:color w:val="000000" w:themeColor="text1"/>
      <w:sz w:val="25"/>
      <w:szCs w:val="25"/>
    </w:rPr>
  </w:style>
  <w:style w:type="paragraph" w:customStyle="1" w:styleId="VCBS">
    <w:name w:val="VCBS"/>
    <w:basedOn w:val="NormalWeb"/>
    <w:link w:val="VCBSChar"/>
    <w:qFormat/>
    <w:pPr>
      <w:numPr>
        <w:numId w:val="22"/>
      </w:numPr>
      <w:tabs>
        <w:tab w:val="left" w:pos="1080"/>
      </w:tabs>
      <w:spacing w:before="120" w:beforeAutospacing="0" w:after="120" w:afterAutospacing="0"/>
    </w:pPr>
    <w:rPr>
      <w:sz w:val="25"/>
      <w:szCs w:val="25"/>
      <w:lang w:val="nl-NL" w:eastAsia="x-none"/>
    </w:rPr>
  </w:style>
  <w:style w:type="character" w:customStyle="1" w:styleId="VCBSChar">
    <w:name w:val="VCBS Char"/>
    <w:link w:val="VCBS"/>
    <w:rPr>
      <w:rFonts w:ascii="Times New Roman" w:eastAsia="Times New Roman" w:hAnsi="Times New Roman" w:cs="Times New Roman"/>
      <w:sz w:val="25"/>
      <w:szCs w:val="25"/>
      <w:lang w:val="nl-NL" w:eastAsia="x-none"/>
    </w:rPr>
  </w:style>
  <w:style w:type="paragraph" w:styleId="BodyText2">
    <w:name w:val="Body Text 2"/>
    <w:basedOn w:val="Normal"/>
    <w:link w:val="BodyText2Char"/>
    <w:uiPriority w:val="99"/>
    <w:pPr>
      <w:spacing w:line="288" w:lineRule="auto"/>
    </w:pPr>
    <w:rPr>
      <w:rFonts w:ascii="Arial" w:hAnsi="Arial"/>
      <w:sz w:val="20"/>
      <w:szCs w:val="20"/>
      <w:lang w:val="x-none" w:eastAsia="x-none"/>
    </w:rPr>
  </w:style>
  <w:style w:type="character" w:customStyle="1" w:styleId="BodyText2Char">
    <w:name w:val="Body Text 2 Char"/>
    <w:basedOn w:val="DefaultParagraphFont"/>
    <w:link w:val="BodyText2"/>
    <w:uiPriority w:val="99"/>
    <w:rPr>
      <w:rFonts w:ascii="Arial" w:eastAsia="Times New Roman" w:hAnsi="Arial" w:cs="Times New Roman"/>
      <w:sz w:val="20"/>
      <w:szCs w:val="20"/>
      <w:lang w:val="x-none" w:eastAsia="x-none"/>
    </w:rPr>
  </w:style>
  <w:style w:type="table" w:styleId="GridTable4-Accent5">
    <w:name w:val="Grid Table 4 Accent 5"/>
    <w:basedOn w:val="TableNormal"/>
    <w:uiPriority w:val="49"/>
    <w:rsid w:val="0087060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Indent">
    <w:name w:val="Body Text Indent"/>
    <w:basedOn w:val="Normal"/>
    <w:link w:val="BodyTextIndentChar"/>
    <w:pPr>
      <w:spacing w:after="120"/>
      <w:ind w:left="360"/>
    </w:pPr>
    <w:rPr>
      <w:lang w:val="en-US" w:eastAsia="x-none"/>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eastAsia="x-none"/>
    </w:rPr>
  </w:style>
  <w:style w:type="character" w:customStyle="1" w:styleId="ListParagraphChar">
    <w:name w:val="List Paragraph Char"/>
    <w:link w:val="ListParagraph"/>
    <w:uiPriority w:val="34"/>
    <w:rsid w:val="00AC701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58198">
      <w:bodyDiv w:val="1"/>
      <w:marLeft w:val="0"/>
      <w:marRight w:val="0"/>
      <w:marTop w:val="0"/>
      <w:marBottom w:val="0"/>
      <w:divBdr>
        <w:top w:val="none" w:sz="0" w:space="0" w:color="auto"/>
        <w:left w:val="none" w:sz="0" w:space="0" w:color="auto"/>
        <w:bottom w:val="none" w:sz="0" w:space="0" w:color="auto"/>
        <w:right w:val="none" w:sz="0" w:space="0" w:color="auto"/>
      </w:divBdr>
      <w:divsChild>
        <w:div w:id="583992747">
          <w:marLeft w:val="0"/>
          <w:marRight w:val="0"/>
          <w:marTop w:val="0"/>
          <w:marBottom w:val="0"/>
          <w:divBdr>
            <w:top w:val="none" w:sz="0" w:space="0" w:color="auto"/>
            <w:left w:val="none" w:sz="0" w:space="0" w:color="auto"/>
            <w:bottom w:val="none" w:sz="0" w:space="0" w:color="auto"/>
            <w:right w:val="none" w:sz="0" w:space="0" w:color="auto"/>
          </w:divBdr>
        </w:div>
        <w:div w:id="2017415426">
          <w:marLeft w:val="0"/>
          <w:marRight w:val="0"/>
          <w:marTop w:val="0"/>
          <w:marBottom w:val="0"/>
          <w:divBdr>
            <w:top w:val="none" w:sz="0" w:space="0" w:color="auto"/>
            <w:left w:val="none" w:sz="0" w:space="0" w:color="auto"/>
            <w:bottom w:val="none" w:sz="0" w:space="0" w:color="auto"/>
            <w:right w:val="none" w:sz="0" w:space="0" w:color="auto"/>
          </w:divBdr>
        </w:div>
        <w:div w:id="1591039911">
          <w:marLeft w:val="0"/>
          <w:marRight w:val="0"/>
          <w:marTop w:val="0"/>
          <w:marBottom w:val="0"/>
          <w:divBdr>
            <w:top w:val="none" w:sz="0" w:space="0" w:color="auto"/>
            <w:left w:val="none" w:sz="0" w:space="0" w:color="auto"/>
            <w:bottom w:val="none" w:sz="0" w:space="0" w:color="auto"/>
            <w:right w:val="none" w:sz="0" w:space="0" w:color="auto"/>
          </w:divBdr>
        </w:div>
        <w:div w:id="990525124">
          <w:marLeft w:val="0"/>
          <w:marRight w:val="0"/>
          <w:marTop w:val="0"/>
          <w:marBottom w:val="0"/>
          <w:divBdr>
            <w:top w:val="none" w:sz="0" w:space="0" w:color="auto"/>
            <w:left w:val="none" w:sz="0" w:space="0" w:color="auto"/>
            <w:bottom w:val="none" w:sz="0" w:space="0" w:color="auto"/>
            <w:right w:val="none" w:sz="0" w:space="0" w:color="auto"/>
          </w:divBdr>
        </w:div>
        <w:div w:id="93281917">
          <w:marLeft w:val="0"/>
          <w:marRight w:val="0"/>
          <w:marTop w:val="0"/>
          <w:marBottom w:val="0"/>
          <w:divBdr>
            <w:top w:val="none" w:sz="0" w:space="0" w:color="auto"/>
            <w:left w:val="none" w:sz="0" w:space="0" w:color="auto"/>
            <w:bottom w:val="none" w:sz="0" w:space="0" w:color="auto"/>
            <w:right w:val="none" w:sz="0" w:space="0" w:color="auto"/>
          </w:divBdr>
        </w:div>
        <w:div w:id="278147659">
          <w:marLeft w:val="0"/>
          <w:marRight w:val="0"/>
          <w:marTop w:val="0"/>
          <w:marBottom w:val="0"/>
          <w:divBdr>
            <w:top w:val="none" w:sz="0" w:space="0" w:color="auto"/>
            <w:left w:val="none" w:sz="0" w:space="0" w:color="auto"/>
            <w:bottom w:val="none" w:sz="0" w:space="0" w:color="auto"/>
            <w:right w:val="none" w:sz="0" w:space="0" w:color="auto"/>
          </w:divBdr>
        </w:div>
        <w:div w:id="2083485693">
          <w:marLeft w:val="0"/>
          <w:marRight w:val="0"/>
          <w:marTop w:val="0"/>
          <w:marBottom w:val="0"/>
          <w:divBdr>
            <w:top w:val="none" w:sz="0" w:space="0" w:color="auto"/>
            <w:left w:val="none" w:sz="0" w:space="0" w:color="auto"/>
            <w:bottom w:val="none" w:sz="0" w:space="0" w:color="auto"/>
            <w:right w:val="none" w:sz="0" w:space="0" w:color="auto"/>
          </w:divBdr>
        </w:div>
        <w:div w:id="1492798098">
          <w:marLeft w:val="0"/>
          <w:marRight w:val="0"/>
          <w:marTop w:val="0"/>
          <w:marBottom w:val="0"/>
          <w:divBdr>
            <w:top w:val="none" w:sz="0" w:space="0" w:color="auto"/>
            <w:left w:val="none" w:sz="0" w:space="0" w:color="auto"/>
            <w:bottom w:val="none" w:sz="0" w:space="0" w:color="auto"/>
            <w:right w:val="none" w:sz="0" w:space="0" w:color="auto"/>
          </w:divBdr>
        </w:div>
        <w:div w:id="1532376724">
          <w:marLeft w:val="0"/>
          <w:marRight w:val="0"/>
          <w:marTop w:val="0"/>
          <w:marBottom w:val="0"/>
          <w:divBdr>
            <w:top w:val="none" w:sz="0" w:space="0" w:color="auto"/>
            <w:left w:val="none" w:sz="0" w:space="0" w:color="auto"/>
            <w:bottom w:val="none" w:sz="0" w:space="0" w:color="auto"/>
            <w:right w:val="none" w:sz="0" w:space="0" w:color="auto"/>
          </w:divBdr>
        </w:div>
        <w:div w:id="1858226276">
          <w:marLeft w:val="0"/>
          <w:marRight w:val="0"/>
          <w:marTop w:val="0"/>
          <w:marBottom w:val="0"/>
          <w:divBdr>
            <w:top w:val="none" w:sz="0" w:space="0" w:color="auto"/>
            <w:left w:val="none" w:sz="0" w:space="0" w:color="auto"/>
            <w:bottom w:val="none" w:sz="0" w:space="0" w:color="auto"/>
            <w:right w:val="none" w:sz="0" w:space="0" w:color="auto"/>
          </w:divBdr>
        </w:div>
        <w:div w:id="1308362520">
          <w:marLeft w:val="0"/>
          <w:marRight w:val="0"/>
          <w:marTop w:val="0"/>
          <w:marBottom w:val="0"/>
          <w:divBdr>
            <w:top w:val="none" w:sz="0" w:space="0" w:color="auto"/>
            <w:left w:val="none" w:sz="0" w:space="0" w:color="auto"/>
            <w:bottom w:val="none" w:sz="0" w:space="0" w:color="auto"/>
            <w:right w:val="none" w:sz="0" w:space="0" w:color="auto"/>
          </w:divBdr>
        </w:div>
        <w:div w:id="1039860638">
          <w:marLeft w:val="0"/>
          <w:marRight w:val="0"/>
          <w:marTop w:val="0"/>
          <w:marBottom w:val="0"/>
          <w:divBdr>
            <w:top w:val="none" w:sz="0" w:space="0" w:color="auto"/>
            <w:left w:val="none" w:sz="0" w:space="0" w:color="auto"/>
            <w:bottom w:val="none" w:sz="0" w:space="0" w:color="auto"/>
            <w:right w:val="none" w:sz="0" w:space="0" w:color="auto"/>
          </w:divBdr>
        </w:div>
        <w:div w:id="1258363686">
          <w:marLeft w:val="0"/>
          <w:marRight w:val="0"/>
          <w:marTop w:val="0"/>
          <w:marBottom w:val="0"/>
          <w:divBdr>
            <w:top w:val="none" w:sz="0" w:space="0" w:color="auto"/>
            <w:left w:val="none" w:sz="0" w:space="0" w:color="auto"/>
            <w:bottom w:val="none" w:sz="0" w:space="0" w:color="auto"/>
            <w:right w:val="none" w:sz="0" w:space="0" w:color="auto"/>
          </w:divBdr>
        </w:div>
        <w:div w:id="319040449">
          <w:marLeft w:val="0"/>
          <w:marRight w:val="0"/>
          <w:marTop w:val="0"/>
          <w:marBottom w:val="0"/>
          <w:divBdr>
            <w:top w:val="none" w:sz="0" w:space="0" w:color="auto"/>
            <w:left w:val="none" w:sz="0" w:space="0" w:color="auto"/>
            <w:bottom w:val="none" w:sz="0" w:space="0" w:color="auto"/>
            <w:right w:val="none" w:sz="0" w:space="0" w:color="auto"/>
          </w:divBdr>
        </w:div>
        <w:div w:id="678317768">
          <w:marLeft w:val="0"/>
          <w:marRight w:val="0"/>
          <w:marTop w:val="0"/>
          <w:marBottom w:val="0"/>
          <w:divBdr>
            <w:top w:val="none" w:sz="0" w:space="0" w:color="auto"/>
            <w:left w:val="none" w:sz="0" w:space="0" w:color="auto"/>
            <w:bottom w:val="none" w:sz="0" w:space="0" w:color="auto"/>
            <w:right w:val="none" w:sz="0" w:space="0" w:color="auto"/>
          </w:divBdr>
        </w:div>
        <w:div w:id="2022079604">
          <w:marLeft w:val="0"/>
          <w:marRight w:val="0"/>
          <w:marTop w:val="0"/>
          <w:marBottom w:val="0"/>
          <w:divBdr>
            <w:top w:val="none" w:sz="0" w:space="0" w:color="auto"/>
            <w:left w:val="none" w:sz="0" w:space="0" w:color="auto"/>
            <w:bottom w:val="none" w:sz="0" w:space="0" w:color="auto"/>
            <w:right w:val="none" w:sz="0" w:space="0" w:color="auto"/>
          </w:divBdr>
        </w:div>
        <w:div w:id="341204532">
          <w:marLeft w:val="0"/>
          <w:marRight w:val="0"/>
          <w:marTop w:val="0"/>
          <w:marBottom w:val="0"/>
          <w:divBdr>
            <w:top w:val="none" w:sz="0" w:space="0" w:color="auto"/>
            <w:left w:val="none" w:sz="0" w:space="0" w:color="auto"/>
            <w:bottom w:val="none" w:sz="0" w:space="0" w:color="auto"/>
            <w:right w:val="none" w:sz="0" w:space="0" w:color="auto"/>
          </w:divBdr>
        </w:div>
        <w:div w:id="581834193">
          <w:marLeft w:val="0"/>
          <w:marRight w:val="0"/>
          <w:marTop w:val="0"/>
          <w:marBottom w:val="0"/>
          <w:divBdr>
            <w:top w:val="none" w:sz="0" w:space="0" w:color="auto"/>
            <w:left w:val="none" w:sz="0" w:space="0" w:color="auto"/>
            <w:bottom w:val="none" w:sz="0" w:space="0" w:color="auto"/>
            <w:right w:val="none" w:sz="0" w:space="0" w:color="auto"/>
          </w:divBdr>
        </w:div>
        <w:div w:id="2130471662">
          <w:marLeft w:val="0"/>
          <w:marRight w:val="0"/>
          <w:marTop w:val="0"/>
          <w:marBottom w:val="0"/>
          <w:divBdr>
            <w:top w:val="none" w:sz="0" w:space="0" w:color="auto"/>
            <w:left w:val="none" w:sz="0" w:space="0" w:color="auto"/>
            <w:bottom w:val="none" w:sz="0" w:space="0" w:color="auto"/>
            <w:right w:val="none" w:sz="0" w:space="0" w:color="auto"/>
          </w:divBdr>
        </w:div>
        <w:div w:id="1324314929">
          <w:marLeft w:val="0"/>
          <w:marRight w:val="0"/>
          <w:marTop w:val="0"/>
          <w:marBottom w:val="0"/>
          <w:divBdr>
            <w:top w:val="none" w:sz="0" w:space="0" w:color="auto"/>
            <w:left w:val="none" w:sz="0" w:space="0" w:color="auto"/>
            <w:bottom w:val="none" w:sz="0" w:space="0" w:color="auto"/>
            <w:right w:val="none" w:sz="0" w:space="0" w:color="auto"/>
          </w:divBdr>
        </w:div>
        <w:div w:id="57486563">
          <w:marLeft w:val="0"/>
          <w:marRight w:val="0"/>
          <w:marTop w:val="0"/>
          <w:marBottom w:val="0"/>
          <w:divBdr>
            <w:top w:val="none" w:sz="0" w:space="0" w:color="auto"/>
            <w:left w:val="none" w:sz="0" w:space="0" w:color="auto"/>
            <w:bottom w:val="none" w:sz="0" w:space="0" w:color="auto"/>
            <w:right w:val="none" w:sz="0" w:space="0" w:color="auto"/>
          </w:divBdr>
        </w:div>
        <w:div w:id="318316309">
          <w:marLeft w:val="0"/>
          <w:marRight w:val="0"/>
          <w:marTop w:val="0"/>
          <w:marBottom w:val="0"/>
          <w:divBdr>
            <w:top w:val="none" w:sz="0" w:space="0" w:color="auto"/>
            <w:left w:val="none" w:sz="0" w:space="0" w:color="auto"/>
            <w:bottom w:val="none" w:sz="0" w:space="0" w:color="auto"/>
            <w:right w:val="none" w:sz="0" w:space="0" w:color="auto"/>
          </w:divBdr>
        </w:div>
        <w:div w:id="138422586">
          <w:marLeft w:val="0"/>
          <w:marRight w:val="0"/>
          <w:marTop w:val="0"/>
          <w:marBottom w:val="0"/>
          <w:divBdr>
            <w:top w:val="none" w:sz="0" w:space="0" w:color="auto"/>
            <w:left w:val="none" w:sz="0" w:space="0" w:color="auto"/>
            <w:bottom w:val="none" w:sz="0" w:space="0" w:color="auto"/>
            <w:right w:val="none" w:sz="0" w:space="0" w:color="auto"/>
          </w:divBdr>
        </w:div>
        <w:div w:id="760881372">
          <w:marLeft w:val="0"/>
          <w:marRight w:val="0"/>
          <w:marTop w:val="0"/>
          <w:marBottom w:val="0"/>
          <w:divBdr>
            <w:top w:val="none" w:sz="0" w:space="0" w:color="auto"/>
            <w:left w:val="none" w:sz="0" w:space="0" w:color="auto"/>
            <w:bottom w:val="none" w:sz="0" w:space="0" w:color="auto"/>
            <w:right w:val="none" w:sz="0" w:space="0" w:color="auto"/>
          </w:divBdr>
        </w:div>
        <w:div w:id="957293277">
          <w:marLeft w:val="0"/>
          <w:marRight w:val="0"/>
          <w:marTop w:val="0"/>
          <w:marBottom w:val="0"/>
          <w:divBdr>
            <w:top w:val="none" w:sz="0" w:space="0" w:color="auto"/>
            <w:left w:val="none" w:sz="0" w:space="0" w:color="auto"/>
            <w:bottom w:val="none" w:sz="0" w:space="0" w:color="auto"/>
            <w:right w:val="none" w:sz="0" w:space="0" w:color="auto"/>
          </w:divBdr>
        </w:div>
        <w:div w:id="12925712">
          <w:marLeft w:val="0"/>
          <w:marRight w:val="0"/>
          <w:marTop w:val="0"/>
          <w:marBottom w:val="0"/>
          <w:divBdr>
            <w:top w:val="none" w:sz="0" w:space="0" w:color="auto"/>
            <w:left w:val="none" w:sz="0" w:space="0" w:color="auto"/>
            <w:bottom w:val="none" w:sz="0" w:space="0" w:color="auto"/>
            <w:right w:val="none" w:sz="0" w:space="0" w:color="auto"/>
          </w:divBdr>
        </w:div>
        <w:div w:id="1686126471">
          <w:marLeft w:val="0"/>
          <w:marRight w:val="0"/>
          <w:marTop w:val="0"/>
          <w:marBottom w:val="0"/>
          <w:divBdr>
            <w:top w:val="none" w:sz="0" w:space="0" w:color="auto"/>
            <w:left w:val="none" w:sz="0" w:space="0" w:color="auto"/>
            <w:bottom w:val="none" w:sz="0" w:space="0" w:color="auto"/>
            <w:right w:val="none" w:sz="0" w:space="0" w:color="auto"/>
          </w:divBdr>
        </w:div>
        <w:div w:id="1230926232">
          <w:marLeft w:val="0"/>
          <w:marRight w:val="0"/>
          <w:marTop w:val="0"/>
          <w:marBottom w:val="0"/>
          <w:divBdr>
            <w:top w:val="none" w:sz="0" w:space="0" w:color="auto"/>
            <w:left w:val="none" w:sz="0" w:space="0" w:color="auto"/>
            <w:bottom w:val="none" w:sz="0" w:space="0" w:color="auto"/>
            <w:right w:val="none" w:sz="0" w:space="0" w:color="auto"/>
          </w:divBdr>
        </w:div>
        <w:div w:id="1830824175">
          <w:marLeft w:val="0"/>
          <w:marRight w:val="0"/>
          <w:marTop w:val="0"/>
          <w:marBottom w:val="0"/>
          <w:divBdr>
            <w:top w:val="none" w:sz="0" w:space="0" w:color="auto"/>
            <w:left w:val="none" w:sz="0" w:space="0" w:color="auto"/>
            <w:bottom w:val="none" w:sz="0" w:space="0" w:color="auto"/>
            <w:right w:val="none" w:sz="0" w:space="0" w:color="auto"/>
          </w:divBdr>
        </w:div>
        <w:div w:id="1672679517">
          <w:marLeft w:val="0"/>
          <w:marRight w:val="0"/>
          <w:marTop w:val="0"/>
          <w:marBottom w:val="0"/>
          <w:divBdr>
            <w:top w:val="none" w:sz="0" w:space="0" w:color="auto"/>
            <w:left w:val="none" w:sz="0" w:space="0" w:color="auto"/>
            <w:bottom w:val="none" w:sz="0" w:space="0" w:color="auto"/>
            <w:right w:val="none" w:sz="0" w:space="0" w:color="auto"/>
          </w:divBdr>
        </w:div>
        <w:div w:id="1049035453">
          <w:marLeft w:val="0"/>
          <w:marRight w:val="0"/>
          <w:marTop w:val="0"/>
          <w:marBottom w:val="0"/>
          <w:divBdr>
            <w:top w:val="none" w:sz="0" w:space="0" w:color="auto"/>
            <w:left w:val="none" w:sz="0" w:space="0" w:color="auto"/>
            <w:bottom w:val="none" w:sz="0" w:space="0" w:color="auto"/>
            <w:right w:val="none" w:sz="0" w:space="0" w:color="auto"/>
          </w:divBdr>
        </w:div>
        <w:div w:id="127165341">
          <w:marLeft w:val="0"/>
          <w:marRight w:val="0"/>
          <w:marTop w:val="0"/>
          <w:marBottom w:val="0"/>
          <w:divBdr>
            <w:top w:val="none" w:sz="0" w:space="0" w:color="auto"/>
            <w:left w:val="none" w:sz="0" w:space="0" w:color="auto"/>
            <w:bottom w:val="none" w:sz="0" w:space="0" w:color="auto"/>
            <w:right w:val="none" w:sz="0" w:space="0" w:color="auto"/>
          </w:divBdr>
        </w:div>
        <w:div w:id="864636607">
          <w:marLeft w:val="0"/>
          <w:marRight w:val="0"/>
          <w:marTop w:val="0"/>
          <w:marBottom w:val="0"/>
          <w:divBdr>
            <w:top w:val="none" w:sz="0" w:space="0" w:color="auto"/>
            <w:left w:val="none" w:sz="0" w:space="0" w:color="auto"/>
            <w:bottom w:val="none" w:sz="0" w:space="0" w:color="auto"/>
            <w:right w:val="none" w:sz="0" w:space="0" w:color="auto"/>
          </w:divBdr>
        </w:div>
        <w:div w:id="277566377">
          <w:marLeft w:val="0"/>
          <w:marRight w:val="0"/>
          <w:marTop w:val="0"/>
          <w:marBottom w:val="0"/>
          <w:divBdr>
            <w:top w:val="none" w:sz="0" w:space="0" w:color="auto"/>
            <w:left w:val="none" w:sz="0" w:space="0" w:color="auto"/>
            <w:bottom w:val="none" w:sz="0" w:space="0" w:color="auto"/>
            <w:right w:val="none" w:sz="0" w:space="0" w:color="auto"/>
          </w:divBdr>
        </w:div>
        <w:div w:id="669336243">
          <w:marLeft w:val="0"/>
          <w:marRight w:val="0"/>
          <w:marTop w:val="0"/>
          <w:marBottom w:val="0"/>
          <w:divBdr>
            <w:top w:val="none" w:sz="0" w:space="0" w:color="auto"/>
            <w:left w:val="none" w:sz="0" w:space="0" w:color="auto"/>
            <w:bottom w:val="none" w:sz="0" w:space="0" w:color="auto"/>
            <w:right w:val="none" w:sz="0" w:space="0" w:color="auto"/>
          </w:divBdr>
        </w:div>
        <w:div w:id="1686130793">
          <w:marLeft w:val="0"/>
          <w:marRight w:val="0"/>
          <w:marTop w:val="0"/>
          <w:marBottom w:val="0"/>
          <w:divBdr>
            <w:top w:val="none" w:sz="0" w:space="0" w:color="auto"/>
            <w:left w:val="none" w:sz="0" w:space="0" w:color="auto"/>
            <w:bottom w:val="none" w:sz="0" w:space="0" w:color="auto"/>
            <w:right w:val="none" w:sz="0" w:space="0" w:color="auto"/>
          </w:divBdr>
        </w:div>
        <w:div w:id="1867257420">
          <w:marLeft w:val="0"/>
          <w:marRight w:val="0"/>
          <w:marTop w:val="0"/>
          <w:marBottom w:val="0"/>
          <w:divBdr>
            <w:top w:val="none" w:sz="0" w:space="0" w:color="auto"/>
            <w:left w:val="none" w:sz="0" w:space="0" w:color="auto"/>
            <w:bottom w:val="none" w:sz="0" w:space="0" w:color="auto"/>
            <w:right w:val="none" w:sz="0" w:space="0" w:color="auto"/>
          </w:divBdr>
        </w:div>
        <w:div w:id="1728214089">
          <w:marLeft w:val="0"/>
          <w:marRight w:val="0"/>
          <w:marTop w:val="0"/>
          <w:marBottom w:val="0"/>
          <w:divBdr>
            <w:top w:val="none" w:sz="0" w:space="0" w:color="auto"/>
            <w:left w:val="none" w:sz="0" w:space="0" w:color="auto"/>
            <w:bottom w:val="none" w:sz="0" w:space="0" w:color="auto"/>
            <w:right w:val="none" w:sz="0" w:space="0" w:color="auto"/>
          </w:divBdr>
        </w:div>
        <w:div w:id="1150289925">
          <w:marLeft w:val="0"/>
          <w:marRight w:val="0"/>
          <w:marTop w:val="0"/>
          <w:marBottom w:val="0"/>
          <w:divBdr>
            <w:top w:val="none" w:sz="0" w:space="0" w:color="auto"/>
            <w:left w:val="none" w:sz="0" w:space="0" w:color="auto"/>
            <w:bottom w:val="none" w:sz="0" w:space="0" w:color="auto"/>
            <w:right w:val="none" w:sz="0" w:space="0" w:color="auto"/>
          </w:divBdr>
        </w:div>
      </w:divsChild>
    </w:div>
    <w:div w:id="1412896571">
      <w:bodyDiv w:val="1"/>
      <w:marLeft w:val="0"/>
      <w:marRight w:val="0"/>
      <w:marTop w:val="0"/>
      <w:marBottom w:val="0"/>
      <w:divBdr>
        <w:top w:val="none" w:sz="0" w:space="0" w:color="auto"/>
        <w:left w:val="none" w:sz="0" w:space="0" w:color="auto"/>
        <w:bottom w:val="none" w:sz="0" w:space="0" w:color="auto"/>
        <w:right w:val="none" w:sz="0" w:space="0" w:color="auto"/>
      </w:divBdr>
      <w:divsChild>
        <w:div w:id="2821856">
          <w:marLeft w:val="0"/>
          <w:marRight w:val="0"/>
          <w:marTop w:val="0"/>
          <w:marBottom w:val="0"/>
          <w:divBdr>
            <w:top w:val="none" w:sz="0" w:space="0" w:color="auto"/>
            <w:left w:val="none" w:sz="0" w:space="0" w:color="auto"/>
            <w:bottom w:val="none" w:sz="0" w:space="0" w:color="auto"/>
            <w:right w:val="none" w:sz="0" w:space="0" w:color="auto"/>
          </w:divBdr>
        </w:div>
        <w:div w:id="28728405">
          <w:marLeft w:val="0"/>
          <w:marRight w:val="0"/>
          <w:marTop w:val="0"/>
          <w:marBottom w:val="0"/>
          <w:divBdr>
            <w:top w:val="none" w:sz="0" w:space="0" w:color="auto"/>
            <w:left w:val="none" w:sz="0" w:space="0" w:color="auto"/>
            <w:bottom w:val="none" w:sz="0" w:space="0" w:color="auto"/>
            <w:right w:val="none" w:sz="0" w:space="0" w:color="auto"/>
          </w:divBdr>
        </w:div>
        <w:div w:id="290673516">
          <w:marLeft w:val="0"/>
          <w:marRight w:val="0"/>
          <w:marTop w:val="0"/>
          <w:marBottom w:val="0"/>
          <w:divBdr>
            <w:top w:val="none" w:sz="0" w:space="0" w:color="auto"/>
            <w:left w:val="none" w:sz="0" w:space="0" w:color="auto"/>
            <w:bottom w:val="none" w:sz="0" w:space="0" w:color="auto"/>
            <w:right w:val="none" w:sz="0" w:space="0" w:color="auto"/>
          </w:divBdr>
        </w:div>
        <w:div w:id="474840103">
          <w:marLeft w:val="0"/>
          <w:marRight w:val="0"/>
          <w:marTop w:val="0"/>
          <w:marBottom w:val="0"/>
          <w:divBdr>
            <w:top w:val="none" w:sz="0" w:space="0" w:color="auto"/>
            <w:left w:val="none" w:sz="0" w:space="0" w:color="auto"/>
            <w:bottom w:val="none" w:sz="0" w:space="0" w:color="auto"/>
            <w:right w:val="none" w:sz="0" w:space="0" w:color="auto"/>
          </w:divBdr>
        </w:div>
        <w:div w:id="558130746">
          <w:marLeft w:val="0"/>
          <w:marRight w:val="0"/>
          <w:marTop w:val="0"/>
          <w:marBottom w:val="0"/>
          <w:divBdr>
            <w:top w:val="none" w:sz="0" w:space="0" w:color="auto"/>
            <w:left w:val="none" w:sz="0" w:space="0" w:color="auto"/>
            <w:bottom w:val="none" w:sz="0" w:space="0" w:color="auto"/>
            <w:right w:val="none" w:sz="0" w:space="0" w:color="auto"/>
          </w:divBdr>
        </w:div>
        <w:div w:id="608047782">
          <w:marLeft w:val="0"/>
          <w:marRight w:val="0"/>
          <w:marTop w:val="0"/>
          <w:marBottom w:val="0"/>
          <w:divBdr>
            <w:top w:val="none" w:sz="0" w:space="0" w:color="auto"/>
            <w:left w:val="none" w:sz="0" w:space="0" w:color="auto"/>
            <w:bottom w:val="none" w:sz="0" w:space="0" w:color="auto"/>
            <w:right w:val="none" w:sz="0" w:space="0" w:color="auto"/>
          </w:divBdr>
        </w:div>
        <w:div w:id="616529764">
          <w:marLeft w:val="0"/>
          <w:marRight w:val="0"/>
          <w:marTop w:val="0"/>
          <w:marBottom w:val="0"/>
          <w:divBdr>
            <w:top w:val="none" w:sz="0" w:space="0" w:color="auto"/>
            <w:left w:val="none" w:sz="0" w:space="0" w:color="auto"/>
            <w:bottom w:val="none" w:sz="0" w:space="0" w:color="auto"/>
            <w:right w:val="none" w:sz="0" w:space="0" w:color="auto"/>
          </w:divBdr>
        </w:div>
        <w:div w:id="720403529">
          <w:marLeft w:val="0"/>
          <w:marRight w:val="0"/>
          <w:marTop w:val="0"/>
          <w:marBottom w:val="0"/>
          <w:divBdr>
            <w:top w:val="none" w:sz="0" w:space="0" w:color="auto"/>
            <w:left w:val="none" w:sz="0" w:space="0" w:color="auto"/>
            <w:bottom w:val="none" w:sz="0" w:space="0" w:color="auto"/>
            <w:right w:val="none" w:sz="0" w:space="0" w:color="auto"/>
          </w:divBdr>
        </w:div>
        <w:div w:id="823811348">
          <w:marLeft w:val="0"/>
          <w:marRight w:val="0"/>
          <w:marTop w:val="0"/>
          <w:marBottom w:val="0"/>
          <w:divBdr>
            <w:top w:val="none" w:sz="0" w:space="0" w:color="auto"/>
            <w:left w:val="none" w:sz="0" w:space="0" w:color="auto"/>
            <w:bottom w:val="none" w:sz="0" w:space="0" w:color="auto"/>
            <w:right w:val="none" w:sz="0" w:space="0" w:color="auto"/>
          </w:divBdr>
        </w:div>
        <w:div w:id="922570058">
          <w:marLeft w:val="0"/>
          <w:marRight w:val="0"/>
          <w:marTop w:val="0"/>
          <w:marBottom w:val="0"/>
          <w:divBdr>
            <w:top w:val="none" w:sz="0" w:space="0" w:color="auto"/>
            <w:left w:val="none" w:sz="0" w:space="0" w:color="auto"/>
            <w:bottom w:val="none" w:sz="0" w:space="0" w:color="auto"/>
            <w:right w:val="none" w:sz="0" w:space="0" w:color="auto"/>
          </w:divBdr>
        </w:div>
        <w:div w:id="985819061">
          <w:marLeft w:val="0"/>
          <w:marRight w:val="0"/>
          <w:marTop w:val="0"/>
          <w:marBottom w:val="0"/>
          <w:divBdr>
            <w:top w:val="none" w:sz="0" w:space="0" w:color="auto"/>
            <w:left w:val="none" w:sz="0" w:space="0" w:color="auto"/>
            <w:bottom w:val="none" w:sz="0" w:space="0" w:color="auto"/>
            <w:right w:val="none" w:sz="0" w:space="0" w:color="auto"/>
          </w:divBdr>
        </w:div>
        <w:div w:id="1111363249">
          <w:marLeft w:val="0"/>
          <w:marRight w:val="0"/>
          <w:marTop w:val="0"/>
          <w:marBottom w:val="0"/>
          <w:divBdr>
            <w:top w:val="none" w:sz="0" w:space="0" w:color="auto"/>
            <w:left w:val="none" w:sz="0" w:space="0" w:color="auto"/>
            <w:bottom w:val="none" w:sz="0" w:space="0" w:color="auto"/>
            <w:right w:val="none" w:sz="0" w:space="0" w:color="auto"/>
          </w:divBdr>
        </w:div>
        <w:div w:id="1557625582">
          <w:marLeft w:val="0"/>
          <w:marRight w:val="0"/>
          <w:marTop w:val="0"/>
          <w:marBottom w:val="0"/>
          <w:divBdr>
            <w:top w:val="none" w:sz="0" w:space="0" w:color="auto"/>
            <w:left w:val="none" w:sz="0" w:space="0" w:color="auto"/>
            <w:bottom w:val="none" w:sz="0" w:space="0" w:color="auto"/>
            <w:right w:val="none" w:sz="0" w:space="0" w:color="auto"/>
          </w:divBdr>
        </w:div>
        <w:div w:id="1587760131">
          <w:marLeft w:val="0"/>
          <w:marRight w:val="0"/>
          <w:marTop w:val="0"/>
          <w:marBottom w:val="0"/>
          <w:divBdr>
            <w:top w:val="none" w:sz="0" w:space="0" w:color="auto"/>
            <w:left w:val="none" w:sz="0" w:space="0" w:color="auto"/>
            <w:bottom w:val="none" w:sz="0" w:space="0" w:color="auto"/>
            <w:right w:val="none" w:sz="0" w:space="0" w:color="auto"/>
          </w:divBdr>
        </w:div>
        <w:div w:id="1773547415">
          <w:marLeft w:val="0"/>
          <w:marRight w:val="0"/>
          <w:marTop w:val="0"/>
          <w:marBottom w:val="0"/>
          <w:divBdr>
            <w:top w:val="none" w:sz="0" w:space="0" w:color="auto"/>
            <w:left w:val="none" w:sz="0" w:space="0" w:color="auto"/>
            <w:bottom w:val="none" w:sz="0" w:space="0" w:color="auto"/>
            <w:right w:val="none" w:sz="0" w:space="0" w:color="auto"/>
          </w:divBdr>
        </w:div>
        <w:div w:id="1876962243">
          <w:marLeft w:val="0"/>
          <w:marRight w:val="0"/>
          <w:marTop w:val="0"/>
          <w:marBottom w:val="0"/>
          <w:divBdr>
            <w:top w:val="none" w:sz="0" w:space="0" w:color="auto"/>
            <w:left w:val="none" w:sz="0" w:space="0" w:color="auto"/>
            <w:bottom w:val="none" w:sz="0" w:space="0" w:color="auto"/>
            <w:right w:val="none" w:sz="0" w:space="0" w:color="auto"/>
          </w:divBdr>
        </w:div>
        <w:div w:id="1988245316">
          <w:marLeft w:val="0"/>
          <w:marRight w:val="0"/>
          <w:marTop w:val="0"/>
          <w:marBottom w:val="0"/>
          <w:divBdr>
            <w:top w:val="none" w:sz="0" w:space="0" w:color="auto"/>
            <w:left w:val="none" w:sz="0" w:space="0" w:color="auto"/>
            <w:bottom w:val="none" w:sz="0" w:space="0" w:color="auto"/>
            <w:right w:val="none" w:sz="0" w:space="0" w:color="auto"/>
          </w:divBdr>
        </w:div>
        <w:div w:id="2020233541">
          <w:marLeft w:val="0"/>
          <w:marRight w:val="0"/>
          <w:marTop w:val="0"/>
          <w:marBottom w:val="0"/>
          <w:divBdr>
            <w:top w:val="none" w:sz="0" w:space="0" w:color="auto"/>
            <w:left w:val="none" w:sz="0" w:space="0" w:color="auto"/>
            <w:bottom w:val="none" w:sz="0" w:space="0" w:color="auto"/>
            <w:right w:val="none" w:sz="0" w:space="0" w:color="auto"/>
          </w:divBdr>
        </w:div>
      </w:divsChild>
    </w:div>
    <w:div w:id="1495411505">
      <w:bodyDiv w:val="1"/>
      <w:marLeft w:val="0"/>
      <w:marRight w:val="0"/>
      <w:marTop w:val="0"/>
      <w:marBottom w:val="0"/>
      <w:divBdr>
        <w:top w:val="none" w:sz="0" w:space="0" w:color="auto"/>
        <w:left w:val="none" w:sz="0" w:space="0" w:color="auto"/>
        <w:bottom w:val="none" w:sz="0" w:space="0" w:color="auto"/>
        <w:right w:val="none" w:sz="0" w:space="0" w:color="auto"/>
      </w:divBdr>
      <w:divsChild>
        <w:div w:id="106193389">
          <w:marLeft w:val="0"/>
          <w:marRight w:val="0"/>
          <w:marTop w:val="0"/>
          <w:marBottom w:val="0"/>
          <w:divBdr>
            <w:top w:val="none" w:sz="0" w:space="0" w:color="auto"/>
            <w:left w:val="none" w:sz="0" w:space="0" w:color="auto"/>
            <w:bottom w:val="none" w:sz="0" w:space="0" w:color="auto"/>
            <w:right w:val="none" w:sz="0" w:space="0" w:color="auto"/>
          </w:divBdr>
        </w:div>
        <w:div w:id="139346926">
          <w:marLeft w:val="0"/>
          <w:marRight w:val="0"/>
          <w:marTop w:val="0"/>
          <w:marBottom w:val="0"/>
          <w:divBdr>
            <w:top w:val="none" w:sz="0" w:space="0" w:color="auto"/>
            <w:left w:val="none" w:sz="0" w:space="0" w:color="auto"/>
            <w:bottom w:val="none" w:sz="0" w:space="0" w:color="auto"/>
            <w:right w:val="none" w:sz="0" w:space="0" w:color="auto"/>
          </w:divBdr>
        </w:div>
        <w:div w:id="519272032">
          <w:marLeft w:val="0"/>
          <w:marRight w:val="0"/>
          <w:marTop w:val="0"/>
          <w:marBottom w:val="0"/>
          <w:divBdr>
            <w:top w:val="none" w:sz="0" w:space="0" w:color="auto"/>
            <w:left w:val="none" w:sz="0" w:space="0" w:color="auto"/>
            <w:bottom w:val="none" w:sz="0" w:space="0" w:color="auto"/>
            <w:right w:val="none" w:sz="0" w:space="0" w:color="auto"/>
          </w:divBdr>
        </w:div>
        <w:div w:id="633950525">
          <w:marLeft w:val="0"/>
          <w:marRight w:val="0"/>
          <w:marTop w:val="0"/>
          <w:marBottom w:val="0"/>
          <w:divBdr>
            <w:top w:val="none" w:sz="0" w:space="0" w:color="auto"/>
            <w:left w:val="none" w:sz="0" w:space="0" w:color="auto"/>
            <w:bottom w:val="none" w:sz="0" w:space="0" w:color="auto"/>
            <w:right w:val="none" w:sz="0" w:space="0" w:color="auto"/>
          </w:divBdr>
        </w:div>
        <w:div w:id="693461999">
          <w:marLeft w:val="0"/>
          <w:marRight w:val="0"/>
          <w:marTop w:val="0"/>
          <w:marBottom w:val="0"/>
          <w:divBdr>
            <w:top w:val="none" w:sz="0" w:space="0" w:color="auto"/>
            <w:left w:val="none" w:sz="0" w:space="0" w:color="auto"/>
            <w:bottom w:val="none" w:sz="0" w:space="0" w:color="auto"/>
            <w:right w:val="none" w:sz="0" w:space="0" w:color="auto"/>
          </w:divBdr>
        </w:div>
        <w:div w:id="804004665">
          <w:marLeft w:val="0"/>
          <w:marRight w:val="0"/>
          <w:marTop w:val="0"/>
          <w:marBottom w:val="0"/>
          <w:divBdr>
            <w:top w:val="none" w:sz="0" w:space="0" w:color="auto"/>
            <w:left w:val="none" w:sz="0" w:space="0" w:color="auto"/>
            <w:bottom w:val="none" w:sz="0" w:space="0" w:color="auto"/>
            <w:right w:val="none" w:sz="0" w:space="0" w:color="auto"/>
          </w:divBdr>
        </w:div>
        <w:div w:id="835875487">
          <w:marLeft w:val="0"/>
          <w:marRight w:val="0"/>
          <w:marTop w:val="0"/>
          <w:marBottom w:val="0"/>
          <w:divBdr>
            <w:top w:val="none" w:sz="0" w:space="0" w:color="auto"/>
            <w:left w:val="none" w:sz="0" w:space="0" w:color="auto"/>
            <w:bottom w:val="none" w:sz="0" w:space="0" w:color="auto"/>
            <w:right w:val="none" w:sz="0" w:space="0" w:color="auto"/>
          </w:divBdr>
        </w:div>
        <w:div w:id="889462548">
          <w:marLeft w:val="0"/>
          <w:marRight w:val="0"/>
          <w:marTop w:val="0"/>
          <w:marBottom w:val="0"/>
          <w:divBdr>
            <w:top w:val="none" w:sz="0" w:space="0" w:color="auto"/>
            <w:left w:val="none" w:sz="0" w:space="0" w:color="auto"/>
            <w:bottom w:val="none" w:sz="0" w:space="0" w:color="auto"/>
            <w:right w:val="none" w:sz="0" w:space="0" w:color="auto"/>
          </w:divBdr>
        </w:div>
        <w:div w:id="1060205791">
          <w:marLeft w:val="0"/>
          <w:marRight w:val="0"/>
          <w:marTop w:val="0"/>
          <w:marBottom w:val="0"/>
          <w:divBdr>
            <w:top w:val="none" w:sz="0" w:space="0" w:color="auto"/>
            <w:left w:val="none" w:sz="0" w:space="0" w:color="auto"/>
            <w:bottom w:val="none" w:sz="0" w:space="0" w:color="auto"/>
            <w:right w:val="none" w:sz="0" w:space="0" w:color="auto"/>
          </w:divBdr>
        </w:div>
        <w:div w:id="1184782449">
          <w:marLeft w:val="0"/>
          <w:marRight w:val="0"/>
          <w:marTop w:val="0"/>
          <w:marBottom w:val="0"/>
          <w:divBdr>
            <w:top w:val="none" w:sz="0" w:space="0" w:color="auto"/>
            <w:left w:val="none" w:sz="0" w:space="0" w:color="auto"/>
            <w:bottom w:val="none" w:sz="0" w:space="0" w:color="auto"/>
            <w:right w:val="none" w:sz="0" w:space="0" w:color="auto"/>
          </w:divBdr>
        </w:div>
        <w:div w:id="1191147593">
          <w:marLeft w:val="0"/>
          <w:marRight w:val="0"/>
          <w:marTop w:val="0"/>
          <w:marBottom w:val="0"/>
          <w:divBdr>
            <w:top w:val="none" w:sz="0" w:space="0" w:color="auto"/>
            <w:left w:val="none" w:sz="0" w:space="0" w:color="auto"/>
            <w:bottom w:val="none" w:sz="0" w:space="0" w:color="auto"/>
            <w:right w:val="none" w:sz="0" w:space="0" w:color="auto"/>
          </w:divBdr>
        </w:div>
        <w:div w:id="1205828739">
          <w:marLeft w:val="0"/>
          <w:marRight w:val="0"/>
          <w:marTop w:val="0"/>
          <w:marBottom w:val="0"/>
          <w:divBdr>
            <w:top w:val="none" w:sz="0" w:space="0" w:color="auto"/>
            <w:left w:val="none" w:sz="0" w:space="0" w:color="auto"/>
            <w:bottom w:val="none" w:sz="0" w:space="0" w:color="auto"/>
            <w:right w:val="none" w:sz="0" w:space="0" w:color="auto"/>
          </w:divBdr>
        </w:div>
        <w:div w:id="1416246490">
          <w:marLeft w:val="0"/>
          <w:marRight w:val="0"/>
          <w:marTop w:val="0"/>
          <w:marBottom w:val="0"/>
          <w:divBdr>
            <w:top w:val="none" w:sz="0" w:space="0" w:color="auto"/>
            <w:left w:val="none" w:sz="0" w:space="0" w:color="auto"/>
            <w:bottom w:val="none" w:sz="0" w:space="0" w:color="auto"/>
            <w:right w:val="none" w:sz="0" w:space="0" w:color="auto"/>
          </w:divBdr>
        </w:div>
        <w:div w:id="1435782651">
          <w:marLeft w:val="0"/>
          <w:marRight w:val="0"/>
          <w:marTop w:val="0"/>
          <w:marBottom w:val="0"/>
          <w:divBdr>
            <w:top w:val="none" w:sz="0" w:space="0" w:color="auto"/>
            <w:left w:val="none" w:sz="0" w:space="0" w:color="auto"/>
            <w:bottom w:val="none" w:sz="0" w:space="0" w:color="auto"/>
            <w:right w:val="none" w:sz="0" w:space="0" w:color="auto"/>
          </w:divBdr>
        </w:div>
        <w:div w:id="1452479671">
          <w:marLeft w:val="0"/>
          <w:marRight w:val="0"/>
          <w:marTop w:val="0"/>
          <w:marBottom w:val="0"/>
          <w:divBdr>
            <w:top w:val="none" w:sz="0" w:space="0" w:color="auto"/>
            <w:left w:val="none" w:sz="0" w:space="0" w:color="auto"/>
            <w:bottom w:val="none" w:sz="0" w:space="0" w:color="auto"/>
            <w:right w:val="none" w:sz="0" w:space="0" w:color="auto"/>
          </w:divBdr>
        </w:div>
        <w:div w:id="1612012003">
          <w:marLeft w:val="0"/>
          <w:marRight w:val="0"/>
          <w:marTop w:val="0"/>
          <w:marBottom w:val="0"/>
          <w:divBdr>
            <w:top w:val="none" w:sz="0" w:space="0" w:color="auto"/>
            <w:left w:val="none" w:sz="0" w:space="0" w:color="auto"/>
            <w:bottom w:val="none" w:sz="0" w:space="0" w:color="auto"/>
            <w:right w:val="none" w:sz="0" w:space="0" w:color="auto"/>
          </w:divBdr>
        </w:div>
        <w:div w:id="1853106740">
          <w:marLeft w:val="0"/>
          <w:marRight w:val="0"/>
          <w:marTop w:val="0"/>
          <w:marBottom w:val="0"/>
          <w:divBdr>
            <w:top w:val="none" w:sz="0" w:space="0" w:color="auto"/>
            <w:left w:val="none" w:sz="0" w:space="0" w:color="auto"/>
            <w:bottom w:val="none" w:sz="0" w:space="0" w:color="auto"/>
            <w:right w:val="none" w:sz="0" w:space="0" w:color="auto"/>
          </w:divBdr>
        </w:div>
        <w:div w:id="1924951706">
          <w:marLeft w:val="0"/>
          <w:marRight w:val="0"/>
          <w:marTop w:val="0"/>
          <w:marBottom w:val="0"/>
          <w:divBdr>
            <w:top w:val="none" w:sz="0" w:space="0" w:color="auto"/>
            <w:left w:val="none" w:sz="0" w:space="0" w:color="auto"/>
            <w:bottom w:val="none" w:sz="0" w:space="0" w:color="auto"/>
            <w:right w:val="none" w:sz="0" w:space="0" w:color="auto"/>
          </w:divBdr>
        </w:div>
        <w:div w:id="1971472566">
          <w:marLeft w:val="0"/>
          <w:marRight w:val="0"/>
          <w:marTop w:val="0"/>
          <w:marBottom w:val="0"/>
          <w:divBdr>
            <w:top w:val="none" w:sz="0" w:space="0" w:color="auto"/>
            <w:left w:val="none" w:sz="0" w:space="0" w:color="auto"/>
            <w:bottom w:val="none" w:sz="0" w:space="0" w:color="auto"/>
            <w:right w:val="none" w:sz="0" w:space="0" w:color="auto"/>
          </w:divBdr>
        </w:div>
        <w:div w:id="2138060607">
          <w:marLeft w:val="0"/>
          <w:marRight w:val="0"/>
          <w:marTop w:val="0"/>
          <w:marBottom w:val="0"/>
          <w:divBdr>
            <w:top w:val="none" w:sz="0" w:space="0" w:color="auto"/>
            <w:left w:val="none" w:sz="0" w:space="0" w:color="auto"/>
            <w:bottom w:val="none" w:sz="0" w:space="0" w:color="auto"/>
            <w:right w:val="none" w:sz="0" w:space="0" w:color="auto"/>
          </w:divBdr>
        </w:div>
      </w:divsChild>
    </w:div>
    <w:div w:id="1590651793">
      <w:bodyDiv w:val="1"/>
      <w:marLeft w:val="0"/>
      <w:marRight w:val="0"/>
      <w:marTop w:val="0"/>
      <w:marBottom w:val="0"/>
      <w:divBdr>
        <w:top w:val="none" w:sz="0" w:space="0" w:color="auto"/>
        <w:left w:val="none" w:sz="0" w:space="0" w:color="auto"/>
        <w:bottom w:val="none" w:sz="0" w:space="0" w:color="auto"/>
        <w:right w:val="none" w:sz="0" w:space="0" w:color="auto"/>
      </w:divBdr>
      <w:divsChild>
        <w:div w:id="220288794">
          <w:marLeft w:val="0"/>
          <w:marRight w:val="0"/>
          <w:marTop w:val="0"/>
          <w:marBottom w:val="0"/>
          <w:divBdr>
            <w:top w:val="none" w:sz="0" w:space="0" w:color="auto"/>
            <w:left w:val="none" w:sz="0" w:space="0" w:color="auto"/>
            <w:bottom w:val="none" w:sz="0" w:space="0" w:color="auto"/>
            <w:right w:val="none" w:sz="0" w:space="0" w:color="auto"/>
          </w:divBdr>
        </w:div>
        <w:div w:id="193426834">
          <w:marLeft w:val="0"/>
          <w:marRight w:val="0"/>
          <w:marTop w:val="0"/>
          <w:marBottom w:val="0"/>
          <w:divBdr>
            <w:top w:val="none" w:sz="0" w:space="0" w:color="auto"/>
            <w:left w:val="none" w:sz="0" w:space="0" w:color="auto"/>
            <w:bottom w:val="none" w:sz="0" w:space="0" w:color="auto"/>
            <w:right w:val="none" w:sz="0" w:space="0" w:color="auto"/>
          </w:divBdr>
        </w:div>
        <w:div w:id="827988226">
          <w:marLeft w:val="0"/>
          <w:marRight w:val="0"/>
          <w:marTop w:val="0"/>
          <w:marBottom w:val="0"/>
          <w:divBdr>
            <w:top w:val="none" w:sz="0" w:space="0" w:color="auto"/>
            <w:left w:val="none" w:sz="0" w:space="0" w:color="auto"/>
            <w:bottom w:val="none" w:sz="0" w:space="0" w:color="auto"/>
            <w:right w:val="none" w:sz="0" w:space="0" w:color="auto"/>
          </w:divBdr>
        </w:div>
        <w:div w:id="1044066492">
          <w:marLeft w:val="0"/>
          <w:marRight w:val="0"/>
          <w:marTop w:val="0"/>
          <w:marBottom w:val="0"/>
          <w:divBdr>
            <w:top w:val="none" w:sz="0" w:space="0" w:color="auto"/>
            <w:left w:val="none" w:sz="0" w:space="0" w:color="auto"/>
            <w:bottom w:val="none" w:sz="0" w:space="0" w:color="auto"/>
            <w:right w:val="none" w:sz="0" w:space="0" w:color="auto"/>
          </w:divBdr>
        </w:div>
        <w:div w:id="838617491">
          <w:marLeft w:val="0"/>
          <w:marRight w:val="0"/>
          <w:marTop w:val="0"/>
          <w:marBottom w:val="0"/>
          <w:divBdr>
            <w:top w:val="none" w:sz="0" w:space="0" w:color="auto"/>
            <w:left w:val="none" w:sz="0" w:space="0" w:color="auto"/>
            <w:bottom w:val="none" w:sz="0" w:space="0" w:color="auto"/>
            <w:right w:val="none" w:sz="0" w:space="0" w:color="auto"/>
          </w:divBdr>
        </w:div>
        <w:div w:id="1790779462">
          <w:marLeft w:val="0"/>
          <w:marRight w:val="0"/>
          <w:marTop w:val="0"/>
          <w:marBottom w:val="0"/>
          <w:divBdr>
            <w:top w:val="none" w:sz="0" w:space="0" w:color="auto"/>
            <w:left w:val="none" w:sz="0" w:space="0" w:color="auto"/>
            <w:bottom w:val="none" w:sz="0" w:space="0" w:color="auto"/>
            <w:right w:val="none" w:sz="0" w:space="0" w:color="auto"/>
          </w:divBdr>
        </w:div>
        <w:div w:id="1045715906">
          <w:marLeft w:val="0"/>
          <w:marRight w:val="0"/>
          <w:marTop w:val="0"/>
          <w:marBottom w:val="0"/>
          <w:divBdr>
            <w:top w:val="none" w:sz="0" w:space="0" w:color="auto"/>
            <w:left w:val="none" w:sz="0" w:space="0" w:color="auto"/>
            <w:bottom w:val="none" w:sz="0" w:space="0" w:color="auto"/>
            <w:right w:val="none" w:sz="0" w:space="0" w:color="auto"/>
          </w:divBdr>
        </w:div>
        <w:div w:id="1469317224">
          <w:marLeft w:val="0"/>
          <w:marRight w:val="0"/>
          <w:marTop w:val="0"/>
          <w:marBottom w:val="0"/>
          <w:divBdr>
            <w:top w:val="none" w:sz="0" w:space="0" w:color="auto"/>
            <w:left w:val="none" w:sz="0" w:space="0" w:color="auto"/>
            <w:bottom w:val="none" w:sz="0" w:space="0" w:color="auto"/>
            <w:right w:val="none" w:sz="0" w:space="0" w:color="auto"/>
          </w:divBdr>
        </w:div>
      </w:divsChild>
    </w:div>
    <w:div w:id="2123957161">
      <w:bodyDiv w:val="1"/>
      <w:marLeft w:val="0"/>
      <w:marRight w:val="0"/>
      <w:marTop w:val="0"/>
      <w:marBottom w:val="0"/>
      <w:divBdr>
        <w:top w:val="none" w:sz="0" w:space="0" w:color="auto"/>
        <w:left w:val="none" w:sz="0" w:space="0" w:color="auto"/>
        <w:bottom w:val="none" w:sz="0" w:space="0" w:color="auto"/>
        <w:right w:val="none" w:sz="0" w:space="0" w:color="auto"/>
      </w:divBdr>
      <w:divsChild>
        <w:div w:id="31807465">
          <w:marLeft w:val="0"/>
          <w:marRight w:val="0"/>
          <w:marTop w:val="0"/>
          <w:marBottom w:val="0"/>
          <w:divBdr>
            <w:top w:val="none" w:sz="0" w:space="0" w:color="auto"/>
            <w:left w:val="none" w:sz="0" w:space="0" w:color="auto"/>
            <w:bottom w:val="none" w:sz="0" w:space="0" w:color="auto"/>
            <w:right w:val="none" w:sz="0" w:space="0" w:color="auto"/>
          </w:divBdr>
        </w:div>
        <w:div w:id="78714641">
          <w:marLeft w:val="0"/>
          <w:marRight w:val="0"/>
          <w:marTop w:val="0"/>
          <w:marBottom w:val="0"/>
          <w:divBdr>
            <w:top w:val="none" w:sz="0" w:space="0" w:color="auto"/>
            <w:left w:val="none" w:sz="0" w:space="0" w:color="auto"/>
            <w:bottom w:val="none" w:sz="0" w:space="0" w:color="auto"/>
            <w:right w:val="none" w:sz="0" w:space="0" w:color="auto"/>
          </w:divBdr>
        </w:div>
        <w:div w:id="160580994">
          <w:marLeft w:val="0"/>
          <w:marRight w:val="0"/>
          <w:marTop w:val="0"/>
          <w:marBottom w:val="0"/>
          <w:divBdr>
            <w:top w:val="none" w:sz="0" w:space="0" w:color="auto"/>
            <w:left w:val="none" w:sz="0" w:space="0" w:color="auto"/>
            <w:bottom w:val="none" w:sz="0" w:space="0" w:color="auto"/>
            <w:right w:val="none" w:sz="0" w:space="0" w:color="auto"/>
          </w:divBdr>
        </w:div>
        <w:div w:id="381633445">
          <w:marLeft w:val="0"/>
          <w:marRight w:val="0"/>
          <w:marTop w:val="0"/>
          <w:marBottom w:val="0"/>
          <w:divBdr>
            <w:top w:val="none" w:sz="0" w:space="0" w:color="auto"/>
            <w:left w:val="none" w:sz="0" w:space="0" w:color="auto"/>
            <w:bottom w:val="none" w:sz="0" w:space="0" w:color="auto"/>
            <w:right w:val="none" w:sz="0" w:space="0" w:color="auto"/>
          </w:divBdr>
        </w:div>
        <w:div w:id="393696679">
          <w:marLeft w:val="0"/>
          <w:marRight w:val="0"/>
          <w:marTop w:val="0"/>
          <w:marBottom w:val="0"/>
          <w:divBdr>
            <w:top w:val="none" w:sz="0" w:space="0" w:color="auto"/>
            <w:left w:val="none" w:sz="0" w:space="0" w:color="auto"/>
            <w:bottom w:val="none" w:sz="0" w:space="0" w:color="auto"/>
            <w:right w:val="none" w:sz="0" w:space="0" w:color="auto"/>
          </w:divBdr>
        </w:div>
        <w:div w:id="528880103">
          <w:marLeft w:val="0"/>
          <w:marRight w:val="0"/>
          <w:marTop w:val="0"/>
          <w:marBottom w:val="0"/>
          <w:divBdr>
            <w:top w:val="none" w:sz="0" w:space="0" w:color="auto"/>
            <w:left w:val="none" w:sz="0" w:space="0" w:color="auto"/>
            <w:bottom w:val="none" w:sz="0" w:space="0" w:color="auto"/>
            <w:right w:val="none" w:sz="0" w:space="0" w:color="auto"/>
          </w:divBdr>
        </w:div>
        <w:div w:id="537812883">
          <w:marLeft w:val="0"/>
          <w:marRight w:val="0"/>
          <w:marTop w:val="0"/>
          <w:marBottom w:val="0"/>
          <w:divBdr>
            <w:top w:val="none" w:sz="0" w:space="0" w:color="auto"/>
            <w:left w:val="none" w:sz="0" w:space="0" w:color="auto"/>
            <w:bottom w:val="none" w:sz="0" w:space="0" w:color="auto"/>
            <w:right w:val="none" w:sz="0" w:space="0" w:color="auto"/>
          </w:divBdr>
        </w:div>
        <w:div w:id="601105053">
          <w:marLeft w:val="0"/>
          <w:marRight w:val="0"/>
          <w:marTop w:val="0"/>
          <w:marBottom w:val="0"/>
          <w:divBdr>
            <w:top w:val="none" w:sz="0" w:space="0" w:color="auto"/>
            <w:left w:val="none" w:sz="0" w:space="0" w:color="auto"/>
            <w:bottom w:val="none" w:sz="0" w:space="0" w:color="auto"/>
            <w:right w:val="none" w:sz="0" w:space="0" w:color="auto"/>
          </w:divBdr>
        </w:div>
        <w:div w:id="645013349">
          <w:marLeft w:val="0"/>
          <w:marRight w:val="0"/>
          <w:marTop w:val="0"/>
          <w:marBottom w:val="0"/>
          <w:divBdr>
            <w:top w:val="none" w:sz="0" w:space="0" w:color="auto"/>
            <w:left w:val="none" w:sz="0" w:space="0" w:color="auto"/>
            <w:bottom w:val="none" w:sz="0" w:space="0" w:color="auto"/>
            <w:right w:val="none" w:sz="0" w:space="0" w:color="auto"/>
          </w:divBdr>
        </w:div>
        <w:div w:id="718407813">
          <w:marLeft w:val="0"/>
          <w:marRight w:val="0"/>
          <w:marTop w:val="0"/>
          <w:marBottom w:val="0"/>
          <w:divBdr>
            <w:top w:val="none" w:sz="0" w:space="0" w:color="auto"/>
            <w:left w:val="none" w:sz="0" w:space="0" w:color="auto"/>
            <w:bottom w:val="none" w:sz="0" w:space="0" w:color="auto"/>
            <w:right w:val="none" w:sz="0" w:space="0" w:color="auto"/>
          </w:divBdr>
        </w:div>
        <w:div w:id="806119349">
          <w:marLeft w:val="0"/>
          <w:marRight w:val="0"/>
          <w:marTop w:val="0"/>
          <w:marBottom w:val="0"/>
          <w:divBdr>
            <w:top w:val="none" w:sz="0" w:space="0" w:color="auto"/>
            <w:left w:val="none" w:sz="0" w:space="0" w:color="auto"/>
            <w:bottom w:val="none" w:sz="0" w:space="0" w:color="auto"/>
            <w:right w:val="none" w:sz="0" w:space="0" w:color="auto"/>
          </w:divBdr>
        </w:div>
        <w:div w:id="825051114">
          <w:marLeft w:val="0"/>
          <w:marRight w:val="0"/>
          <w:marTop w:val="0"/>
          <w:marBottom w:val="0"/>
          <w:divBdr>
            <w:top w:val="none" w:sz="0" w:space="0" w:color="auto"/>
            <w:left w:val="none" w:sz="0" w:space="0" w:color="auto"/>
            <w:bottom w:val="none" w:sz="0" w:space="0" w:color="auto"/>
            <w:right w:val="none" w:sz="0" w:space="0" w:color="auto"/>
          </w:divBdr>
        </w:div>
        <w:div w:id="930699995">
          <w:marLeft w:val="0"/>
          <w:marRight w:val="0"/>
          <w:marTop w:val="0"/>
          <w:marBottom w:val="0"/>
          <w:divBdr>
            <w:top w:val="none" w:sz="0" w:space="0" w:color="auto"/>
            <w:left w:val="none" w:sz="0" w:space="0" w:color="auto"/>
            <w:bottom w:val="none" w:sz="0" w:space="0" w:color="auto"/>
            <w:right w:val="none" w:sz="0" w:space="0" w:color="auto"/>
          </w:divBdr>
        </w:div>
        <w:div w:id="965743535">
          <w:marLeft w:val="0"/>
          <w:marRight w:val="0"/>
          <w:marTop w:val="0"/>
          <w:marBottom w:val="0"/>
          <w:divBdr>
            <w:top w:val="none" w:sz="0" w:space="0" w:color="auto"/>
            <w:left w:val="none" w:sz="0" w:space="0" w:color="auto"/>
            <w:bottom w:val="none" w:sz="0" w:space="0" w:color="auto"/>
            <w:right w:val="none" w:sz="0" w:space="0" w:color="auto"/>
          </w:divBdr>
        </w:div>
        <w:div w:id="1003507336">
          <w:marLeft w:val="0"/>
          <w:marRight w:val="0"/>
          <w:marTop w:val="0"/>
          <w:marBottom w:val="0"/>
          <w:divBdr>
            <w:top w:val="none" w:sz="0" w:space="0" w:color="auto"/>
            <w:left w:val="none" w:sz="0" w:space="0" w:color="auto"/>
            <w:bottom w:val="none" w:sz="0" w:space="0" w:color="auto"/>
            <w:right w:val="none" w:sz="0" w:space="0" w:color="auto"/>
          </w:divBdr>
        </w:div>
        <w:div w:id="1108818836">
          <w:marLeft w:val="0"/>
          <w:marRight w:val="0"/>
          <w:marTop w:val="0"/>
          <w:marBottom w:val="0"/>
          <w:divBdr>
            <w:top w:val="none" w:sz="0" w:space="0" w:color="auto"/>
            <w:left w:val="none" w:sz="0" w:space="0" w:color="auto"/>
            <w:bottom w:val="none" w:sz="0" w:space="0" w:color="auto"/>
            <w:right w:val="none" w:sz="0" w:space="0" w:color="auto"/>
          </w:divBdr>
        </w:div>
        <w:div w:id="1168180615">
          <w:marLeft w:val="0"/>
          <w:marRight w:val="0"/>
          <w:marTop w:val="0"/>
          <w:marBottom w:val="0"/>
          <w:divBdr>
            <w:top w:val="none" w:sz="0" w:space="0" w:color="auto"/>
            <w:left w:val="none" w:sz="0" w:space="0" w:color="auto"/>
            <w:bottom w:val="none" w:sz="0" w:space="0" w:color="auto"/>
            <w:right w:val="none" w:sz="0" w:space="0" w:color="auto"/>
          </w:divBdr>
        </w:div>
        <w:div w:id="1173838161">
          <w:marLeft w:val="0"/>
          <w:marRight w:val="0"/>
          <w:marTop w:val="0"/>
          <w:marBottom w:val="0"/>
          <w:divBdr>
            <w:top w:val="none" w:sz="0" w:space="0" w:color="auto"/>
            <w:left w:val="none" w:sz="0" w:space="0" w:color="auto"/>
            <w:bottom w:val="none" w:sz="0" w:space="0" w:color="auto"/>
            <w:right w:val="none" w:sz="0" w:space="0" w:color="auto"/>
          </w:divBdr>
        </w:div>
        <w:div w:id="1359544471">
          <w:marLeft w:val="0"/>
          <w:marRight w:val="0"/>
          <w:marTop w:val="0"/>
          <w:marBottom w:val="0"/>
          <w:divBdr>
            <w:top w:val="none" w:sz="0" w:space="0" w:color="auto"/>
            <w:left w:val="none" w:sz="0" w:space="0" w:color="auto"/>
            <w:bottom w:val="none" w:sz="0" w:space="0" w:color="auto"/>
            <w:right w:val="none" w:sz="0" w:space="0" w:color="auto"/>
          </w:divBdr>
        </w:div>
        <w:div w:id="1483237080">
          <w:marLeft w:val="0"/>
          <w:marRight w:val="0"/>
          <w:marTop w:val="0"/>
          <w:marBottom w:val="0"/>
          <w:divBdr>
            <w:top w:val="none" w:sz="0" w:space="0" w:color="auto"/>
            <w:left w:val="none" w:sz="0" w:space="0" w:color="auto"/>
            <w:bottom w:val="none" w:sz="0" w:space="0" w:color="auto"/>
            <w:right w:val="none" w:sz="0" w:space="0" w:color="auto"/>
          </w:divBdr>
        </w:div>
        <w:div w:id="1539003203">
          <w:marLeft w:val="0"/>
          <w:marRight w:val="0"/>
          <w:marTop w:val="0"/>
          <w:marBottom w:val="0"/>
          <w:divBdr>
            <w:top w:val="none" w:sz="0" w:space="0" w:color="auto"/>
            <w:left w:val="none" w:sz="0" w:space="0" w:color="auto"/>
            <w:bottom w:val="none" w:sz="0" w:space="0" w:color="auto"/>
            <w:right w:val="none" w:sz="0" w:space="0" w:color="auto"/>
          </w:divBdr>
        </w:div>
        <w:div w:id="1644505891">
          <w:marLeft w:val="0"/>
          <w:marRight w:val="0"/>
          <w:marTop w:val="0"/>
          <w:marBottom w:val="0"/>
          <w:divBdr>
            <w:top w:val="none" w:sz="0" w:space="0" w:color="auto"/>
            <w:left w:val="none" w:sz="0" w:space="0" w:color="auto"/>
            <w:bottom w:val="none" w:sz="0" w:space="0" w:color="auto"/>
            <w:right w:val="none" w:sz="0" w:space="0" w:color="auto"/>
          </w:divBdr>
        </w:div>
        <w:div w:id="1692031181">
          <w:marLeft w:val="0"/>
          <w:marRight w:val="0"/>
          <w:marTop w:val="0"/>
          <w:marBottom w:val="0"/>
          <w:divBdr>
            <w:top w:val="none" w:sz="0" w:space="0" w:color="auto"/>
            <w:left w:val="none" w:sz="0" w:space="0" w:color="auto"/>
            <w:bottom w:val="none" w:sz="0" w:space="0" w:color="auto"/>
            <w:right w:val="none" w:sz="0" w:space="0" w:color="auto"/>
          </w:divBdr>
        </w:div>
        <w:div w:id="1748654140">
          <w:marLeft w:val="0"/>
          <w:marRight w:val="0"/>
          <w:marTop w:val="0"/>
          <w:marBottom w:val="0"/>
          <w:divBdr>
            <w:top w:val="none" w:sz="0" w:space="0" w:color="auto"/>
            <w:left w:val="none" w:sz="0" w:space="0" w:color="auto"/>
            <w:bottom w:val="none" w:sz="0" w:space="0" w:color="auto"/>
            <w:right w:val="none" w:sz="0" w:space="0" w:color="auto"/>
          </w:divBdr>
        </w:div>
        <w:div w:id="1785298539">
          <w:marLeft w:val="0"/>
          <w:marRight w:val="0"/>
          <w:marTop w:val="0"/>
          <w:marBottom w:val="0"/>
          <w:divBdr>
            <w:top w:val="none" w:sz="0" w:space="0" w:color="auto"/>
            <w:left w:val="none" w:sz="0" w:space="0" w:color="auto"/>
            <w:bottom w:val="none" w:sz="0" w:space="0" w:color="auto"/>
            <w:right w:val="none" w:sz="0" w:space="0" w:color="auto"/>
          </w:divBdr>
        </w:div>
        <w:div w:id="1798984849">
          <w:marLeft w:val="0"/>
          <w:marRight w:val="0"/>
          <w:marTop w:val="0"/>
          <w:marBottom w:val="0"/>
          <w:divBdr>
            <w:top w:val="none" w:sz="0" w:space="0" w:color="auto"/>
            <w:left w:val="none" w:sz="0" w:space="0" w:color="auto"/>
            <w:bottom w:val="none" w:sz="0" w:space="0" w:color="auto"/>
            <w:right w:val="none" w:sz="0" w:space="0" w:color="auto"/>
          </w:divBdr>
        </w:div>
        <w:div w:id="1804693139">
          <w:marLeft w:val="0"/>
          <w:marRight w:val="0"/>
          <w:marTop w:val="0"/>
          <w:marBottom w:val="0"/>
          <w:divBdr>
            <w:top w:val="none" w:sz="0" w:space="0" w:color="auto"/>
            <w:left w:val="none" w:sz="0" w:space="0" w:color="auto"/>
            <w:bottom w:val="none" w:sz="0" w:space="0" w:color="auto"/>
            <w:right w:val="none" w:sz="0" w:space="0" w:color="auto"/>
          </w:divBdr>
        </w:div>
        <w:div w:id="1821770287">
          <w:marLeft w:val="0"/>
          <w:marRight w:val="0"/>
          <w:marTop w:val="0"/>
          <w:marBottom w:val="0"/>
          <w:divBdr>
            <w:top w:val="none" w:sz="0" w:space="0" w:color="auto"/>
            <w:left w:val="none" w:sz="0" w:space="0" w:color="auto"/>
            <w:bottom w:val="none" w:sz="0" w:space="0" w:color="auto"/>
            <w:right w:val="none" w:sz="0" w:space="0" w:color="auto"/>
          </w:divBdr>
        </w:div>
        <w:div w:id="1845584969">
          <w:marLeft w:val="0"/>
          <w:marRight w:val="0"/>
          <w:marTop w:val="0"/>
          <w:marBottom w:val="0"/>
          <w:divBdr>
            <w:top w:val="none" w:sz="0" w:space="0" w:color="auto"/>
            <w:left w:val="none" w:sz="0" w:space="0" w:color="auto"/>
            <w:bottom w:val="none" w:sz="0" w:space="0" w:color="auto"/>
            <w:right w:val="none" w:sz="0" w:space="0" w:color="auto"/>
          </w:divBdr>
        </w:div>
        <w:div w:id="213937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hasasg.com.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FF91-A309-40C1-9CEA-EC8606FE34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5B86A-52EE-47C4-9568-38C6DC3A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EB15D-169A-4E03-9178-BD36B22DDD26}">
  <ds:schemaRefs>
    <ds:schemaRef ds:uri="http://schemas.microsoft.com/sharepoint/v3/contenttype/forms"/>
  </ds:schemaRefs>
</ds:datastoreItem>
</file>

<file path=customXml/itemProps4.xml><?xml version="1.0" encoding="utf-8"?>
<ds:datastoreItem xmlns:ds="http://schemas.openxmlformats.org/officeDocument/2006/customXml" ds:itemID="{AF072A5C-A296-4CAD-BDF6-91747DF9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16548</Words>
  <Characters>94330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8</cp:revision>
  <cp:lastPrinted>2021-02-24T12:03:00Z</cp:lastPrinted>
  <dcterms:created xsi:type="dcterms:W3CDTF">2021-05-12T04:10:00Z</dcterms:created>
  <dcterms:modified xsi:type="dcterms:W3CDTF">2021-06-01T04:09:00Z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